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员职业健康标准（摘要）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 1. 1消防员体格检查应符合下列标准：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1外科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a）身高：男性162cm以上，女性160cm以上；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b）体重：男性不超过标准体重的20%,不低于标准体重的10%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女性不超过标准体重的15%,不低于标准体重的15%,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标准体重（kg)=身高（cm)-110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2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血压收缩压：90mmHg～130mmHg,舒张压：60mmHg～80mmHg;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心率：安静状态下每分钟60次至100次之间或每分钟50次至59次之间的窦性心律；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 呼吸、循环、消化、造血、内分泌、免疫系统以及皮肤黏膜毛发等正常；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中枢神经系统及周围神经系统正常；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无代谢疾病及结缔组织疾病。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听觉：纯音听力检查正常，双耳高频平均听阈小于40dB(HL),双耳语频平均听阈均小于25dB(HL);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 ) 嗅觉：嗅觉正常，能觉察燃烧物和异常气味。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视力：双侧裸眼视力均不低于4. 8,大专以上文化程度可放宽到较差眼裸眼视力不低于4. 6;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色觉：辨色力正常；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视野：周围视野120°或更大。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5其他专项检查</w:t>
      </w:r>
      <w:r>
        <w:rPr>
          <w:rFonts w:hint="eastAsia" w:ascii="楷体_GB2312" w:eastAsia="楷体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a) 头颈部及人体外形适于穿着和有效使用个人防护装备；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2有下列情况之一者，不应从事消防员工作。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1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外伤所致的颅骨缺损、骨折、凹陷等，颅脑外伤后遗症，颅骨或面部畸形，颅脑手术史；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颈强直，不能自行矫正的斜颈（可自行矫正的轻度脊柱侧弯、驼背除外），三度单纯性甲状腺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肥</w:t>
      </w:r>
      <w:r>
        <w:rPr>
          <w:rFonts w:hint="eastAsia" w:ascii="仿宋_GB2312" w:eastAsia="仿宋_GB2312"/>
          <w:sz w:val="32"/>
          <w:szCs w:val="32"/>
        </w:rPr>
        <w:t>肿，结核性淋巴结炎；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骨、关节、滑囊、腱鞘疾病或损伤及其后遗症（单纯性骨折，治愈一年后，复位良好，无功能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障碍及后遗症除外），骨、关节畸形（大骨节病仅指【趾】关节粗大，无自觉症状，无功能障碍除外），习惯性脱白，脊柱慢性疾病，慢性腰腿痛；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两下肢不等长超过2cm,膝内翻股骨内踝间距离和膝外翻胫骨内踝间距离超过7cm,或虽在上 述规定范围内但步态异常；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影响功能的指（趾）残缺、畸形、足底弓完全消失的扁平足、影响长途行走的月并服、重度辍裂症；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恶性肿瘤，影响面容或功能的各部位良性肿瘤、囊肿、瘢痕、瘢痕体质；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脉管炎，动脉瘤，重度下肢静脉曲张、精索静脉曲张；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有胸、腹腔手术史（阑尾炎手术后半年以上，腹股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沟疝、股疝手术后一年以上无后遗症者除外），疝，脱肛，肛痿，陈旧性肛裂，环状痔，混合痔（直径大于0. 5cm或超过二个），经常发炎、出血的内外痔；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0-5cm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等三种情况除外）；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 腋臭、头癣，泛发性体癣，疥疮，慢性湿疹，慢性寻麻疹，神经性皮炎，白瘢风，银屑病，与传染性麻风病人有密切接触史（共同生活）及其它有传染性或难以治愈的皮肤病，影响面容的血管痣和色素痣；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k) 淋病，梅毒，软下疳和性病淋巴肉芽肿，非淋球菌性尿道炎，尖锐湿疣，艾滋病及病毒携带者。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2内科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器质性心脏、血管疾病；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慢性阻塞性肺疾病，支气管哮喘，咳嗽变异型哮喘、肺结核（孤立散在的钙化点，数量在3个以下，直径不超过0.5cm,密度高，边缘清晰，周围无浸润现象除外），结核性胸膜炎，其它呼吸系统慢性疾病；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胃、十二指肠、肝脏、胆囊、脾脏、胰腺疾病，细菌性痢疾，慢性肠炎，内脏下垂，腹部包块（以下三种情况除外：①仰卧位，平静呼吸，肝上界在正常范围，右锁骨中线肋缘下肝脏不超过1.5cm,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突下不超过3cm,质软，边薄，平滑，无触痛或叩击痛，无贫血，营养状况良好者；②五年前患过甲型病毒性肝炎，治愈后未再复发，无症状和体征者；③既往曾患过疟疾、血吸虫病或黑热病引起的脾脏肿大，在左肋缘下不超过1cm,无自觉症状，无贫血，营养状况良好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肝功能异常；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乙型肝炎表面抗原阳性；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中枢神经系统及周围神经系统疾病及其后遗症；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眩晕症，重度晕车、晕船、恐高；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b)耳廓畸形，外耳道闭锁，反复发炎的耳前痿管，耳廓、外耳道湿疹，耳霉菌病；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鼓膜穿孔，化脓性中耳炎，乳突炎及其它难以治愈的耳病；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慢性扁桃体炎，影响吞咽、发音功能难以治愈的咽、喉疾病。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影响眼功能的眼睑、睑缘、结膜、泪器疾病；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b)眼球突出，眼球震颜，眼肌疾病；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c)角膜、巩膜、虹膜睫状体疾病（不影响视力的角膜云翳除外），瞳孔变形、运动障碍；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晶状体、玻璃体、脉络膜、视神经疾病（先天性少数散在的晶状体小混浊点除外），青光眼。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5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三度龈齿、齿缺失并列在一起的超过二个，不在一起的超过三个；颌关节疾病，重度牙周病及影响咀嚼功能的口腔疾病；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慢性腮腺炎，腮腺囊肿。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2. 6影响消防员正常履行其职责的其他疾病。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3消防员体格检查方法：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纯音听力测试按GB/T7583和GB/T16403规定执行，平均听阔的计算按GBZ49规定执行；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呼吸面罩吻合试验方法另行制定；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其他医学检查方法按GBZ188规定执行；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4消防员体格检查结果中，如有三项以上指标处于本标准4. 1. 1款规定的临界，应从严掌握；对心、肺、肝、脾、肾等重要器官的病症，传染性疾病，慢性疾病应严格把关。其他医学检查方法按GBZ188规定执行。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2心理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1消防员从事的职业活动具有较高危险性，体格检查结束后应进行心理测验。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2测验方式以问卷调查为主，辅以访谈、投射测验等其他测验方式。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3 测验结论以客观和主观相结合进行判定，只有“合格”和“不合格”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BC3DD-B828-4765-85FE-FC805F31C2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E5CA853-DBA1-4047-9783-6C006DD428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AB178C-250E-4732-819F-EFA1D113F6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503AFF-8194-42EC-BFED-7118AD29EB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EFDC74-3BC0-45AF-AECA-FD2417E01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DU5YzcxODVhM2U3MzQ0NTIwYzY5ZGFiYzc0YTkifQ=="/>
  </w:docVars>
  <w:rsids>
    <w:rsidRoot w:val="006D50CF"/>
    <w:rsid w:val="00185D90"/>
    <w:rsid w:val="00334380"/>
    <w:rsid w:val="0037424B"/>
    <w:rsid w:val="004479EC"/>
    <w:rsid w:val="00570226"/>
    <w:rsid w:val="006D50CF"/>
    <w:rsid w:val="007B67A9"/>
    <w:rsid w:val="008014D8"/>
    <w:rsid w:val="00964450"/>
    <w:rsid w:val="009B25B4"/>
    <w:rsid w:val="00B90F8B"/>
    <w:rsid w:val="00C24A60"/>
    <w:rsid w:val="00D172A0"/>
    <w:rsid w:val="00FC0545"/>
    <w:rsid w:val="07CB12A3"/>
    <w:rsid w:val="1F3256A1"/>
    <w:rsid w:val="2C0F00AD"/>
    <w:rsid w:val="51634A2F"/>
    <w:rsid w:val="57D40EDA"/>
    <w:rsid w:val="72AF5F1A"/>
    <w:rsid w:val="743E7EC0"/>
    <w:rsid w:val="79336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2457</Words>
  <Characters>2688</Characters>
  <Lines>20</Lines>
  <Paragraphs>5</Paragraphs>
  <TotalTime>5</TotalTime>
  <ScaleCrop>false</ScaleCrop>
  <LinksUpToDate>false</LinksUpToDate>
  <CharactersWithSpaces>2793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Ma.k</cp:lastModifiedBy>
  <cp:lastPrinted>2022-05-16T06:33:00Z</cp:lastPrinted>
  <dcterms:modified xsi:type="dcterms:W3CDTF">2022-11-14T15:02:37Z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D049515AFEFC484C802A0288D182BF9E</vt:lpwstr>
  </property>
</Properties>
</file>