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宁夏永宁县玉海小学</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宁夏永宁县玉海小学</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宣传贯彻执行党和国家的教育方针、政策、法律法规等，坚持依法治教、依法治学，严格执行县教育局的行政规章制度;制定符合党的教育方针、国家教育法律法规以及本校实际的教育发展规划和学校布局调整规划，并抓好组织实施和落实工作，推进义务教育的普及;按照义务教育课程计划，开齐课程、开足课时，认真实施中小学的教育教学管理，全面推进素质教育，全面提高教育教学质量。</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宁夏永宁县玉海小学</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独立编制机构未发生调整。</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6,513,749.33</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5,485,773.01</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261,526.00</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714,429.35</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316,868.29</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411,429.00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6,775,275.33</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6,928,499.65</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604,246.40</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451,022.08</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7,379,521.73</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7,379,521.73</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6,775,275.33</w:t>
            </w:r>
          </w:p>
        </w:tc>
        <w:tc>
          <w:tcPr>
            <w:tcW w:w="1460" w:type="dxa"/>
            <w:tcBorders/>
            <w:vAlign w:val="center"/>
          </w:tcPr>
          <w:p>
            <w:pPr>
              <w:snapToGrid w:val="0"/>
              <w:jc w:val="right"/>
            </w:pPr>
            <w:r>
              <w:rPr>
                <w:rFonts w:ascii="宋体" w:eastAsia="宋体" w:hAnsi="宋体" w:cs="宋体"/>
                <w:b w:val="0"/>
                <w:i w:val="0"/>
                <w:color w:val="000000"/>
                <w:sz w:val="17"/>
              </w:rPr>
              <w:t xml:space="preserve">6,513,749.33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261,526.00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w:t>
            </w:r>
          </w:p>
        </w:tc>
        <w:tc>
          <w:tcPr>
            <w:tcW w:w="3180" w:type="dxa"/>
            <w:tcBorders/>
            <w:vAlign w:val="center"/>
          </w:tcPr>
          <w:p>
            <w:pPr>
              <w:snapToGrid w:val="0"/>
              <w:jc w:val="left"/>
            </w:pPr>
            <w:r>
              <w:rPr>
                <w:rFonts w:ascii="宋体" w:eastAsia="宋体" w:hAnsi="宋体" w:cs="宋体"/>
                <w:b w:val="0"/>
                <w:i w:val="0"/>
                <w:color w:val="000000"/>
                <w:sz w:val="17"/>
              </w:rPr>
              <w:t xml:space="preserve">教育支出</w:t>
            </w:r>
          </w:p>
        </w:tc>
        <w:tc>
          <w:tcPr>
            <w:tcW w:w="1460" w:type="dxa"/>
            <w:tcBorders/>
            <w:vAlign w:val="center"/>
          </w:tcPr>
          <w:p>
            <w:pPr>
              <w:snapToGrid w:val="0"/>
              <w:jc w:val="right"/>
            </w:pPr>
            <w:r>
              <w:rPr>
                <w:rFonts w:ascii="宋体" w:eastAsia="宋体" w:hAnsi="宋体" w:cs="宋体"/>
                <w:b w:val="0"/>
                <w:i w:val="0"/>
                <w:color w:val="000000"/>
                <w:sz w:val="17"/>
              </w:rPr>
              <w:t xml:space="preserve">5,332,548.69</w:t>
            </w:r>
          </w:p>
        </w:tc>
        <w:tc>
          <w:tcPr>
            <w:tcW w:w="1460" w:type="dxa"/>
            <w:tcBorders/>
            <w:vAlign w:val="center"/>
          </w:tcPr>
          <w:p>
            <w:pPr>
              <w:snapToGrid w:val="0"/>
              <w:jc w:val="right"/>
            </w:pPr>
            <w:r>
              <w:rPr>
                <w:rFonts w:ascii="宋体" w:eastAsia="宋体" w:hAnsi="宋体" w:cs="宋体"/>
                <w:b w:val="0"/>
                <w:i w:val="0"/>
                <w:color w:val="000000"/>
                <w:sz w:val="17"/>
              </w:rPr>
              <w:t xml:space="preserve">5,071,022.69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261,526.00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w:t>
            </w:r>
          </w:p>
        </w:tc>
        <w:tc>
          <w:tcPr>
            <w:tcW w:w="3180" w:type="dxa"/>
            <w:tcBorders/>
            <w:vAlign w:val="center"/>
          </w:tcPr>
          <w:p>
            <w:pPr>
              <w:snapToGrid w:val="0"/>
              <w:jc w:val="left"/>
            </w:pPr>
            <w:r>
              <w:rPr>
                <w:rFonts w:ascii="宋体" w:eastAsia="宋体" w:hAnsi="宋体" w:cs="宋体"/>
                <w:b w:val="0"/>
                <w:i w:val="0"/>
                <w:color w:val="000000"/>
                <w:sz w:val="17"/>
              </w:rPr>
              <w:t xml:space="preserve">普通教育</w:t>
            </w:r>
          </w:p>
        </w:tc>
        <w:tc>
          <w:tcPr>
            <w:tcW w:w="1460" w:type="dxa"/>
            <w:tcBorders/>
            <w:vAlign w:val="center"/>
          </w:tcPr>
          <w:p>
            <w:pPr>
              <w:snapToGrid w:val="0"/>
              <w:jc w:val="right"/>
            </w:pPr>
            <w:r>
              <w:rPr>
                <w:rFonts w:ascii="宋体" w:eastAsia="宋体" w:hAnsi="宋体" w:cs="宋体"/>
                <w:b w:val="0"/>
                <w:i w:val="0"/>
                <w:color w:val="000000"/>
                <w:sz w:val="17"/>
              </w:rPr>
              <w:t xml:space="preserve">5,332,548.69</w:t>
            </w:r>
          </w:p>
        </w:tc>
        <w:tc>
          <w:tcPr>
            <w:tcW w:w="1460" w:type="dxa"/>
            <w:tcBorders/>
            <w:vAlign w:val="center"/>
          </w:tcPr>
          <w:p>
            <w:pPr>
              <w:snapToGrid w:val="0"/>
              <w:jc w:val="right"/>
            </w:pPr>
            <w:r>
              <w:rPr>
                <w:rFonts w:ascii="宋体" w:eastAsia="宋体" w:hAnsi="宋体" w:cs="宋体"/>
                <w:b w:val="0"/>
                <w:i w:val="0"/>
                <w:color w:val="000000"/>
                <w:sz w:val="17"/>
              </w:rPr>
              <w:t xml:space="preserve">5,071,022.69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261,526.00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2050202</w:t>
            </w:r>
          </w:p>
        </w:tc>
        <w:tc>
          <w:tcPr>
            <w:tcW w:w="3180" w:type="dxa"/>
            <w:tcBorders/>
            <w:vAlign w:val="center"/>
          </w:tcPr>
          <w:p>
            <w:pPr>
              <w:snapToGrid w:val="0"/>
              <w:jc w:val="left"/>
            </w:pPr>
            <w:r>
              <w:rPr>
                <w:rFonts w:ascii="宋体" w:eastAsia="宋体" w:hAnsi="宋体" w:cs="宋体"/>
                <w:b w:val="0"/>
                <w:i w:val="0"/>
                <w:color w:val="000000"/>
                <w:sz w:val="17"/>
              </w:rPr>
              <w:t xml:space="preserve">小学教育</w:t>
            </w:r>
          </w:p>
        </w:tc>
        <w:tc>
          <w:tcPr>
            <w:tcW w:w="1460" w:type="dxa"/>
            <w:tcBorders/>
            <w:vAlign w:val="center"/>
          </w:tcPr>
          <w:p>
            <w:pPr>
              <w:snapToGrid w:val="0"/>
              <w:jc w:val="right"/>
            </w:pPr>
            <w:r>
              <w:rPr>
                <w:rFonts w:ascii="宋体" w:eastAsia="宋体" w:hAnsi="宋体" w:cs="宋体"/>
                <w:b w:val="0"/>
                <w:i w:val="0"/>
                <w:color w:val="000000"/>
                <w:sz w:val="17"/>
              </w:rPr>
              <w:t xml:space="preserve">5,332,548.69</w:t>
            </w:r>
          </w:p>
        </w:tc>
        <w:tc>
          <w:tcPr>
            <w:tcW w:w="1460" w:type="dxa"/>
            <w:tcBorders/>
            <w:vAlign w:val="center"/>
          </w:tcPr>
          <w:p>
            <w:pPr>
              <w:snapToGrid w:val="0"/>
              <w:jc w:val="right"/>
            </w:pPr>
            <w:r>
              <w:rPr>
                <w:rFonts w:ascii="宋体" w:eastAsia="宋体" w:hAnsi="宋体" w:cs="宋体"/>
                <w:b w:val="0"/>
                <w:i w:val="0"/>
                <w:color w:val="000000"/>
                <w:sz w:val="17"/>
              </w:rPr>
              <w:t xml:space="preserve">5,071,022.69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261,526.00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714,429.35</w:t>
            </w:r>
          </w:p>
        </w:tc>
        <w:tc>
          <w:tcPr>
            <w:tcW w:w="1460" w:type="dxa"/>
            <w:tcBorders/>
            <w:vAlign w:val="center"/>
          </w:tcPr>
          <w:p>
            <w:pPr>
              <w:snapToGrid w:val="0"/>
              <w:jc w:val="right"/>
            </w:pPr>
            <w:r>
              <w:rPr>
                <w:rFonts w:ascii="宋体" w:eastAsia="宋体" w:hAnsi="宋体" w:cs="宋体"/>
                <w:b w:val="0"/>
                <w:i w:val="0"/>
                <w:color w:val="000000"/>
                <w:sz w:val="17"/>
              </w:rPr>
              <w:t xml:space="preserve">714,429.35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689,749.61</w:t>
            </w:r>
          </w:p>
        </w:tc>
        <w:tc>
          <w:tcPr>
            <w:tcW w:w="1460" w:type="dxa"/>
            <w:tcBorders/>
            <w:vAlign w:val="center"/>
          </w:tcPr>
          <w:p>
            <w:pPr>
              <w:snapToGrid w:val="0"/>
              <w:jc w:val="right"/>
            </w:pPr>
            <w:r>
              <w:rPr>
                <w:rFonts w:ascii="宋体" w:eastAsia="宋体" w:hAnsi="宋体" w:cs="宋体"/>
                <w:b w:val="0"/>
                <w:i w:val="0"/>
                <w:color w:val="000000"/>
                <w:sz w:val="17"/>
              </w:rPr>
              <w:t xml:space="preserve">689,749.61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448,915.52</w:t>
            </w:r>
          </w:p>
        </w:tc>
        <w:tc>
          <w:tcPr>
            <w:tcW w:w="1460" w:type="dxa"/>
            <w:tcBorders/>
            <w:vAlign w:val="center"/>
          </w:tcPr>
          <w:p>
            <w:pPr>
              <w:snapToGrid w:val="0"/>
              <w:jc w:val="right"/>
            </w:pPr>
            <w:r>
              <w:rPr>
                <w:rFonts w:ascii="宋体" w:eastAsia="宋体" w:hAnsi="宋体" w:cs="宋体"/>
                <w:b w:val="0"/>
                <w:i w:val="0"/>
                <w:color w:val="000000"/>
                <w:sz w:val="17"/>
              </w:rPr>
              <w:t xml:space="preserve">448,915.52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240,834.09</w:t>
            </w:r>
          </w:p>
        </w:tc>
        <w:tc>
          <w:tcPr>
            <w:tcW w:w="1460" w:type="dxa"/>
            <w:tcBorders/>
            <w:vAlign w:val="center"/>
          </w:tcPr>
          <w:p>
            <w:pPr>
              <w:snapToGrid w:val="0"/>
              <w:jc w:val="right"/>
            </w:pPr>
            <w:r>
              <w:rPr>
                <w:rFonts w:ascii="宋体" w:eastAsia="宋体" w:hAnsi="宋体" w:cs="宋体"/>
                <w:b w:val="0"/>
                <w:i w:val="0"/>
                <w:color w:val="000000"/>
                <w:sz w:val="17"/>
              </w:rPr>
              <w:t xml:space="preserve">240,834.09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24,679.74</w:t>
            </w:r>
          </w:p>
        </w:tc>
        <w:tc>
          <w:tcPr>
            <w:tcW w:w="1460" w:type="dxa"/>
            <w:tcBorders/>
            <w:vAlign w:val="center"/>
          </w:tcPr>
          <w:p>
            <w:pPr>
              <w:snapToGrid w:val="0"/>
              <w:jc w:val="right"/>
            </w:pPr>
            <w:r>
              <w:rPr>
                <w:rFonts w:ascii="宋体" w:eastAsia="宋体" w:hAnsi="宋体" w:cs="宋体"/>
                <w:b w:val="0"/>
                <w:i w:val="0"/>
                <w:color w:val="000000"/>
                <w:sz w:val="17"/>
              </w:rPr>
              <w:t xml:space="preserve">24,679.74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24,679.74</w:t>
            </w:r>
          </w:p>
        </w:tc>
        <w:tc>
          <w:tcPr>
            <w:tcW w:w="1460" w:type="dxa"/>
            <w:tcBorders/>
            <w:vAlign w:val="center"/>
          </w:tcPr>
          <w:p>
            <w:pPr>
              <w:snapToGrid w:val="0"/>
              <w:jc w:val="right"/>
            </w:pPr>
            <w:r>
              <w:rPr>
                <w:rFonts w:ascii="宋体" w:eastAsia="宋体" w:hAnsi="宋体" w:cs="宋体"/>
                <w:b w:val="0"/>
                <w:i w:val="0"/>
                <w:color w:val="000000"/>
                <w:sz w:val="17"/>
              </w:rPr>
              <w:t xml:space="preserve">24,679.74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316,868.29</w:t>
            </w:r>
          </w:p>
        </w:tc>
        <w:tc>
          <w:tcPr>
            <w:tcW w:w="1460" w:type="dxa"/>
            <w:tcBorders/>
            <w:vAlign w:val="center"/>
          </w:tcPr>
          <w:p>
            <w:pPr>
              <w:snapToGrid w:val="0"/>
              <w:jc w:val="right"/>
            </w:pPr>
            <w:r>
              <w:rPr>
                <w:rFonts w:ascii="宋体" w:eastAsia="宋体" w:hAnsi="宋体" w:cs="宋体"/>
                <w:b w:val="0"/>
                <w:i w:val="0"/>
                <w:color w:val="000000"/>
                <w:sz w:val="17"/>
              </w:rPr>
              <w:t xml:space="preserve">316,868.29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8,420.00</w:t>
            </w:r>
          </w:p>
        </w:tc>
        <w:tc>
          <w:tcPr>
            <w:tcW w:w="1460" w:type="dxa"/>
            <w:tcBorders/>
            <w:vAlign w:val="center"/>
          </w:tcPr>
          <w:p>
            <w:pPr>
              <w:snapToGrid w:val="0"/>
              <w:jc w:val="right"/>
            </w:pPr>
            <w:r>
              <w:rPr>
                <w:rFonts w:ascii="宋体" w:eastAsia="宋体" w:hAnsi="宋体" w:cs="宋体"/>
                <w:b w:val="0"/>
                <w:i w:val="0"/>
                <w:color w:val="000000"/>
                <w:sz w:val="17"/>
              </w:rPr>
              <w:t xml:space="preserve">8,420.00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8,420.00</w:t>
            </w:r>
          </w:p>
        </w:tc>
        <w:tc>
          <w:tcPr>
            <w:tcW w:w="1460" w:type="dxa"/>
            <w:tcBorders/>
            <w:vAlign w:val="center"/>
          </w:tcPr>
          <w:p>
            <w:pPr>
              <w:snapToGrid w:val="0"/>
              <w:jc w:val="right"/>
            </w:pPr>
            <w:r>
              <w:rPr>
                <w:rFonts w:ascii="宋体" w:eastAsia="宋体" w:hAnsi="宋体" w:cs="宋体"/>
                <w:b w:val="0"/>
                <w:i w:val="0"/>
                <w:color w:val="000000"/>
                <w:sz w:val="17"/>
              </w:rPr>
              <w:t xml:space="preserve">8,420.00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308,448.29</w:t>
            </w:r>
          </w:p>
        </w:tc>
        <w:tc>
          <w:tcPr>
            <w:tcW w:w="1460" w:type="dxa"/>
            <w:tcBorders/>
            <w:vAlign w:val="center"/>
          </w:tcPr>
          <w:p>
            <w:pPr>
              <w:snapToGrid w:val="0"/>
              <w:jc w:val="right"/>
            </w:pPr>
            <w:r>
              <w:rPr>
                <w:rFonts w:ascii="宋体" w:eastAsia="宋体" w:hAnsi="宋体" w:cs="宋体"/>
                <w:b w:val="0"/>
                <w:i w:val="0"/>
                <w:color w:val="000000"/>
                <w:sz w:val="17"/>
              </w:rPr>
              <w:t xml:space="preserve">308,448.29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2101102</w:t>
            </w:r>
          </w:p>
        </w:tc>
        <w:tc>
          <w:tcPr>
            <w:tcW w:w="3180" w:type="dxa"/>
            <w:tcBorders/>
            <w:vAlign w:val="center"/>
          </w:tcPr>
          <w:p>
            <w:pPr>
              <w:snapToGrid w:val="0"/>
              <w:jc w:val="left"/>
            </w:pPr>
            <w:r>
              <w:rPr>
                <w:rFonts w:ascii="宋体" w:eastAsia="宋体" w:hAnsi="宋体" w:cs="宋体"/>
                <w:b w:val="0"/>
                <w:i w:val="0"/>
                <w:color w:val="000000"/>
                <w:sz w:val="17"/>
              </w:rPr>
              <w:t xml:space="preserve">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181,383.19</w:t>
            </w:r>
          </w:p>
        </w:tc>
        <w:tc>
          <w:tcPr>
            <w:tcW w:w="1460" w:type="dxa"/>
            <w:tcBorders/>
            <w:vAlign w:val="center"/>
          </w:tcPr>
          <w:p>
            <w:pPr>
              <w:snapToGrid w:val="0"/>
              <w:jc w:val="right"/>
            </w:pPr>
            <w:r>
              <w:rPr>
                <w:rFonts w:ascii="宋体" w:eastAsia="宋体" w:hAnsi="宋体" w:cs="宋体"/>
                <w:b w:val="0"/>
                <w:i w:val="0"/>
                <w:color w:val="000000"/>
                <w:sz w:val="17"/>
              </w:rPr>
              <w:t xml:space="preserve">181,383.19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127,065.10</w:t>
            </w:r>
          </w:p>
        </w:tc>
        <w:tc>
          <w:tcPr>
            <w:tcW w:w="1460" w:type="dxa"/>
            <w:tcBorders/>
            <w:vAlign w:val="center"/>
          </w:tcPr>
          <w:p>
            <w:pPr>
              <w:snapToGrid w:val="0"/>
              <w:jc w:val="right"/>
            </w:pPr>
            <w:r>
              <w:rPr>
                <w:rFonts w:ascii="宋体" w:eastAsia="宋体" w:hAnsi="宋体" w:cs="宋体"/>
                <w:b w:val="0"/>
                <w:i w:val="0"/>
                <w:color w:val="000000"/>
                <w:sz w:val="17"/>
              </w:rPr>
              <w:t xml:space="preserve">127,065.10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411,429.00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6,928,499.65</w:t>
            </w:r>
          </w:p>
        </w:tc>
        <w:tc>
          <w:tcPr>
            <w:tcW w:w="1760" w:type="dxa"/>
            <w:tcBorders/>
            <w:vAlign w:val="center"/>
          </w:tcPr>
          <w:p>
            <w:pPr>
              <w:snapToGrid w:val="0"/>
              <w:jc w:val="center"/>
            </w:pPr>
            <w:r>
              <w:rPr>
                <w:rFonts w:ascii="宋体" w:eastAsia="宋体" w:hAnsi="宋体" w:cs="宋体"/>
                <w:b w:val="0"/>
                <w:i w:val="0"/>
                <w:color w:val="000000"/>
                <w:sz w:val="21"/>
              </w:rPr>
              <w:t xml:space="preserve">6,638,228.65</w:t>
            </w:r>
          </w:p>
        </w:tc>
        <w:tc>
          <w:tcPr>
            <w:tcW w:w="1760" w:type="dxa"/>
            <w:tcBorders/>
            <w:vAlign w:val="center"/>
          </w:tcPr>
          <w:p>
            <w:pPr>
              <w:snapToGrid w:val="0"/>
              <w:jc w:val="center"/>
            </w:pPr>
            <w:r>
              <w:rPr>
                <w:rFonts w:ascii="宋体" w:eastAsia="宋体" w:hAnsi="宋体" w:cs="宋体"/>
                <w:b w:val="0"/>
                <w:i w:val="0"/>
                <w:color w:val="000000"/>
                <w:sz w:val="21"/>
              </w:rPr>
              <w:t xml:space="preserve">290,271.00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w:t>
            </w:r>
          </w:p>
        </w:tc>
        <w:tc>
          <w:tcPr>
            <w:tcW w:w="3840" w:type="dxa"/>
            <w:tcBorders/>
            <w:vAlign w:val="center"/>
          </w:tcPr>
          <w:p>
            <w:pPr>
              <w:snapToGrid w:val="0"/>
              <w:jc w:val="left"/>
            </w:pPr>
            <w:r>
              <w:rPr>
                <w:rFonts w:ascii="宋体" w:eastAsia="宋体" w:hAnsi="宋体" w:cs="宋体"/>
                <w:b w:val="0"/>
                <w:i w:val="0"/>
                <w:color w:val="000000"/>
                <w:sz w:val="21"/>
              </w:rPr>
              <w:t xml:space="preserve">教育支出</w:t>
            </w:r>
          </w:p>
        </w:tc>
        <w:tc>
          <w:tcPr>
            <w:tcW w:w="1760" w:type="dxa"/>
            <w:tcBorders/>
            <w:vAlign w:val="center"/>
          </w:tcPr>
          <w:p>
            <w:pPr>
              <w:snapToGrid w:val="0"/>
              <w:jc w:val="right"/>
            </w:pPr>
            <w:r>
              <w:rPr>
                <w:rFonts w:ascii="宋体" w:eastAsia="宋体" w:hAnsi="宋体" w:cs="宋体"/>
                <w:b w:val="0"/>
                <w:i w:val="0"/>
                <w:color w:val="000000"/>
                <w:sz w:val="21"/>
              </w:rPr>
              <w:t xml:space="preserve">5,485,773.01</w:t>
            </w:r>
          </w:p>
        </w:tc>
        <w:tc>
          <w:tcPr>
            <w:tcW w:w="1760" w:type="dxa"/>
            <w:tcBorders/>
            <w:vAlign w:val="center"/>
          </w:tcPr>
          <w:p>
            <w:pPr>
              <w:snapToGrid w:val="0"/>
              <w:jc w:val="right"/>
            </w:pPr>
            <w:r>
              <w:rPr>
                <w:rFonts w:ascii="宋体" w:eastAsia="宋体" w:hAnsi="宋体" w:cs="宋体"/>
                <w:b w:val="0"/>
                <w:i w:val="0"/>
                <w:color w:val="000000"/>
                <w:sz w:val="21"/>
              </w:rPr>
              <w:t xml:space="preserve">5,195,502.01</w:t>
            </w:r>
          </w:p>
        </w:tc>
        <w:tc>
          <w:tcPr>
            <w:tcW w:w="1760" w:type="dxa"/>
            <w:tcBorders/>
            <w:vAlign w:val="center"/>
          </w:tcPr>
          <w:p>
            <w:pPr>
              <w:snapToGrid w:val="0"/>
              <w:jc w:val="right"/>
            </w:pPr>
            <w:r>
              <w:rPr>
                <w:rFonts w:ascii="宋体" w:eastAsia="宋体" w:hAnsi="宋体" w:cs="宋体"/>
                <w:b w:val="0"/>
                <w:i w:val="0"/>
                <w:color w:val="000000"/>
                <w:sz w:val="21"/>
              </w:rPr>
              <w:t xml:space="preserve">290,271.00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w:t>
            </w:r>
          </w:p>
        </w:tc>
        <w:tc>
          <w:tcPr>
            <w:tcW w:w="3840" w:type="dxa"/>
            <w:tcBorders/>
            <w:vAlign w:val="center"/>
          </w:tcPr>
          <w:p>
            <w:pPr>
              <w:snapToGrid w:val="0"/>
              <w:jc w:val="left"/>
            </w:pPr>
            <w:r>
              <w:rPr>
                <w:rFonts w:ascii="宋体" w:eastAsia="宋体" w:hAnsi="宋体" w:cs="宋体"/>
                <w:b w:val="0"/>
                <w:i w:val="0"/>
                <w:color w:val="000000"/>
                <w:sz w:val="21"/>
              </w:rPr>
              <w:t xml:space="preserve">普通教育</w:t>
            </w:r>
          </w:p>
        </w:tc>
        <w:tc>
          <w:tcPr>
            <w:tcW w:w="1760" w:type="dxa"/>
            <w:tcBorders/>
            <w:vAlign w:val="center"/>
          </w:tcPr>
          <w:p>
            <w:pPr>
              <w:snapToGrid w:val="0"/>
              <w:jc w:val="right"/>
            </w:pPr>
            <w:r>
              <w:rPr>
                <w:rFonts w:ascii="宋体" w:eastAsia="宋体" w:hAnsi="宋体" w:cs="宋体"/>
                <w:b w:val="0"/>
                <w:i w:val="0"/>
                <w:color w:val="000000"/>
                <w:sz w:val="21"/>
              </w:rPr>
              <w:t xml:space="preserve">5,485,773.01</w:t>
            </w:r>
          </w:p>
        </w:tc>
        <w:tc>
          <w:tcPr>
            <w:tcW w:w="1760" w:type="dxa"/>
            <w:tcBorders/>
            <w:vAlign w:val="center"/>
          </w:tcPr>
          <w:p>
            <w:pPr>
              <w:snapToGrid w:val="0"/>
              <w:jc w:val="right"/>
            </w:pPr>
            <w:r>
              <w:rPr>
                <w:rFonts w:ascii="宋体" w:eastAsia="宋体" w:hAnsi="宋体" w:cs="宋体"/>
                <w:b w:val="0"/>
                <w:i w:val="0"/>
                <w:color w:val="000000"/>
                <w:sz w:val="21"/>
              </w:rPr>
              <w:t xml:space="preserve">5,195,502.01</w:t>
            </w:r>
          </w:p>
        </w:tc>
        <w:tc>
          <w:tcPr>
            <w:tcW w:w="1760" w:type="dxa"/>
            <w:tcBorders/>
            <w:vAlign w:val="center"/>
          </w:tcPr>
          <w:p>
            <w:pPr>
              <w:snapToGrid w:val="0"/>
              <w:jc w:val="right"/>
            </w:pPr>
            <w:r>
              <w:rPr>
                <w:rFonts w:ascii="宋体" w:eastAsia="宋体" w:hAnsi="宋体" w:cs="宋体"/>
                <w:b w:val="0"/>
                <w:i w:val="0"/>
                <w:color w:val="000000"/>
                <w:sz w:val="21"/>
              </w:rPr>
              <w:t xml:space="preserve">290,271.00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2050202</w:t>
            </w:r>
          </w:p>
        </w:tc>
        <w:tc>
          <w:tcPr>
            <w:tcW w:w="3840" w:type="dxa"/>
            <w:tcBorders/>
            <w:vAlign w:val="center"/>
          </w:tcPr>
          <w:p>
            <w:pPr>
              <w:snapToGrid w:val="0"/>
              <w:jc w:val="left"/>
            </w:pPr>
            <w:r>
              <w:rPr>
                <w:rFonts w:ascii="宋体" w:eastAsia="宋体" w:hAnsi="宋体" w:cs="宋体"/>
                <w:b w:val="0"/>
                <w:i w:val="0"/>
                <w:color w:val="000000"/>
                <w:sz w:val="21"/>
              </w:rPr>
              <w:t xml:space="preserve">小学教育</w:t>
            </w:r>
          </w:p>
        </w:tc>
        <w:tc>
          <w:tcPr>
            <w:tcW w:w="1760" w:type="dxa"/>
            <w:tcBorders/>
            <w:vAlign w:val="center"/>
          </w:tcPr>
          <w:p>
            <w:pPr>
              <w:snapToGrid w:val="0"/>
              <w:jc w:val="right"/>
            </w:pPr>
            <w:r>
              <w:rPr>
                <w:rFonts w:ascii="宋体" w:eastAsia="宋体" w:hAnsi="宋体" w:cs="宋体"/>
                <w:b w:val="0"/>
                <w:i w:val="0"/>
                <w:color w:val="000000"/>
                <w:sz w:val="21"/>
              </w:rPr>
              <w:t xml:space="preserve">5,485,773.01</w:t>
            </w:r>
          </w:p>
        </w:tc>
        <w:tc>
          <w:tcPr>
            <w:tcW w:w="1760" w:type="dxa"/>
            <w:tcBorders/>
            <w:vAlign w:val="center"/>
          </w:tcPr>
          <w:p>
            <w:pPr>
              <w:snapToGrid w:val="0"/>
              <w:jc w:val="right"/>
            </w:pPr>
            <w:r>
              <w:rPr>
                <w:rFonts w:ascii="宋体" w:eastAsia="宋体" w:hAnsi="宋体" w:cs="宋体"/>
                <w:b w:val="0"/>
                <w:i w:val="0"/>
                <w:color w:val="000000"/>
                <w:sz w:val="21"/>
              </w:rPr>
              <w:t xml:space="preserve">5,195,502.01</w:t>
            </w:r>
          </w:p>
        </w:tc>
        <w:tc>
          <w:tcPr>
            <w:tcW w:w="1760" w:type="dxa"/>
            <w:tcBorders/>
            <w:vAlign w:val="center"/>
          </w:tcPr>
          <w:p>
            <w:pPr>
              <w:snapToGrid w:val="0"/>
              <w:jc w:val="right"/>
            </w:pPr>
            <w:r>
              <w:rPr>
                <w:rFonts w:ascii="宋体" w:eastAsia="宋体" w:hAnsi="宋体" w:cs="宋体"/>
                <w:b w:val="0"/>
                <w:i w:val="0"/>
                <w:color w:val="000000"/>
                <w:sz w:val="21"/>
              </w:rPr>
              <w:t xml:space="preserve">290,271.00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714,429.35</w:t>
            </w:r>
          </w:p>
        </w:tc>
        <w:tc>
          <w:tcPr>
            <w:tcW w:w="1760" w:type="dxa"/>
            <w:tcBorders/>
            <w:vAlign w:val="center"/>
          </w:tcPr>
          <w:p>
            <w:pPr>
              <w:snapToGrid w:val="0"/>
              <w:jc w:val="right"/>
            </w:pPr>
            <w:r>
              <w:rPr>
                <w:rFonts w:ascii="宋体" w:eastAsia="宋体" w:hAnsi="宋体" w:cs="宋体"/>
                <w:b w:val="0"/>
                <w:i w:val="0"/>
                <w:color w:val="000000"/>
                <w:sz w:val="21"/>
              </w:rPr>
              <w:t xml:space="preserve">714,429.35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689,749.61</w:t>
            </w:r>
          </w:p>
        </w:tc>
        <w:tc>
          <w:tcPr>
            <w:tcW w:w="1760" w:type="dxa"/>
            <w:tcBorders/>
            <w:vAlign w:val="center"/>
          </w:tcPr>
          <w:p>
            <w:pPr>
              <w:snapToGrid w:val="0"/>
              <w:jc w:val="right"/>
            </w:pPr>
            <w:r>
              <w:rPr>
                <w:rFonts w:ascii="宋体" w:eastAsia="宋体" w:hAnsi="宋体" w:cs="宋体"/>
                <w:b w:val="0"/>
                <w:i w:val="0"/>
                <w:color w:val="000000"/>
                <w:sz w:val="21"/>
              </w:rPr>
              <w:t xml:space="preserve">689,749.61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448,915.52</w:t>
            </w:r>
          </w:p>
        </w:tc>
        <w:tc>
          <w:tcPr>
            <w:tcW w:w="1760" w:type="dxa"/>
            <w:tcBorders/>
            <w:vAlign w:val="center"/>
          </w:tcPr>
          <w:p>
            <w:pPr>
              <w:snapToGrid w:val="0"/>
              <w:jc w:val="right"/>
            </w:pPr>
            <w:r>
              <w:rPr>
                <w:rFonts w:ascii="宋体" w:eastAsia="宋体" w:hAnsi="宋体" w:cs="宋体"/>
                <w:b w:val="0"/>
                <w:i w:val="0"/>
                <w:color w:val="000000"/>
                <w:sz w:val="21"/>
              </w:rPr>
              <w:t xml:space="preserve">448,915.52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240,834.09</w:t>
            </w:r>
          </w:p>
        </w:tc>
        <w:tc>
          <w:tcPr>
            <w:tcW w:w="1760" w:type="dxa"/>
            <w:tcBorders/>
            <w:vAlign w:val="center"/>
          </w:tcPr>
          <w:p>
            <w:pPr>
              <w:snapToGrid w:val="0"/>
              <w:jc w:val="right"/>
            </w:pPr>
            <w:r>
              <w:rPr>
                <w:rFonts w:ascii="宋体" w:eastAsia="宋体" w:hAnsi="宋体" w:cs="宋体"/>
                <w:b w:val="0"/>
                <w:i w:val="0"/>
                <w:color w:val="000000"/>
                <w:sz w:val="21"/>
              </w:rPr>
              <w:t xml:space="preserve">240,834.09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24,679.74</w:t>
            </w:r>
          </w:p>
        </w:tc>
        <w:tc>
          <w:tcPr>
            <w:tcW w:w="1760" w:type="dxa"/>
            <w:tcBorders/>
            <w:vAlign w:val="center"/>
          </w:tcPr>
          <w:p>
            <w:pPr>
              <w:snapToGrid w:val="0"/>
              <w:jc w:val="right"/>
            </w:pPr>
            <w:r>
              <w:rPr>
                <w:rFonts w:ascii="宋体" w:eastAsia="宋体" w:hAnsi="宋体" w:cs="宋体"/>
                <w:b w:val="0"/>
                <w:i w:val="0"/>
                <w:color w:val="000000"/>
                <w:sz w:val="21"/>
              </w:rPr>
              <w:t xml:space="preserve">24,679.74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24,679.74</w:t>
            </w:r>
          </w:p>
        </w:tc>
        <w:tc>
          <w:tcPr>
            <w:tcW w:w="1760" w:type="dxa"/>
            <w:tcBorders/>
            <w:vAlign w:val="center"/>
          </w:tcPr>
          <w:p>
            <w:pPr>
              <w:snapToGrid w:val="0"/>
              <w:jc w:val="right"/>
            </w:pPr>
            <w:r>
              <w:rPr>
                <w:rFonts w:ascii="宋体" w:eastAsia="宋体" w:hAnsi="宋体" w:cs="宋体"/>
                <w:b w:val="0"/>
                <w:i w:val="0"/>
                <w:color w:val="000000"/>
                <w:sz w:val="21"/>
              </w:rPr>
              <w:t xml:space="preserve">24,679.74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316,868.29</w:t>
            </w:r>
          </w:p>
        </w:tc>
        <w:tc>
          <w:tcPr>
            <w:tcW w:w="1760" w:type="dxa"/>
            <w:tcBorders/>
            <w:vAlign w:val="center"/>
          </w:tcPr>
          <w:p>
            <w:pPr>
              <w:snapToGrid w:val="0"/>
              <w:jc w:val="right"/>
            </w:pPr>
            <w:r>
              <w:rPr>
                <w:rFonts w:ascii="宋体" w:eastAsia="宋体" w:hAnsi="宋体" w:cs="宋体"/>
                <w:b w:val="0"/>
                <w:i w:val="0"/>
                <w:color w:val="000000"/>
                <w:sz w:val="21"/>
              </w:rPr>
              <w:t xml:space="preserve">316,868.29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8,420.00</w:t>
            </w:r>
          </w:p>
        </w:tc>
        <w:tc>
          <w:tcPr>
            <w:tcW w:w="1760" w:type="dxa"/>
            <w:tcBorders/>
            <w:vAlign w:val="center"/>
          </w:tcPr>
          <w:p>
            <w:pPr>
              <w:snapToGrid w:val="0"/>
              <w:jc w:val="right"/>
            </w:pPr>
            <w:r>
              <w:rPr>
                <w:rFonts w:ascii="宋体" w:eastAsia="宋体" w:hAnsi="宋体" w:cs="宋体"/>
                <w:b w:val="0"/>
                <w:i w:val="0"/>
                <w:color w:val="000000"/>
                <w:sz w:val="21"/>
              </w:rPr>
              <w:t xml:space="preserve">8,420.00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8,420.00</w:t>
            </w:r>
          </w:p>
        </w:tc>
        <w:tc>
          <w:tcPr>
            <w:tcW w:w="1760" w:type="dxa"/>
            <w:tcBorders/>
            <w:vAlign w:val="center"/>
          </w:tcPr>
          <w:p>
            <w:pPr>
              <w:snapToGrid w:val="0"/>
              <w:jc w:val="right"/>
            </w:pPr>
            <w:r>
              <w:rPr>
                <w:rFonts w:ascii="宋体" w:eastAsia="宋体" w:hAnsi="宋体" w:cs="宋体"/>
                <w:b w:val="0"/>
                <w:i w:val="0"/>
                <w:color w:val="000000"/>
                <w:sz w:val="21"/>
              </w:rPr>
              <w:t xml:space="preserve">8,420.00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308,448.29</w:t>
            </w:r>
          </w:p>
        </w:tc>
        <w:tc>
          <w:tcPr>
            <w:tcW w:w="1760" w:type="dxa"/>
            <w:tcBorders/>
            <w:vAlign w:val="center"/>
          </w:tcPr>
          <w:p>
            <w:pPr>
              <w:snapToGrid w:val="0"/>
              <w:jc w:val="right"/>
            </w:pPr>
            <w:r>
              <w:rPr>
                <w:rFonts w:ascii="宋体" w:eastAsia="宋体" w:hAnsi="宋体" w:cs="宋体"/>
                <w:b w:val="0"/>
                <w:i w:val="0"/>
                <w:color w:val="000000"/>
                <w:sz w:val="21"/>
              </w:rPr>
              <w:t xml:space="preserve">308,448.29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2101102</w:t>
            </w:r>
          </w:p>
        </w:tc>
        <w:tc>
          <w:tcPr>
            <w:tcW w:w="3840" w:type="dxa"/>
            <w:tcBorders/>
            <w:vAlign w:val="center"/>
          </w:tcPr>
          <w:p>
            <w:pPr>
              <w:snapToGrid w:val="0"/>
              <w:jc w:val="left"/>
            </w:pPr>
            <w:r>
              <w:rPr>
                <w:rFonts w:ascii="宋体" w:eastAsia="宋体" w:hAnsi="宋体" w:cs="宋体"/>
                <w:b w:val="0"/>
                <w:i w:val="0"/>
                <w:color w:val="000000"/>
                <w:sz w:val="21"/>
              </w:rPr>
              <w:t xml:space="preserve">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181,383.19</w:t>
            </w:r>
          </w:p>
        </w:tc>
        <w:tc>
          <w:tcPr>
            <w:tcW w:w="1760" w:type="dxa"/>
            <w:tcBorders/>
            <w:vAlign w:val="center"/>
          </w:tcPr>
          <w:p>
            <w:pPr>
              <w:snapToGrid w:val="0"/>
              <w:jc w:val="right"/>
            </w:pPr>
            <w:r>
              <w:rPr>
                <w:rFonts w:ascii="宋体" w:eastAsia="宋体" w:hAnsi="宋体" w:cs="宋体"/>
                <w:b w:val="0"/>
                <w:i w:val="0"/>
                <w:color w:val="000000"/>
                <w:sz w:val="21"/>
              </w:rPr>
              <w:t xml:space="preserve">181,383.19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127,065.10</w:t>
            </w:r>
          </w:p>
        </w:tc>
        <w:tc>
          <w:tcPr>
            <w:tcW w:w="1760" w:type="dxa"/>
            <w:tcBorders/>
            <w:vAlign w:val="center"/>
          </w:tcPr>
          <w:p>
            <w:pPr>
              <w:snapToGrid w:val="0"/>
              <w:jc w:val="right"/>
            </w:pPr>
            <w:r>
              <w:rPr>
                <w:rFonts w:ascii="宋体" w:eastAsia="宋体" w:hAnsi="宋体" w:cs="宋体"/>
                <w:b w:val="0"/>
                <w:i w:val="0"/>
                <w:color w:val="000000"/>
                <w:sz w:val="21"/>
              </w:rPr>
              <w:t xml:space="preserve">127,065.10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411,429.00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5,071,022.69</w:t>
            </w:r>
          </w:p>
        </w:tc>
        <w:tc>
          <w:tcPr>
            <w:tcW w:w="1560" w:type="dxa"/>
            <w:tcBorders/>
            <w:vAlign w:val="center"/>
          </w:tcPr>
          <w:p>
            <w:pPr>
              <w:snapToGrid w:val="0"/>
              <w:jc w:val="right"/>
            </w:pPr>
            <w:r>
              <w:rPr>
                <w:rFonts w:ascii="宋体" w:eastAsia="宋体" w:hAnsi="宋体" w:cs="宋体"/>
                <w:b w:val="0"/>
                <w:i w:val="0"/>
                <w:color w:val="000000"/>
                <w:sz w:val="19"/>
              </w:rPr>
              <w:t xml:space="preserve">5,071,022.69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714,429.35</w:t>
            </w:r>
          </w:p>
        </w:tc>
        <w:tc>
          <w:tcPr>
            <w:tcW w:w="1560" w:type="dxa"/>
            <w:tcBorders/>
            <w:vAlign w:val="center"/>
          </w:tcPr>
          <w:p>
            <w:pPr>
              <w:snapToGrid w:val="0"/>
              <w:jc w:val="right"/>
            </w:pPr>
            <w:r>
              <w:rPr>
                <w:rFonts w:ascii="宋体" w:eastAsia="宋体" w:hAnsi="宋体" w:cs="宋体"/>
                <w:b w:val="0"/>
                <w:i w:val="0"/>
                <w:color w:val="000000"/>
                <w:sz w:val="19"/>
              </w:rPr>
              <w:t xml:space="preserve">714,429.35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316,868.29</w:t>
            </w:r>
          </w:p>
        </w:tc>
        <w:tc>
          <w:tcPr>
            <w:tcW w:w="1560" w:type="dxa"/>
            <w:tcBorders/>
            <w:vAlign w:val="center"/>
          </w:tcPr>
          <w:p>
            <w:pPr>
              <w:snapToGrid w:val="0"/>
              <w:jc w:val="right"/>
            </w:pPr>
            <w:r>
              <w:rPr>
                <w:rFonts w:ascii="宋体" w:eastAsia="宋体" w:hAnsi="宋体" w:cs="宋体"/>
                <w:b w:val="0"/>
                <w:i w:val="0"/>
                <w:color w:val="000000"/>
                <w:sz w:val="19"/>
              </w:rPr>
              <w:t xml:space="preserve">316,868.29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411,429.00</w:t>
            </w:r>
          </w:p>
        </w:tc>
        <w:tc>
          <w:tcPr>
            <w:tcW w:w="1560" w:type="dxa"/>
            <w:tcBorders/>
            <w:vAlign w:val="center"/>
          </w:tcPr>
          <w:p>
            <w:pPr>
              <w:snapToGrid w:val="0"/>
              <w:jc w:val="right"/>
            </w:pPr>
            <w:r>
              <w:rPr>
                <w:rFonts w:ascii="宋体" w:eastAsia="宋体" w:hAnsi="宋体" w:cs="宋体"/>
                <w:b w:val="0"/>
                <w:i w:val="0"/>
                <w:color w:val="000000"/>
                <w:sz w:val="19"/>
              </w:rPr>
              <w:t xml:space="preserve">411,429.00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1560" w:type="dxa"/>
            <w:tcBorders/>
            <w:vAlign w:val="center"/>
          </w:tcPr>
          <w:p>
            <w:pPr>
              <w:snapToGrid w:val="0"/>
              <w:jc w:val="right"/>
            </w:pPr>
            <w:r>
              <w:rPr>
                <w:rFonts w:ascii="宋体" w:eastAsia="宋体" w:hAnsi="宋体" w:cs="宋体"/>
                <w:b w:val="0"/>
                <w:i w:val="0"/>
                <w:color w:val="000000"/>
                <w:sz w:val="19"/>
              </w:rPr>
              <w:t xml:space="preserve">6,513,749.33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6,513,749.33</w:t>
            </w:r>
          </w:p>
        </w:tc>
        <w:tc>
          <w:tcPr>
            <w:tcW w:w="2960" w:type="dxa"/>
            <w:tcBorders/>
            <w:vAlign w:val="center"/>
          </w:tcPr>
          <w:p>
            <w:pPr>
              <w:snapToGrid w:val="0"/>
              <w:jc w:val="right"/>
            </w:pPr>
            <w:r>
              <w:rPr>
                <w:rFonts w:ascii="宋体" w:eastAsia="宋体" w:hAnsi="宋体" w:cs="宋体"/>
                <w:b w:val="0"/>
                <w:i w:val="0"/>
                <w:color w:val="000000"/>
                <w:sz w:val="28"/>
              </w:rPr>
              <w:t xml:space="preserve">6,363,749.33</w:t>
            </w:r>
          </w:p>
        </w:tc>
        <w:tc>
          <w:tcPr>
            <w:tcW w:w="2978" w:type="dxa"/>
            <w:tcBorders/>
            <w:vAlign w:val="center"/>
          </w:tcPr>
          <w:p>
            <w:pPr>
              <w:snapToGrid w:val="0"/>
              <w:jc w:val="right"/>
            </w:pPr>
            <w:r>
              <w:rPr>
                <w:rFonts w:ascii="宋体" w:eastAsia="宋体" w:hAnsi="宋体" w:cs="宋体"/>
                <w:b w:val="0"/>
                <w:i w:val="0"/>
                <w:color w:val="000000"/>
                <w:sz w:val="28"/>
              </w:rPr>
              <w:t xml:space="preserve">150,000.00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w:t>
            </w:r>
          </w:p>
        </w:tc>
        <w:tc>
          <w:tcPr>
            <w:tcW w:w="5180" w:type="dxa"/>
            <w:tcBorders/>
            <w:vAlign w:val="center"/>
          </w:tcPr>
          <w:p>
            <w:pPr>
              <w:snapToGrid w:val="0"/>
              <w:jc w:val="left"/>
            </w:pPr>
            <w:r>
              <w:rPr>
                <w:rFonts w:ascii="宋体" w:eastAsia="宋体" w:hAnsi="宋体" w:cs="宋体"/>
                <w:b w:val="0"/>
                <w:i w:val="0"/>
                <w:color w:val="000000"/>
                <w:sz w:val="28"/>
              </w:rPr>
              <w:t xml:space="preserve">教育支出</w:t>
            </w:r>
          </w:p>
        </w:tc>
        <w:tc>
          <w:tcPr>
            <w:tcW w:w="2960" w:type="dxa"/>
            <w:tcBorders/>
            <w:vAlign w:val="center"/>
          </w:tcPr>
          <w:p>
            <w:pPr>
              <w:snapToGrid w:val="0"/>
              <w:jc w:val="right"/>
            </w:pPr>
            <w:r>
              <w:rPr>
                <w:rFonts w:ascii="宋体" w:eastAsia="宋体" w:hAnsi="宋体" w:cs="宋体"/>
                <w:b w:val="0"/>
                <w:i w:val="0"/>
                <w:color w:val="000000"/>
                <w:sz w:val="28"/>
              </w:rPr>
              <w:t xml:space="preserve">5,071,022.69</w:t>
            </w:r>
          </w:p>
        </w:tc>
        <w:tc>
          <w:tcPr>
            <w:tcW w:w="2960" w:type="dxa"/>
            <w:tcBorders/>
            <w:vAlign w:val="center"/>
          </w:tcPr>
          <w:p>
            <w:pPr>
              <w:snapToGrid w:val="0"/>
              <w:jc w:val="right"/>
            </w:pPr>
            <w:r>
              <w:rPr>
                <w:rFonts w:ascii="宋体" w:eastAsia="宋体" w:hAnsi="宋体" w:cs="宋体"/>
                <w:b w:val="0"/>
                <w:i w:val="0"/>
                <w:color w:val="000000"/>
                <w:sz w:val="28"/>
              </w:rPr>
              <w:t xml:space="preserve">4,921,022.69</w:t>
            </w:r>
          </w:p>
        </w:tc>
        <w:tc>
          <w:tcPr>
            <w:tcW w:w="2978" w:type="dxa"/>
            <w:tcBorders/>
            <w:vAlign w:val="center"/>
          </w:tcPr>
          <w:p>
            <w:pPr>
              <w:snapToGrid w:val="0"/>
              <w:jc w:val="right"/>
            </w:pPr>
            <w:r>
              <w:rPr>
                <w:rFonts w:ascii="宋体" w:eastAsia="宋体" w:hAnsi="宋体" w:cs="宋体"/>
                <w:b w:val="0"/>
                <w:i w:val="0"/>
                <w:color w:val="000000"/>
                <w:sz w:val="28"/>
              </w:rPr>
              <w:t xml:space="preserve">150,000.00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w:t>
            </w:r>
          </w:p>
        </w:tc>
        <w:tc>
          <w:tcPr>
            <w:tcW w:w="5180" w:type="dxa"/>
            <w:tcBorders/>
            <w:vAlign w:val="center"/>
          </w:tcPr>
          <w:p>
            <w:pPr>
              <w:snapToGrid w:val="0"/>
              <w:jc w:val="left"/>
            </w:pPr>
            <w:r>
              <w:rPr>
                <w:rFonts w:ascii="宋体" w:eastAsia="宋体" w:hAnsi="宋体" w:cs="宋体"/>
                <w:b w:val="0"/>
                <w:i w:val="0"/>
                <w:color w:val="000000"/>
                <w:sz w:val="28"/>
              </w:rPr>
              <w:t xml:space="preserve">普通教育</w:t>
            </w:r>
          </w:p>
        </w:tc>
        <w:tc>
          <w:tcPr>
            <w:tcW w:w="2960" w:type="dxa"/>
            <w:tcBorders/>
            <w:vAlign w:val="center"/>
          </w:tcPr>
          <w:p>
            <w:pPr>
              <w:snapToGrid w:val="0"/>
              <w:jc w:val="right"/>
            </w:pPr>
            <w:r>
              <w:rPr>
                <w:rFonts w:ascii="宋体" w:eastAsia="宋体" w:hAnsi="宋体" w:cs="宋体"/>
                <w:b w:val="0"/>
                <w:i w:val="0"/>
                <w:color w:val="000000"/>
                <w:sz w:val="28"/>
              </w:rPr>
              <w:t xml:space="preserve">5,071,022.69</w:t>
            </w:r>
          </w:p>
        </w:tc>
        <w:tc>
          <w:tcPr>
            <w:tcW w:w="2960" w:type="dxa"/>
            <w:tcBorders/>
            <w:vAlign w:val="center"/>
          </w:tcPr>
          <w:p>
            <w:pPr>
              <w:snapToGrid w:val="0"/>
              <w:jc w:val="right"/>
            </w:pPr>
            <w:r>
              <w:rPr>
                <w:rFonts w:ascii="宋体" w:eastAsia="宋体" w:hAnsi="宋体" w:cs="宋体"/>
                <w:b w:val="0"/>
                <w:i w:val="0"/>
                <w:color w:val="000000"/>
                <w:sz w:val="28"/>
              </w:rPr>
              <w:t xml:space="preserve">4,921,022.69</w:t>
            </w:r>
          </w:p>
        </w:tc>
        <w:tc>
          <w:tcPr>
            <w:tcW w:w="2978" w:type="dxa"/>
            <w:tcBorders/>
            <w:vAlign w:val="center"/>
          </w:tcPr>
          <w:p>
            <w:pPr>
              <w:snapToGrid w:val="0"/>
              <w:jc w:val="right"/>
            </w:pPr>
            <w:r>
              <w:rPr>
                <w:rFonts w:ascii="宋体" w:eastAsia="宋体" w:hAnsi="宋体" w:cs="宋体"/>
                <w:b w:val="0"/>
                <w:i w:val="0"/>
                <w:color w:val="000000"/>
                <w:sz w:val="28"/>
              </w:rPr>
              <w:t xml:space="preserve">150,000.00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2050202</w:t>
            </w:r>
          </w:p>
        </w:tc>
        <w:tc>
          <w:tcPr>
            <w:tcW w:w="5180" w:type="dxa"/>
            <w:tcBorders/>
            <w:vAlign w:val="center"/>
          </w:tcPr>
          <w:p>
            <w:pPr>
              <w:snapToGrid w:val="0"/>
              <w:jc w:val="left"/>
            </w:pPr>
            <w:r>
              <w:rPr>
                <w:rFonts w:ascii="宋体" w:eastAsia="宋体" w:hAnsi="宋体" w:cs="宋体"/>
                <w:b w:val="0"/>
                <w:i w:val="0"/>
                <w:color w:val="000000"/>
                <w:sz w:val="28"/>
              </w:rPr>
              <w:t xml:space="preserve">小学教育</w:t>
            </w:r>
          </w:p>
        </w:tc>
        <w:tc>
          <w:tcPr>
            <w:tcW w:w="2960" w:type="dxa"/>
            <w:tcBorders/>
            <w:vAlign w:val="center"/>
          </w:tcPr>
          <w:p>
            <w:pPr>
              <w:snapToGrid w:val="0"/>
              <w:jc w:val="right"/>
            </w:pPr>
            <w:r>
              <w:rPr>
                <w:rFonts w:ascii="宋体" w:eastAsia="宋体" w:hAnsi="宋体" w:cs="宋体"/>
                <w:b w:val="0"/>
                <w:i w:val="0"/>
                <w:color w:val="000000"/>
                <w:sz w:val="28"/>
              </w:rPr>
              <w:t xml:space="preserve">5,071,022.69</w:t>
            </w:r>
          </w:p>
        </w:tc>
        <w:tc>
          <w:tcPr>
            <w:tcW w:w="2960" w:type="dxa"/>
            <w:tcBorders/>
            <w:vAlign w:val="center"/>
          </w:tcPr>
          <w:p>
            <w:pPr>
              <w:snapToGrid w:val="0"/>
              <w:jc w:val="right"/>
            </w:pPr>
            <w:r>
              <w:rPr>
                <w:rFonts w:ascii="宋体" w:eastAsia="宋体" w:hAnsi="宋体" w:cs="宋体"/>
                <w:b w:val="0"/>
                <w:i w:val="0"/>
                <w:color w:val="000000"/>
                <w:sz w:val="28"/>
              </w:rPr>
              <w:t xml:space="preserve">4,921,022.69</w:t>
            </w:r>
          </w:p>
        </w:tc>
        <w:tc>
          <w:tcPr>
            <w:tcW w:w="2978" w:type="dxa"/>
            <w:tcBorders/>
            <w:vAlign w:val="center"/>
          </w:tcPr>
          <w:p>
            <w:pPr>
              <w:snapToGrid w:val="0"/>
              <w:jc w:val="right"/>
            </w:pPr>
            <w:r>
              <w:rPr>
                <w:rFonts w:ascii="宋体" w:eastAsia="宋体" w:hAnsi="宋体" w:cs="宋体"/>
                <w:b w:val="0"/>
                <w:i w:val="0"/>
                <w:color w:val="000000"/>
                <w:sz w:val="28"/>
              </w:rPr>
              <w:t xml:space="preserve">150,000.00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714,429.35</w:t>
            </w:r>
          </w:p>
        </w:tc>
        <w:tc>
          <w:tcPr>
            <w:tcW w:w="2960" w:type="dxa"/>
            <w:tcBorders/>
            <w:vAlign w:val="center"/>
          </w:tcPr>
          <w:p>
            <w:pPr>
              <w:snapToGrid w:val="0"/>
              <w:jc w:val="right"/>
            </w:pPr>
            <w:r>
              <w:rPr>
                <w:rFonts w:ascii="宋体" w:eastAsia="宋体" w:hAnsi="宋体" w:cs="宋体"/>
                <w:b w:val="0"/>
                <w:i w:val="0"/>
                <w:color w:val="000000"/>
                <w:sz w:val="28"/>
              </w:rPr>
              <w:t xml:space="preserve">714,429.35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689,749.61</w:t>
            </w:r>
          </w:p>
        </w:tc>
        <w:tc>
          <w:tcPr>
            <w:tcW w:w="2960" w:type="dxa"/>
            <w:tcBorders/>
            <w:vAlign w:val="center"/>
          </w:tcPr>
          <w:p>
            <w:pPr>
              <w:snapToGrid w:val="0"/>
              <w:jc w:val="right"/>
            </w:pPr>
            <w:r>
              <w:rPr>
                <w:rFonts w:ascii="宋体" w:eastAsia="宋体" w:hAnsi="宋体" w:cs="宋体"/>
                <w:b w:val="0"/>
                <w:i w:val="0"/>
                <w:color w:val="000000"/>
                <w:sz w:val="28"/>
              </w:rPr>
              <w:t xml:space="preserve">689,749.61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448,915.52</w:t>
            </w:r>
          </w:p>
        </w:tc>
        <w:tc>
          <w:tcPr>
            <w:tcW w:w="2960" w:type="dxa"/>
            <w:tcBorders/>
            <w:vAlign w:val="center"/>
          </w:tcPr>
          <w:p>
            <w:pPr>
              <w:snapToGrid w:val="0"/>
              <w:jc w:val="right"/>
            </w:pPr>
            <w:r>
              <w:rPr>
                <w:rFonts w:ascii="宋体" w:eastAsia="宋体" w:hAnsi="宋体" w:cs="宋体"/>
                <w:b w:val="0"/>
                <w:i w:val="0"/>
                <w:color w:val="000000"/>
                <w:sz w:val="28"/>
              </w:rPr>
              <w:t xml:space="preserve">448,915.52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240,834.09</w:t>
            </w:r>
          </w:p>
        </w:tc>
        <w:tc>
          <w:tcPr>
            <w:tcW w:w="2960" w:type="dxa"/>
            <w:tcBorders/>
            <w:vAlign w:val="center"/>
          </w:tcPr>
          <w:p>
            <w:pPr>
              <w:snapToGrid w:val="0"/>
              <w:jc w:val="right"/>
            </w:pPr>
            <w:r>
              <w:rPr>
                <w:rFonts w:ascii="宋体" w:eastAsia="宋体" w:hAnsi="宋体" w:cs="宋体"/>
                <w:b w:val="0"/>
                <w:i w:val="0"/>
                <w:color w:val="000000"/>
                <w:sz w:val="28"/>
              </w:rPr>
              <w:t xml:space="preserve">240,834.09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24,679.74</w:t>
            </w:r>
          </w:p>
        </w:tc>
        <w:tc>
          <w:tcPr>
            <w:tcW w:w="2960" w:type="dxa"/>
            <w:tcBorders/>
            <w:vAlign w:val="center"/>
          </w:tcPr>
          <w:p>
            <w:pPr>
              <w:snapToGrid w:val="0"/>
              <w:jc w:val="right"/>
            </w:pPr>
            <w:r>
              <w:rPr>
                <w:rFonts w:ascii="宋体" w:eastAsia="宋体" w:hAnsi="宋体" w:cs="宋体"/>
                <w:b w:val="0"/>
                <w:i w:val="0"/>
                <w:color w:val="000000"/>
                <w:sz w:val="28"/>
              </w:rPr>
              <w:t xml:space="preserve">24,679.74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24,679.74</w:t>
            </w:r>
          </w:p>
        </w:tc>
        <w:tc>
          <w:tcPr>
            <w:tcW w:w="2960" w:type="dxa"/>
            <w:tcBorders/>
            <w:vAlign w:val="center"/>
          </w:tcPr>
          <w:p>
            <w:pPr>
              <w:snapToGrid w:val="0"/>
              <w:jc w:val="right"/>
            </w:pPr>
            <w:r>
              <w:rPr>
                <w:rFonts w:ascii="宋体" w:eastAsia="宋体" w:hAnsi="宋体" w:cs="宋体"/>
                <w:b w:val="0"/>
                <w:i w:val="0"/>
                <w:color w:val="000000"/>
                <w:sz w:val="28"/>
              </w:rPr>
              <w:t xml:space="preserve">24,679.74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316,868.29</w:t>
            </w:r>
          </w:p>
        </w:tc>
        <w:tc>
          <w:tcPr>
            <w:tcW w:w="2960" w:type="dxa"/>
            <w:tcBorders/>
            <w:vAlign w:val="center"/>
          </w:tcPr>
          <w:p>
            <w:pPr>
              <w:snapToGrid w:val="0"/>
              <w:jc w:val="right"/>
            </w:pPr>
            <w:r>
              <w:rPr>
                <w:rFonts w:ascii="宋体" w:eastAsia="宋体" w:hAnsi="宋体" w:cs="宋体"/>
                <w:b w:val="0"/>
                <w:i w:val="0"/>
                <w:color w:val="000000"/>
                <w:sz w:val="28"/>
              </w:rPr>
              <w:t xml:space="preserve">316,868.29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8,420.00</w:t>
            </w:r>
          </w:p>
        </w:tc>
        <w:tc>
          <w:tcPr>
            <w:tcW w:w="2960" w:type="dxa"/>
            <w:tcBorders/>
            <w:vAlign w:val="center"/>
          </w:tcPr>
          <w:p>
            <w:pPr>
              <w:snapToGrid w:val="0"/>
              <w:jc w:val="right"/>
            </w:pPr>
            <w:r>
              <w:rPr>
                <w:rFonts w:ascii="宋体" w:eastAsia="宋体" w:hAnsi="宋体" w:cs="宋体"/>
                <w:b w:val="0"/>
                <w:i w:val="0"/>
                <w:color w:val="000000"/>
                <w:sz w:val="28"/>
              </w:rPr>
              <w:t xml:space="preserve">8,420.00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8,420.00</w:t>
            </w:r>
          </w:p>
        </w:tc>
        <w:tc>
          <w:tcPr>
            <w:tcW w:w="2960" w:type="dxa"/>
            <w:tcBorders/>
            <w:vAlign w:val="center"/>
          </w:tcPr>
          <w:p>
            <w:pPr>
              <w:snapToGrid w:val="0"/>
              <w:jc w:val="right"/>
            </w:pPr>
            <w:r>
              <w:rPr>
                <w:rFonts w:ascii="宋体" w:eastAsia="宋体" w:hAnsi="宋体" w:cs="宋体"/>
                <w:b w:val="0"/>
                <w:i w:val="0"/>
                <w:color w:val="000000"/>
                <w:sz w:val="28"/>
              </w:rPr>
              <w:t xml:space="preserve">8,420.00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308,448.29</w:t>
            </w:r>
          </w:p>
        </w:tc>
        <w:tc>
          <w:tcPr>
            <w:tcW w:w="2960" w:type="dxa"/>
            <w:tcBorders/>
            <w:vAlign w:val="center"/>
          </w:tcPr>
          <w:p>
            <w:pPr>
              <w:snapToGrid w:val="0"/>
              <w:jc w:val="right"/>
            </w:pPr>
            <w:r>
              <w:rPr>
                <w:rFonts w:ascii="宋体" w:eastAsia="宋体" w:hAnsi="宋体" w:cs="宋体"/>
                <w:b w:val="0"/>
                <w:i w:val="0"/>
                <w:color w:val="000000"/>
                <w:sz w:val="28"/>
              </w:rPr>
              <w:t xml:space="preserve">308,448.29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2101102</w:t>
            </w:r>
          </w:p>
        </w:tc>
        <w:tc>
          <w:tcPr>
            <w:tcW w:w="5180" w:type="dxa"/>
            <w:tcBorders/>
            <w:vAlign w:val="center"/>
          </w:tcPr>
          <w:p>
            <w:pPr>
              <w:snapToGrid w:val="0"/>
              <w:jc w:val="left"/>
            </w:pPr>
            <w:r>
              <w:rPr>
                <w:rFonts w:ascii="宋体" w:eastAsia="宋体" w:hAnsi="宋体" w:cs="宋体"/>
                <w:b w:val="0"/>
                <w:i w:val="0"/>
                <w:color w:val="000000"/>
                <w:sz w:val="28"/>
              </w:rPr>
              <w:t xml:space="preserve">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181,383.19</w:t>
            </w:r>
          </w:p>
        </w:tc>
        <w:tc>
          <w:tcPr>
            <w:tcW w:w="2960" w:type="dxa"/>
            <w:tcBorders/>
            <w:vAlign w:val="center"/>
          </w:tcPr>
          <w:p>
            <w:pPr>
              <w:snapToGrid w:val="0"/>
              <w:jc w:val="right"/>
            </w:pPr>
            <w:r>
              <w:rPr>
                <w:rFonts w:ascii="宋体" w:eastAsia="宋体" w:hAnsi="宋体" w:cs="宋体"/>
                <w:b w:val="0"/>
                <w:i w:val="0"/>
                <w:color w:val="000000"/>
                <w:sz w:val="28"/>
              </w:rPr>
              <w:t xml:space="preserve">181,383.19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127,065.10</w:t>
            </w:r>
          </w:p>
        </w:tc>
        <w:tc>
          <w:tcPr>
            <w:tcW w:w="2960" w:type="dxa"/>
            <w:tcBorders/>
            <w:vAlign w:val="center"/>
          </w:tcPr>
          <w:p>
            <w:pPr>
              <w:snapToGrid w:val="0"/>
              <w:jc w:val="right"/>
            </w:pPr>
            <w:r>
              <w:rPr>
                <w:rFonts w:ascii="宋体" w:eastAsia="宋体" w:hAnsi="宋体" w:cs="宋体"/>
                <w:b w:val="0"/>
                <w:i w:val="0"/>
                <w:color w:val="000000"/>
                <w:sz w:val="28"/>
              </w:rPr>
              <w:t xml:space="preserve">127,065.10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60" w:type="dxa"/>
            <w:tcBorders/>
            <w:vAlign w:val="center"/>
          </w:tcPr>
          <w:p>
            <w:pPr>
              <w:snapToGrid w:val="0"/>
              <w:jc w:val="right"/>
            </w:pPr>
            <w:r>
              <w:rPr>
                <w:rFonts w:ascii="宋体" w:eastAsia="宋体" w:hAnsi="宋体" w:cs="宋体"/>
                <w:b w:val="0"/>
                <w:i w:val="0"/>
                <w:color w:val="000000"/>
                <w:sz w:val="28"/>
              </w:rPr>
              <w:t xml:space="preserve">411,429.00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5,543,826.07</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783,520.76</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1,325,185.55</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54,087.18</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1,361,524.45</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4,593.40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1,147,900.00</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8,970.00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274,909.43</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5,370.00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448,915.52</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120,586.07</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3,600.00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240,834.09</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21,607.30</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181,383.19</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127,065.10</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24,679.74</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9,500.00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411,429.00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247,033.76</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27,432.50</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10,250.00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148,930.66</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8,575.00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21,562.50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25,303.92</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300.00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13,200.00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5,570.00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119,853.47</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5,571,258.57</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792,490.76</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6,363,749.33</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公开单位：宁夏永宁县玉海小学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7,379,521.73</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各增加6,238,675.30元，增长546.85%</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2023年为新独立核算单位，收入、支出的年初预算批复数为0元。2023年编制属于闽宁一小，2024年编制属于本单位，人员增加，人员工资增加。</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6,775,275.33</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财政拨款收入6,513,749.33元，占96.14%；上级补助收入0.00元，占0.00%；事业收入0.00元，占0.00%；经营收入0.00元，占0.00%；附属单位上缴收入0.00元，占0.00%；其他收入261,526.00元，占3.86%</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6,928,499.65</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基本支出6,638,228.65元，占95.81%；项目支出290,271.00元，占4.19%；上缴上级支出0.00元，占0.00%；经营支出0.00元，占0.00%；对附属单位补助支出0.00元，占0.00%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6,513,749.33</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各增加6,019,884.60元，增长1,218.93%</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2023年为新设立的独立核算单位，收入、支出的年初预算批复数为0元。2023年编制归属闽宁一小，2024年起编制归属本单位，因人员增加，工资总额也随之增加。</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6,513,749.33</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94.01</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各增加6,019,884.60元，增长1,218.93%</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2023年编制归属闽宁一小，2024年起编制归属本单位，因人员增加，工资总额也随之增加。</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6,513,749.33</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教育（类）支出5,071,022.69元，占77.85%；社会保障和就业（类）支出714,429.35元，占10.97%；卫生健康（类）支出316,868.29元，占4.86%；住房保障（类）支出411,429.00元，占6.32%</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5,462,079.07</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6,513,749.33</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，完成年初预算的119.25%</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教育支出（类）普通教育（款）小学教育（项）年初预算为3,983,542.26元，支出决算为5,071,022.69元，完成年初预算的127.30%，决算数大于预算数的主要原因是：2023年编制归属闽宁一小，2024年起编制归属本单位，因人员增加，工资总额也随之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社会保障和就业支出（类）行政事业单位养老支出（款）机关事业单位基本养老保险缴费支出（项）年初预算为472,711.66元，支出决算为448,915.52元，完成年初预算的94.97%，决算数小于预算数的主要原因是：2024年2月和11月各退休一人，人员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社会保障和就业支出（类）行政事业单位养老支出（款）机关事业单位职业年金缴费支出（项）年初预算为236,355.83元，支出决算为240,834.09元，完成年初预算的101.89%，决算数大于预算数的主要原因是：追加了退休教师马廷荣和石建国2020年度的职业年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社会保障和就业支出（类）其他社会保障和就业支出（款）其他社会保障和就业支出（项）年初预算为19,499.36元，支出决算为24,679.74元，完成年初预算的126.57%，决算数大于预算数的主要原因是：2023年编制属于闽宁一小，2024年的编制属于本单位，由于人员增加，人员工资也随之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卫生健康支出（类）计划生育事务（款）其他计划生育事务支出（项）年初预算为8,280.00元，支出决算为8,420.00元，完成年初预算的101.69%，决算数大于预算数的主要原因是：2024年9月新增一名事业编，追加了2024年9-12月4个月的妇女卫生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6.卫生健康支出（类）行政事业单位医疗（款）事业单位医疗（项）年初预算为190,020.96元，支出决算为181,383.19元，完成年初预算的95.45%，决算数小于预算数的主要原因是：退休两人，导致人员减少。。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7.卫生健康支出（类）行政事业单位医疗（款）公务员医疗补助（项）年初预算为129,559.74元，支出决算为127,065.10元，完成年初预算的98.07%，决算数小于预算数的主要原因是：退休两人，导致人员减少。。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8.住房保障支出（类）住房改革支出（款）住房公积金（项）年初预算为422,109.26元，支出决算为411,429.00元，完成年初预算的97.47%，决算数小于预算数的主要原因是：退休两人，导致人员减少。。</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6,363,749.33</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5,571,258.57</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792,490.76</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5,543,826.07</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增加201,910.92元，增长3.78%</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2023年编制属于闽宁一小，2024年编制归属本单位，因人员增加，导致人员工资增加。</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增加5,447,015.07元，增长5,626.44%</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783,520.76</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增加663,356.84元，增长552.04%</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2024年本单位成为独立的核算单位。</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增加399,917.03元，增长104.25%</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27,432.50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增加27,432.50元，增长100.0%</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2023年编制属于闽宁一小，2024年编制划归本单位，人员数量增加，导致人员工资总额上升。</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增加23,382.50元，增长577.35%</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本单位无此项支出。</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8,970.00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增加8,970.00元，增长100.0%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本单位无此项支出。</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减少430.00元，下降4.57%</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本单位无此项支出。</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本单位无此项支出。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792,490.76</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增加399,487.03元，增长101.65%</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2023年编制属于闽宁一小，2024年编制划归本单位，人员数量增加，导致人员工资总额上升。</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宁夏永宁县玉海小学</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32,380.00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32,380.00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32,380.00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100.00</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2,880.00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8.89</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91.11</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1.我单位2024年度没有开展项目绩效评价工作。</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2.我单位2024年度没有开展项目绩效评价工作，无绩效评价报告。</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0D5B5FA6-0A97-49DA-895D-10DA315DA00B}"/>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BA3A83D4-7E65-4CFF-A629-C73E87A436FC}"/>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8C479710-DDA7-4221-AB01-81338359D9B0}"/>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