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EF0FBE">
      <w:pPr>
        <w:pStyle w:val="2"/>
        <w:spacing w:line="317" w:lineRule="auto"/>
      </w:pPr>
    </w:p>
    <w:p w14:paraId="5A93EF6D">
      <w:pPr>
        <w:pStyle w:val="2"/>
        <w:spacing w:line="317" w:lineRule="auto"/>
      </w:pPr>
    </w:p>
    <w:p w14:paraId="42AE0B2D">
      <w:pPr>
        <w:spacing w:before="104" w:line="225" w:lineRule="auto"/>
        <w:ind w:left="44"/>
        <w:rPr>
          <w:rFonts w:ascii="黑体" w:hAnsi="黑体" w:eastAsia="黑体" w:cs="黑体"/>
          <w:sz w:val="32"/>
          <w:szCs w:val="32"/>
        </w:rPr>
      </w:pPr>
      <w:r>
        <w:rPr>
          <w:rFonts w:ascii="黑体" w:hAnsi="黑体" w:eastAsia="黑体" w:cs="黑体"/>
          <w:spacing w:val="-11"/>
          <w:sz w:val="32"/>
          <w:szCs w:val="32"/>
        </w:rPr>
        <w:t>附件</w:t>
      </w:r>
      <w:r>
        <w:rPr>
          <w:rFonts w:ascii="黑体" w:hAnsi="黑体" w:eastAsia="黑体" w:cs="黑体"/>
          <w:spacing w:val="-50"/>
          <w:sz w:val="32"/>
          <w:szCs w:val="32"/>
        </w:rPr>
        <w:t xml:space="preserve"> </w:t>
      </w:r>
      <w:r>
        <w:rPr>
          <w:rFonts w:ascii="黑体" w:hAnsi="黑体" w:eastAsia="黑体" w:cs="黑体"/>
          <w:spacing w:val="-11"/>
          <w:sz w:val="32"/>
          <w:szCs w:val="32"/>
        </w:rPr>
        <w:t>1</w:t>
      </w:r>
    </w:p>
    <w:p w14:paraId="6CF5666A">
      <w:pPr>
        <w:pStyle w:val="2"/>
        <w:spacing w:line="256" w:lineRule="auto"/>
      </w:pPr>
    </w:p>
    <w:p w14:paraId="24197B9D">
      <w:pPr>
        <w:pStyle w:val="2"/>
        <w:spacing w:line="256" w:lineRule="auto"/>
      </w:pPr>
    </w:p>
    <w:p w14:paraId="5B0E9844">
      <w:pPr>
        <w:pStyle w:val="2"/>
        <w:spacing w:line="256" w:lineRule="auto"/>
      </w:pPr>
    </w:p>
    <w:p w14:paraId="0EA9970E">
      <w:pPr>
        <w:pStyle w:val="2"/>
        <w:spacing w:line="256" w:lineRule="auto"/>
      </w:pPr>
    </w:p>
    <w:p w14:paraId="43C1F983">
      <w:pPr>
        <w:pStyle w:val="2"/>
        <w:spacing w:line="256" w:lineRule="auto"/>
      </w:pPr>
    </w:p>
    <w:p w14:paraId="7F62FD12">
      <w:pPr>
        <w:pStyle w:val="2"/>
        <w:spacing w:line="256" w:lineRule="auto"/>
      </w:pPr>
    </w:p>
    <w:p w14:paraId="77574377">
      <w:pPr>
        <w:pStyle w:val="2"/>
        <w:spacing w:line="256" w:lineRule="auto"/>
      </w:pPr>
    </w:p>
    <w:p w14:paraId="30B1C497">
      <w:pPr>
        <w:pStyle w:val="2"/>
        <w:spacing w:line="256" w:lineRule="auto"/>
      </w:pPr>
    </w:p>
    <w:p w14:paraId="732E7B78">
      <w:pPr>
        <w:pStyle w:val="2"/>
        <w:spacing w:line="256" w:lineRule="auto"/>
      </w:pPr>
    </w:p>
    <w:p w14:paraId="02411B52">
      <w:pPr>
        <w:pStyle w:val="2"/>
        <w:spacing w:line="256" w:lineRule="auto"/>
      </w:pPr>
    </w:p>
    <w:p w14:paraId="0E64CC5F">
      <w:pPr>
        <w:pStyle w:val="2"/>
        <w:spacing w:line="256" w:lineRule="auto"/>
      </w:pPr>
    </w:p>
    <w:p w14:paraId="611E0027">
      <w:pPr>
        <w:pStyle w:val="2"/>
        <w:spacing w:line="256" w:lineRule="auto"/>
      </w:pPr>
    </w:p>
    <w:p w14:paraId="77F92D45">
      <w:pPr>
        <w:pStyle w:val="2"/>
        <w:spacing w:line="257" w:lineRule="auto"/>
      </w:pPr>
    </w:p>
    <w:p w14:paraId="15449512">
      <w:pPr>
        <w:spacing w:before="273" w:line="1159" w:lineRule="exact"/>
        <w:ind w:left="2395"/>
        <w:rPr>
          <w:rFonts w:ascii="宋体" w:hAnsi="宋体" w:eastAsia="宋体" w:cs="宋体"/>
          <w:sz w:val="84"/>
          <w:szCs w:val="84"/>
        </w:rPr>
      </w:pPr>
      <w:r>
        <w:rPr>
          <w:rFonts w:ascii="宋体" w:hAnsi="宋体" w:eastAsia="宋体" w:cs="宋体"/>
          <w:b/>
          <w:bCs/>
          <w:spacing w:val="-13"/>
          <w:position w:val="4"/>
          <w:sz w:val="84"/>
          <w:szCs w:val="84"/>
        </w:rPr>
        <w:t>2024</w:t>
      </w:r>
      <w:r>
        <w:rPr>
          <w:rFonts w:ascii="宋体" w:hAnsi="宋体" w:eastAsia="宋体" w:cs="宋体"/>
          <w:spacing w:val="-191"/>
          <w:position w:val="4"/>
          <w:sz w:val="84"/>
          <w:szCs w:val="84"/>
        </w:rPr>
        <w:t xml:space="preserve"> </w:t>
      </w:r>
      <w:r>
        <w:rPr>
          <w:rFonts w:ascii="宋体" w:hAnsi="宋体" w:eastAsia="宋体" w:cs="宋体"/>
          <w:b/>
          <w:bCs/>
          <w:spacing w:val="-13"/>
          <w:position w:val="4"/>
          <w:sz w:val="84"/>
          <w:szCs w:val="84"/>
        </w:rPr>
        <w:t>年度</w:t>
      </w:r>
    </w:p>
    <w:p w14:paraId="28C9BB8B">
      <w:pPr>
        <w:pStyle w:val="2"/>
        <w:spacing w:line="287" w:lineRule="auto"/>
      </w:pPr>
    </w:p>
    <w:p w14:paraId="7D421F9D">
      <w:pPr>
        <w:pStyle w:val="2"/>
        <w:spacing w:line="287" w:lineRule="auto"/>
      </w:pPr>
    </w:p>
    <w:p w14:paraId="0D074276">
      <w:pPr>
        <w:pStyle w:val="2"/>
        <w:spacing w:line="288" w:lineRule="auto"/>
      </w:pPr>
    </w:p>
    <w:p w14:paraId="22275753">
      <w:pPr>
        <w:pStyle w:val="2"/>
        <w:spacing w:line="288" w:lineRule="auto"/>
      </w:pPr>
    </w:p>
    <w:p w14:paraId="7979B0B5">
      <w:pPr>
        <w:spacing w:before="273" w:line="234" w:lineRule="auto"/>
        <w:ind w:left="1256" w:right="387" w:hanging="850"/>
        <w:rPr>
          <w:rFonts w:ascii="宋体" w:hAnsi="宋体" w:eastAsia="宋体" w:cs="宋体"/>
          <w:sz w:val="84"/>
          <w:szCs w:val="84"/>
        </w:rPr>
      </w:pPr>
      <w:r>
        <w:rPr>
          <w:rFonts w:ascii="宋体" w:hAnsi="宋体" w:eastAsia="宋体" w:cs="宋体"/>
          <w:b/>
          <w:bCs/>
          <w:spacing w:val="-11"/>
          <w:sz w:val="84"/>
          <w:szCs w:val="84"/>
        </w:rPr>
        <w:t>宁夏永宁县闽宁第三</w:t>
      </w:r>
      <w:r>
        <w:rPr>
          <w:rFonts w:ascii="宋体" w:hAnsi="宋体" w:eastAsia="宋体" w:cs="宋体"/>
          <w:b/>
          <w:bCs/>
          <w:spacing w:val="-13"/>
          <w:sz w:val="84"/>
          <w:szCs w:val="84"/>
        </w:rPr>
        <w:t>幼儿园部门决算</w:t>
      </w:r>
    </w:p>
    <w:p w14:paraId="1EF5A71A">
      <w:pPr>
        <w:spacing w:line="234" w:lineRule="auto"/>
        <w:rPr>
          <w:rFonts w:ascii="宋体" w:hAnsi="宋体" w:eastAsia="宋体" w:cs="宋体"/>
          <w:sz w:val="84"/>
          <w:szCs w:val="84"/>
        </w:rPr>
        <w:sectPr>
          <w:pgSz w:w="11906" w:h="16839"/>
          <w:pgMar w:top="1431" w:right="1785" w:bottom="0" w:left="1785" w:header="0" w:footer="0" w:gutter="0"/>
          <w:cols w:space="720" w:num="1"/>
        </w:sectPr>
      </w:pPr>
    </w:p>
    <w:sdt>
      <w:sdtPr>
        <w:rPr>
          <w:rFonts w:ascii="黑体" w:hAnsi="黑体" w:eastAsia="黑体" w:cs="黑体"/>
          <w:sz w:val="44"/>
          <w:szCs w:val="44"/>
        </w:rPr>
        <w:id w:val="147481299"/>
        <w:docPartObj>
          <w:docPartGallery w:val="Table of Contents"/>
          <w:docPartUnique/>
        </w:docPartObj>
      </w:sdtPr>
      <w:sdtEndPr>
        <w:rPr>
          <w:rFonts w:ascii="仿宋" w:hAnsi="仿宋" w:eastAsia="仿宋" w:cs="仿宋"/>
          <w:sz w:val="32"/>
          <w:szCs w:val="32"/>
        </w:rPr>
      </w:sdtEndPr>
      <w:sdtContent>
        <w:p w14:paraId="7CA5DCDD">
          <w:pPr>
            <w:spacing w:before="93" w:line="222" w:lineRule="auto"/>
            <w:ind w:left="3617"/>
            <w:rPr>
              <w:rFonts w:ascii="黑体" w:hAnsi="黑体" w:eastAsia="黑体" w:cs="黑体"/>
              <w:sz w:val="44"/>
              <w:szCs w:val="44"/>
            </w:rPr>
          </w:pPr>
          <w:r>
            <w:rPr>
              <w:rFonts w:ascii="黑体" w:hAnsi="黑体" w:eastAsia="黑体" w:cs="黑体"/>
              <w:b/>
              <w:bCs/>
              <w:spacing w:val="-41"/>
              <w:sz w:val="44"/>
              <w:szCs w:val="44"/>
            </w:rPr>
            <w:t>目</w:t>
          </w:r>
          <w:r>
            <w:rPr>
              <w:rFonts w:ascii="黑体" w:hAnsi="黑体" w:eastAsia="黑体" w:cs="黑体"/>
              <w:spacing w:val="162"/>
              <w:sz w:val="44"/>
              <w:szCs w:val="44"/>
            </w:rPr>
            <w:t xml:space="preserve"> </w:t>
          </w:r>
          <w:r>
            <w:rPr>
              <w:rFonts w:ascii="黑体" w:hAnsi="黑体" w:eastAsia="黑体" w:cs="黑体"/>
              <w:b/>
              <w:bCs/>
              <w:spacing w:val="-41"/>
              <w:sz w:val="44"/>
              <w:szCs w:val="44"/>
            </w:rPr>
            <w:t>录</w:t>
          </w:r>
        </w:p>
        <w:p w14:paraId="251873E8">
          <w:pPr>
            <w:pStyle w:val="2"/>
            <w:spacing w:line="313" w:lineRule="auto"/>
          </w:pPr>
        </w:p>
        <w:p w14:paraId="641B7103">
          <w:pPr>
            <w:pStyle w:val="2"/>
            <w:spacing w:line="313" w:lineRule="auto"/>
          </w:pPr>
        </w:p>
        <w:p w14:paraId="13C1F5AB">
          <w:pPr>
            <w:spacing w:before="104" w:line="217" w:lineRule="auto"/>
            <w:ind w:left="183"/>
            <w:rPr>
              <w:rFonts w:ascii="楷体" w:hAnsi="楷体" w:eastAsia="楷体" w:cs="楷体"/>
              <w:sz w:val="32"/>
              <w:szCs w:val="32"/>
            </w:rPr>
          </w:pPr>
          <w:r>
            <w:fldChar w:fldCharType="begin"/>
          </w:r>
          <w:r>
            <w:instrText xml:space="preserve"> HYPERLINK \l "bookmark1" </w:instrText>
          </w:r>
          <w:r>
            <w:fldChar w:fldCharType="separate"/>
          </w:r>
          <w:r>
            <w:rPr>
              <w:rFonts w:ascii="宋体" w:hAnsi="宋体" w:eastAsia="宋体" w:cs="宋体"/>
              <w:b/>
              <w:bCs/>
              <w:spacing w:val="-4"/>
              <w:sz w:val="32"/>
              <w:szCs w:val="32"/>
            </w:rPr>
            <w:t>第</w:t>
          </w:r>
          <w:r>
            <w:rPr>
              <w:rFonts w:ascii="楷体" w:hAnsi="楷体" w:eastAsia="楷体" w:cs="楷体"/>
              <w:b/>
              <w:bCs/>
              <w:spacing w:val="-4"/>
              <w:sz w:val="32"/>
              <w:szCs w:val="32"/>
            </w:rPr>
            <w:t>一部分</w:t>
          </w:r>
          <w:r>
            <w:rPr>
              <w:rFonts w:ascii="楷体" w:hAnsi="楷体" w:eastAsia="楷体" w:cs="楷体"/>
              <w:spacing w:val="-4"/>
              <w:sz w:val="32"/>
              <w:szCs w:val="32"/>
            </w:rPr>
            <w:t xml:space="preserve">  </w:t>
          </w:r>
          <w:r>
            <w:rPr>
              <w:rFonts w:ascii="楷体" w:hAnsi="楷体" w:eastAsia="楷体" w:cs="楷体"/>
              <w:b/>
              <w:bCs/>
              <w:spacing w:val="-4"/>
              <w:sz w:val="32"/>
              <w:szCs w:val="32"/>
            </w:rPr>
            <w:t>单位</w:t>
          </w:r>
          <w:r>
            <w:rPr>
              <w:rFonts w:ascii="宋体" w:hAnsi="宋体" w:eastAsia="宋体" w:cs="宋体"/>
              <w:b/>
              <w:bCs/>
              <w:spacing w:val="-4"/>
              <w:sz w:val="32"/>
              <w:szCs w:val="32"/>
            </w:rPr>
            <w:t>概</w:t>
          </w:r>
          <w:r>
            <w:rPr>
              <w:rFonts w:ascii="楷体" w:hAnsi="楷体" w:eastAsia="楷体" w:cs="楷体"/>
              <w:b/>
              <w:bCs/>
              <w:spacing w:val="-4"/>
              <w:sz w:val="32"/>
              <w:szCs w:val="32"/>
            </w:rPr>
            <w:t>况</w:t>
          </w:r>
          <w:r>
            <w:rPr>
              <w:rFonts w:ascii="楷体" w:hAnsi="楷体" w:eastAsia="楷体" w:cs="楷体"/>
              <w:b/>
              <w:bCs/>
              <w:spacing w:val="-4"/>
              <w:sz w:val="32"/>
              <w:szCs w:val="32"/>
            </w:rPr>
            <w:fldChar w:fldCharType="end"/>
          </w:r>
        </w:p>
        <w:p w14:paraId="3074DE10">
          <w:pPr>
            <w:spacing w:before="205" w:line="217" w:lineRule="auto"/>
            <w:ind w:left="830"/>
            <w:rPr>
              <w:rFonts w:ascii="仿宋" w:hAnsi="仿宋" w:eastAsia="仿宋" w:cs="仿宋"/>
              <w:sz w:val="32"/>
              <w:szCs w:val="32"/>
            </w:rPr>
          </w:pPr>
          <w:r>
            <w:fldChar w:fldCharType="begin"/>
          </w:r>
          <w:r>
            <w:instrText xml:space="preserve"> HYPERLINK \l "bookmark2" </w:instrText>
          </w:r>
          <w:r>
            <w:fldChar w:fldCharType="separate"/>
          </w:r>
          <w:r>
            <w:rPr>
              <w:rFonts w:ascii="仿宋" w:hAnsi="仿宋" w:eastAsia="仿宋" w:cs="仿宋"/>
              <w:spacing w:val="-10"/>
              <w:sz w:val="32"/>
              <w:szCs w:val="32"/>
            </w:rPr>
            <w:t>一、部门职责</w:t>
          </w:r>
          <w:r>
            <w:rPr>
              <w:rFonts w:ascii="仿宋" w:hAnsi="仿宋" w:eastAsia="仿宋" w:cs="仿宋"/>
              <w:spacing w:val="-10"/>
              <w:sz w:val="32"/>
              <w:szCs w:val="32"/>
            </w:rPr>
            <w:fldChar w:fldCharType="end"/>
          </w:r>
        </w:p>
        <w:p w14:paraId="17B0AD92">
          <w:pPr>
            <w:spacing w:before="205" w:line="217" w:lineRule="auto"/>
            <w:ind w:left="844"/>
            <w:rPr>
              <w:rFonts w:ascii="仿宋" w:hAnsi="仿宋" w:eastAsia="仿宋" w:cs="仿宋"/>
              <w:sz w:val="32"/>
              <w:szCs w:val="32"/>
            </w:rPr>
          </w:pPr>
          <w:r>
            <w:fldChar w:fldCharType="begin"/>
          </w:r>
          <w:r>
            <w:instrText xml:space="preserve"> HYPERLINK \l "bookmark3" </w:instrText>
          </w:r>
          <w:r>
            <w:fldChar w:fldCharType="separate"/>
          </w:r>
          <w:r>
            <w:rPr>
              <w:rFonts w:ascii="仿宋" w:hAnsi="仿宋" w:eastAsia="仿宋" w:cs="仿宋"/>
              <w:spacing w:val="-5"/>
              <w:sz w:val="32"/>
              <w:szCs w:val="32"/>
            </w:rPr>
            <w:t>二、机构设置</w:t>
          </w:r>
          <w:r>
            <w:rPr>
              <w:rFonts w:ascii="仿宋" w:hAnsi="仿宋" w:eastAsia="仿宋" w:cs="仿宋"/>
              <w:spacing w:val="-5"/>
              <w:sz w:val="32"/>
              <w:szCs w:val="32"/>
            </w:rPr>
            <w:fldChar w:fldCharType="end"/>
          </w:r>
        </w:p>
      </w:sdtContent>
    </w:sdt>
    <w:p w14:paraId="2AC7B908">
      <w:pPr>
        <w:pStyle w:val="2"/>
        <w:spacing w:line="251" w:lineRule="auto"/>
      </w:pPr>
    </w:p>
    <w:p w14:paraId="7B83C415">
      <w:pPr>
        <w:spacing w:before="104" w:line="217" w:lineRule="auto"/>
        <w:ind w:left="183"/>
        <w:rPr>
          <w:rFonts w:ascii="宋体" w:hAnsi="宋体" w:eastAsia="宋体" w:cs="宋体"/>
          <w:sz w:val="32"/>
          <w:szCs w:val="32"/>
        </w:rPr>
      </w:pPr>
      <w:r>
        <w:rPr>
          <w:rFonts w:ascii="宋体" w:hAnsi="宋体" w:eastAsia="宋体" w:cs="宋体"/>
          <w:b/>
          <w:bCs/>
          <w:spacing w:val="-4"/>
          <w:sz w:val="32"/>
          <w:szCs w:val="32"/>
        </w:rPr>
        <w:t>第</w:t>
      </w:r>
      <w:r>
        <w:rPr>
          <w:rFonts w:ascii="楷体" w:hAnsi="楷体" w:eastAsia="楷体" w:cs="楷体"/>
          <w:b/>
          <w:bCs/>
          <w:spacing w:val="-4"/>
          <w:sz w:val="32"/>
          <w:szCs w:val="32"/>
        </w:rPr>
        <w:t>二部分</w:t>
      </w:r>
      <w:r>
        <w:rPr>
          <w:rFonts w:ascii="楷体" w:hAnsi="楷体" w:eastAsia="楷体" w:cs="楷体"/>
          <w:spacing w:val="-4"/>
          <w:sz w:val="32"/>
          <w:szCs w:val="32"/>
        </w:rPr>
        <w:t xml:space="preserve">  </w:t>
      </w:r>
      <w:r>
        <w:rPr>
          <w:rFonts w:ascii="楷体" w:hAnsi="楷体" w:eastAsia="楷体" w:cs="楷体"/>
          <w:b/>
          <w:bCs/>
          <w:spacing w:val="-4"/>
          <w:sz w:val="32"/>
          <w:szCs w:val="32"/>
        </w:rPr>
        <w:t>2024</w:t>
      </w:r>
      <w:r>
        <w:rPr>
          <w:rFonts w:ascii="楷体" w:hAnsi="楷体" w:eastAsia="楷体" w:cs="楷体"/>
          <w:spacing w:val="-58"/>
          <w:sz w:val="32"/>
          <w:szCs w:val="32"/>
        </w:rPr>
        <w:t xml:space="preserve"> </w:t>
      </w:r>
      <w:r>
        <w:rPr>
          <w:rFonts w:ascii="楷体" w:hAnsi="楷体" w:eastAsia="楷体" w:cs="楷体"/>
          <w:b/>
          <w:bCs/>
          <w:spacing w:val="-4"/>
          <w:sz w:val="32"/>
          <w:szCs w:val="32"/>
        </w:rPr>
        <w:t>年度部门</w:t>
      </w:r>
      <w:r>
        <w:rPr>
          <w:rFonts w:ascii="宋体" w:hAnsi="宋体" w:eastAsia="宋体" w:cs="宋体"/>
          <w:b/>
          <w:bCs/>
          <w:spacing w:val="-4"/>
          <w:sz w:val="32"/>
          <w:szCs w:val="32"/>
        </w:rPr>
        <w:t>决</w:t>
      </w:r>
      <w:r>
        <w:rPr>
          <w:rFonts w:ascii="楷体" w:hAnsi="楷体" w:eastAsia="楷体" w:cs="楷体"/>
          <w:b/>
          <w:bCs/>
          <w:spacing w:val="-4"/>
          <w:sz w:val="32"/>
          <w:szCs w:val="32"/>
        </w:rPr>
        <w:t>算</w:t>
      </w:r>
      <w:r>
        <w:rPr>
          <w:rFonts w:ascii="宋体" w:hAnsi="宋体" w:eastAsia="宋体" w:cs="宋体"/>
          <w:b/>
          <w:bCs/>
          <w:spacing w:val="-4"/>
          <w:sz w:val="32"/>
          <w:szCs w:val="32"/>
        </w:rPr>
        <w:t>表</w:t>
      </w:r>
    </w:p>
    <w:sdt>
      <w:sdtPr>
        <w:rPr>
          <w:rFonts w:ascii="仿宋" w:hAnsi="仿宋" w:eastAsia="仿宋" w:cs="仿宋"/>
          <w:sz w:val="32"/>
          <w:szCs w:val="32"/>
        </w:rPr>
        <w:id w:val="147468191"/>
        <w:docPartObj>
          <w:docPartGallery w:val="Table of Contents"/>
          <w:docPartUnique/>
        </w:docPartObj>
      </w:sdtPr>
      <w:sdtEndPr>
        <w:rPr>
          <w:rFonts w:ascii="仿宋" w:hAnsi="仿宋" w:eastAsia="仿宋" w:cs="仿宋"/>
          <w:sz w:val="32"/>
          <w:szCs w:val="32"/>
        </w:rPr>
      </w:sdtEndPr>
      <w:sdtContent>
        <w:p w14:paraId="47AE0EE5">
          <w:pPr>
            <w:spacing w:before="202" w:line="217" w:lineRule="auto"/>
            <w:ind w:left="846"/>
            <w:rPr>
              <w:rFonts w:ascii="仿宋" w:hAnsi="仿宋" w:eastAsia="仿宋" w:cs="仿宋"/>
              <w:sz w:val="32"/>
              <w:szCs w:val="32"/>
            </w:rPr>
          </w:pPr>
          <w:r>
            <w:fldChar w:fldCharType="begin"/>
          </w:r>
          <w:r>
            <w:instrText xml:space="preserve"> HYPERLINK \l "bookmark4" </w:instrText>
          </w:r>
          <w:r>
            <w:fldChar w:fldCharType="separate"/>
          </w:r>
          <w:r>
            <w:rPr>
              <w:rFonts w:ascii="仿宋" w:hAnsi="仿宋" w:eastAsia="仿宋" w:cs="仿宋"/>
              <w:spacing w:val="-6"/>
              <w:sz w:val="32"/>
              <w:szCs w:val="32"/>
            </w:rPr>
            <w:t>一、收入支出决算总表</w:t>
          </w:r>
          <w:r>
            <w:rPr>
              <w:rFonts w:ascii="仿宋" w:hAnsi="仿宋" w:eastAsia="仿宋" w:cs="仿宋"/>
              <w:spacing w:val="-6"/>
              <w:sz w:val="32"/>
              <w:szCs w:val="32"/>
            </w:rPr>
            <w:fldChar w:fldCharType="end"/>
          </w:r>
        </w:p>
        <w:p w14:paraId="302CB07D">
          <w:pPr>
            <w:spacing w:before="207" w:line="217" w:lineRule="auto"/>
            <w:ind w:left="844"/>
            <w:rPr>
              <w:rFonts w:ascii="仿宋" w:hAnsi="仿宋" w:eastAsia="仿宋" w:cs="仿宋"/>
              <w:sz w:val="32"/>
              <w:szCs w:val="32"/>
            </w:rPr>
          </w:pPr>
          <w:r>
            <w:fldChar w:fldCharType="begin"/>
          </w:r>
          <w:r>
            <w:instrText xml:space="preserve"> HYPERLINK \l "bookmark5" </w:instrText>
          </w:r>
          <w:r>
            <w:fldChar w:fldCharType="separate"/>
          </w:r>
          <w:r>
            <w:rPr>
              <w:rFonts w:ascii="仿宋" w:hAnsi="仿宋" w:eastAsia="仿宋" w:cs="仿宋"/>
              <w:spacing w:val="-4"/>
              <w:sz w:val="32"/>
              <w:szCs w:val="32"/>
            </w:rPr>
            <w:t>二、收入决算表</w:t>
          </w:r>
          <w:r>
            <w:rPr>
              <w:rFonts w:ascii="仿宋" w:hAnsi="仿宋" w:eastAsia="仿宋" w:cs="仿宋"/>
              <w:spacing w:val="-4"/>
              <w:sz w:val="32"/>
              <w:szCs w:val="32"/>
            </w:rPr>
            <w:fldChar w:fldCharType="end"/>
          </w:r>
        </w:p>
        <w:p w14:paraId="5C84F8AD">
          <w:pPr>
            <w:spacing w:before="201" w:line="217" w:lineRule="auto"/>
            <w:ind w:left="850"/>
            <w:rPr>
              <w:rFonts w:ascii="仿宋" w:hAnsi="仿宋" w:eastAsia="仿宋" w:cs="仿宋"/>
              <w:sz w:val="32"/>
              <w:szCs w:val="32"/>
            </w:rPr>
          </w:pPr>
          <w:r>
            <w:fldChar w:fldCharType="begin"/>
          </w:r>
          <w:r>
            <w:instrText xml:space="preserve"> HYPERLINK \l "bookmark6" </w:instrText>
          </w:r>
          <w:r>
            <w:fldChar w:fldCharType="separate"/>
          </w:r>
          <w:r>
            <w:rPr>
              <w:rFonts w:ascii="仿宋" w:hAnsi="仿宋" w:eastAsia="仿宋" w:cs="仿宋"/>
              <w:spacing w:val="-5"/>
              <w:sz w:val="32"/>
              <w:szCs w:val="32"/>
            </w:rPr>
            <w:t>三、支出决算表</w:t>
          </w:r>
          <w:r>
            <w:rPr>
              <w:rFonts w:ascii="仿宋" w:hAnsi="仿宋" w:eastAsia="仿宋" w:cs="仿宋"/>
              <w:spacing w:val="-5"/>
              <w:sz w:val="32"/>
              <w:szCs w:val="32"/>
            </w:rPr>
            <w:fldChar w:fldCharType="end"/>
          </w:r>
        </w:p>
      </w:sdtContent>
    </w:sdt>
    <w:p w14:paraId="78A9CA5A">
      <w:pPr>
        <w:spacing w:before="204" w:line="217" w:lineRule="auto"/>
        <w:ind w:left="864"/>
        <w:rPr>
          <w:rFonts w:ascii="仿宋" w:hAnsi="仿宋" w:eastAsia="仿宋" w:cs="仿宋"/>
          <w:sz w:val="32"/>
          <w:szCs w:val="32"/>
        </w:rPr>
      </w:pPr>
      <w:r>
        <w:rPr>
          <w:rFonts w:ascii="仿宋" w:hAnsi="仿宋" w:eastAsia="仿宋" w:cs="仿宋"/>
          <w:spacing w:val="-4"/>
          <w:sz w:val="32"/>
          <w:szCs w:val="32"/>
        </w:rPr>
        <w:t>四、财政拨款收入支出决算总表</w:t>
      </w:r>
    </w:p>
    <w:p w14:paraId="442A5D24">
      <w:pPr>
        <w:spacing w:before="204" w:line="217" w:lineRule="auto"/>
        <w:ind w:left="837"/>
        <w:rPr>
          <w:rFonts w:ascii="仿宋" w:hAnsi="仿宋" w:eastAsia="仿宋" w:cs="仿宋"/>
          <w:sz w:val="32"/>
          <w:szCs w:val="32"/>
        </w:rPr>
      </w:pPr>
      <w:r>
        <w:rPr>
          <w:rFonts w:ascii="仿宋" w:hAnsi="仿宋" w:eastAsia="仿宋" w:cs="仿宋"/>
          <w:spacing w:val="-2"/>
          <w:sz w:val="32"/>
          <w:szCs w:val="32"/>
        </w:rPr>
        <w:t>五、一般公共预算财政拨款支出决算表</w:t>
      </w:r>
    </w:p>
    <w:p w14:paraId="5758C049">
      <w:pPr>
        <w:spacing w:before="205" w:line="218" w:lineRule="auto"/>
        <w:ind w:left="840"/>
        <w:rPr>
          <w:rFonts w:ascii="仿宋" w:hAnsi="仿宋" w:eastAsia="仿宋" w:cs="仿宋"/>
          <w:sz w:val="32"/>
          <w:szCs w:val="32"/>
        </w:rPr>
      </w:pPr>
      <w:r>
        <w:rPr>
          <w:rFonts w:ascii="仿宋" w:hAnsi="仿宋" w:eastAsia="仿宋" w:cs="仿宋"/>
          <w:spacing w:val="-2"/>
          <w:sz w:val="32"/>
          <w:szCs w:val="32"/>
        </w:rPr>
        <w:t>六、一般公共预算财政拨款基本支出决算明细表</w:t>
      </w:r>
    </w:p>
    <w:p w14:paraId="3689C2FA">
      <w:pPr>
        <w:spacing w:before="201" w:line="217" w:lineRule="auto"/>
        <w:ind w:left="864"/>
        <w:rPr>
          <w:rFonts w:ascii="仿宋" w:hAnsi="仿宋" w:eastAsia="仿宋" w:cs="仿宋"/>
          <w:sz w:val="32"/>
          <w:szCs w:val="32"/>
        </w:rPr>
      </w:pPr>
      <w:r>
        <w:rPr>
          <w:rFonts w:ascii="仿宋" w:hAnsi="仿宋" w:eastAsia="仿宋" w:cs="仿宋"/>
          <w:spacing w:val="-1"/>
          <w:sz w:val="32"/>
          <w:szCs w:val="32"/>
        </w:rPr>
        <w:t>七、财政拨款“三公”经费支出决算表</w:t>
      </w:r>
    </w:p>
    <w:p w14:paraId="0EDEB4BE">
      <w:pPr>
        <w:spacing w:before="204" w:line="215" w:lineRule="auto"/>
        <w:ind w:left="832"/>
        <w:rPr>
          <w:rFonts w:ascii="仿宋" w:hAnsi="仿宋" w:eastAsia="仿宋" w:cs="仿宋"/>
          <w:sz w:val="32"/>
          <w:szCs w:val="32"/>
        </w:rPr>
      </w:pPr>
      <w:r>
        <w:rPr>
          <w:rFonts w:ascii="仿宋" w:hAnsi="仿宋" w:eastAsia="仿宋" w:cs="仿宋"/>
          <w:spacing w:val="-1"/>
          <w:sz w:val="32"/>
          <w:szCs w:val="32"/>
        </w:rPr>
        <w:t>八、政府性基金预算财政拨款收入支出决算表</w:t>
      </w:r>
    </w:p>
    <w:p w14:paraId="67E11833">
      <w:pPr>
        <w:spacing w:before="207" w:line="217" w:lineRule="auto"/>
        <w:ind w:left="830"/>
        <w:rPr>
          <w:rFonts w:ascii="仿宋" w:hAnsi="仿宋" w:eastAsia="仿宋" w:cs="仿宋"/>
          <w:sz w:val="32"/>
          <w:szCs w:val="32"/>
        </w:rPr>
      </w:pPr>
      <w:r>
        <w:rPr>
          <w:rFonts w:ascii="仿宋" w:hAnsi="仿宋" w:eastAsia="仿宋" w:cs="仿宋"/>
          <w:spacing w:val="-1"/>
          <w:sz w:val="32"/>
          <w:szCs w:val="32"/>
        </w:rPr>
        <w:t>九、国有资本经营预算财政拨款支出决算表</w:t>
      </w:r>
    </w:p>
    <w:p w14:paraId="1F5F2DA0">
      <w:pPr>
        <w:pStyle w:val="2"/>
        <w:spacing w:line="255" w:lineRule="auto"/>
      </w:pPr>
    </w:p>
    <w:p w14:paraId="38BC4B90">
      <w:pPr>
        <w:spacing w:before="105" w:line="217" w:lineRule="auto"/>
        <w:ind w:left="183"/>
        <w:rPr>
          <w:rFonts w:ascii="楷体" w:hAnsi="楷体" w:eastAsia="楷体" w:cs="楷体"/>
          <w:sz w:val="32"/>
          <w:szCs w:val="32"/>
        </w:rPr>
      </w:pPr>
      <w:r>
        <w:rPr>
          <w:rFonts w:ascii="宋体" w:hAnsi="宋体" w:eastAsia="宋体" w:cs="宋体"/>
          <w:b/>
          <w:bCs/>
          <w:spacing w:val="-4"/>
          <w:sz w:val="32"/>
          <w:szCs w:val="32"/>
        </w:rPr>
        <w:t>第</w:t>
      </w:r>
      <w:r>
        <w:rPr>
          <w:rFonts w:ascii="楷体" w:hAnsi="楷体" w:eastAsia="楷体" w:cs="楷体"/>
          <w:b/>
          <w:bCs/>
          <w:spacing w:val="-4"/>
          <w:sz w:val="32"/>
          <w:szCs w:val="32"/>
        </w:rPr>
        <w:t>三部分</w:t>
      </w:r>
      <w:r>
        <w:rPr>
          <w:rFonts w:ascii="楷体" w:hAnsi="楷体" w:eastAsia="楷体" w:cs="楷体"/>
          <w:spacing w:val="-4"/>
          <w:sz w:val="32"/>
          <w:szCs w:val="32"/>
        </w:rPr>
        <w:t xml:space="preserve">  </w:t>
      </w:r>
      <w:r>
        <w:rPr>
          <w:rFonts w:ascii="楷体" w:hAnsi="楷体" w:eastAsia="楷体" w:cs="楷体"/>
          <w:b/>
          <w:bCs/>
          <w:spacing w:val="-4"/>
          <w:sz w:val="32"/>
          <w:szCs w:val="32"/>
        </w:rPr>
        <w:t>2024</w:t>
      </w:r>
      <w:r>
        <w:rPr>
          <w:rFonts w:ascii="楷体" w:hAnsi="楷体" w:eastAsia="楷体" w:cs="楷体"/>
          <w:spacing w:val="-58"/>
          <w:sz w:val="32"/>
          <w:szCs w:val="32"/>
        </w:rPr>
        <w:t xml:space="preserve"> </w:t>
      </w:r>
      <w:r>
        <w:rPr>
          <w:rFonts w:ascii="楷体" w:hAnsi="楷体" w:eastAsia="楷体" w:cs="楷体"/>
          <w:b/>
          <w:bCs/>
          <w:spacing w:val="-4"/>
          <w:sz w:val="32"/>
          <w:szCs w:val="32"/>
        </w:rPr>
        <w:t>年度部门</w:t>
      </w:r>
      <w:r>
        <w:rPr>
          <w:rFonts w:ascii="宋体" w:hAnsi="宋体" w:eastAsia="宋体" w:cs="宋体"/>
          <w:b/>
          <w:bCs/>
          <w:spacing w:val="-4"/>
          <w:sz w:val="32"/>
          <w:szCs w:val="32"/>
        </w:rPr>
        <w:t>决</w:t>
      </w:r>
      <w:r>
        <w:rPr>
          <w:rFonts w:ascii="楷体" w:hAnsi="楷体" w:eastAsia="楷体" w:cs="楷体"/>
          <w:b/>
          <w:bCs/>
          <w:spacing w:val="-4"/>
          <w:sz w:val="32"/>
          <w:szCs w:val="32"/>
        </w:rPr>
        <w:t>算情况说明</w:t>
      </w:r>
    </w:p>
    <w:p w14:paraId="08E6B07B">
      <w:pPr>
        <w:spacing w:before="202" w:line="217" w:lineRule="auto"/>
        <w:ind w:left="846"/>
        <w:rPr>
          <w:rFonts w:ascii="仿宋" w:hAnsi="仿宋" w:eastAsia="仿宋" w:cs="仿宋"/>
          <w:sz w:val="32"/>
          <w:szCs w:val="32"/>
        </w:rPr>
      </w:pPr>
      <w:r>
        <w:rPr>
          <w:rFonts w:ascii="仿宋" w:hAnsi="仿宋" w:eastAsia="仿宋" w:cs="仿宋"/>
          <w:spacing w:val="-6"/>
          <w:sz w:val="32"/>
          <w:szCs w:val="32"/>
        </w:rPr>
        <w:t>一、收入支出决算总体情况说明</w:t>
      </w:r>
    </w:p>
    <w:sdt>
      <w:sdtPr>
        <w:rPr>
          <w:rFonts w:ascii="仿宋" w:hAnsi="仿宋" w:eastAsia="仿宋" w:cs="仿宋"/>
          <w:sz w:val="32"/>
          <w:szCs w:val="32"/>
        </w:rPr>
        <w:id w:val="147474550"/>
        <w:docPartObj>
          <w:docPartGallery w:val="Table of Contents"/>
          <w:docPartUnique/>
        </w:docPartObj>
      </w:sdtPr>
      <w:sdtEndPr>
        <w:rPr>
          <w:rFonts w:ascii="仿宋" w:hAnsi="仿宋" w:eastAsia="仿宋" w:cs="仿宋"/>
          <w:sz w:val="32"/>
          <w:szCs w:val="32"/>
        </w:rPr>
      </w:sdtEndPr>
      <w:sdtContent>
        <w:p w14:paraId="4AFC9AC3">
          <w:pPr>
            <w:spacing w:before="207" w:line="217" w:lineRule="auto"/>
            <w:ind w:left="844"/>
            <w:rPr>
              <w:rFonts w:ascii="仿宋" w:hAnsi="仿宋" w:eastAsia="仿宋" w:cs="仿宋"/>
              <w:sz w:val="32"/>
              <w:szCs w:val="32"/>
            </w:rPr>
          </w:pPr>
          <w:r>
            <w:fldChar w:fldCharType="begin"/>
          </w:r>
          <w:r>
            <w:instrText xml:space="preserve"> HYPERLINK \l "bookmark7" </w:instrText>
          </w:r>
          <w:r>
            <w:fldChar w:fldCharType="separate"/>
          </w:r>
          <w:r>
            <w:rPr>
              <w:rFonts w:ascii="仿宋" w:hAnsi="仿宋" w:eastAsia="仿宋" w:cs="仿宋"/>
              <w:spacing w:val="-3"/>
              <w:sz w:val="32"/>
              <w:szCs w:val="32"/>
            </w:rPr>
            <w:t>二、收入决算情况说明</w:t>
          </w:r>
          <w:r>
            <w:rPr>
              <w:rFonts w:ascii="仿宋" w:hAnsi="仿宋" w:eastAsia="仿宋" w:cs="仿宋"/>
              <w:spacing w:val="-3"/>
              <w:sz w:val="32"/>
              <w:szCs w:val="32"/>
            </w:rPr>
            <w:fldChar w:fldCharType="end"/>
          </w:r>
        </w:p>
        <w:p w14:paraId="105AB2B5">
          <w:pPr>
            <w:spacing w:before="201" w:line="217" w:lineRule="auto"/>
            <w:ind w:left="850"/>
            <w:rPr>
              <w:rFonts w:ascii="仿宋" w:hAnsi="仿宋" w:eastAsia="仿宋" w:cs="仿宋"/>
              <w:sz w:val="32"/>
              <w:szCs w:val="32"/>
            </w:rPr>
          </w:pPr>
          <w:r>
            <w:fldChar w:fldCharType="begin"/>
          </w:r>
          <w:r>
            <w:instrText xml:space="preserve"> HYPERLINK \l "bookmark8" </w:instrText>
          </w:r>
          <w:r>
            <w:fldChar w:fldCharType="separate"/>
          </w:r>
          <w:r>
            <w:rPr>
              <w:rFonts w:ascii="仿宋" w:hAnsi="仿宋" w:eastAsia="仿宋" w:cs="仿宋"/>
              <w:spacing w:val="-4"/>
              <w:sz w:val="32"/>
              <w:szCs w:val="32"/>
            </w:rPr>
            <w:t>三、支出决算情况说明</w:t>
          </w:r>
          <w:r>
            <w:rPr>
              <w:rFonts w:ascii="仿宋" w:hAnsi="仿宋" w:eastAsia="仿宋" w:cs="仿宋"/>
              <w:spacing w:val="-4"/>
              <w:sz w:val="32"/>
              <w:szCs w:val="32"/>
            </w:rPr>
            <w:fldChar w:fldCharType="end"/>
          </w:r>
        </w:p>
      </w:sdtContent>
    </w:sdt>
    <w:p w14:paraId="3BE91E22">
      <w:pPr>
        <w:spacing w:before="204" w:line="217" w:lineRule="auto"/>
        <w:ind w:left="864"/>
        <w:rPr>
          <w:rFonts w:ascii="仿宋" w:hAnsi="仿宋" w:eastAsia="仿宋" w:cs="仿宋"/>
          <w:sz w:val="32"/>
          <w:szCs w:val="32"/>
        </w:rPr>
      </w:pPr>
      <w:r>
        <w:rPr>
          <w:rFonts w:ascii="仿宋" w:hAnsi="仿宋" w:eastAsia="仿宋" w:cs="仿宋"/>
          <w:spacing w:val="-3"/>
          <w:sz w:val="32"/>
          <w:szCs w:val="32"/>
        </w:rPr>
        <w:t>四、财政拨款收入支出决算总体情况说明</w:t>
      </w:r>
    </w:p>
    <w:p w14:paraId="610737DD">
      <w:pPr>
        <w:spacing w:before="203" w:line="217" w:lineRule="auto"/>
        <w:ind w:left="837"/>
        <w:rPr>
          <w:rFonts w:ascii="仿宋" w:hAnsi="仿宋" w:eastAsia="仿宋" w:cs="仿宋"/>
          <w:sz w:val="32"/>
          <w:szCs w:val="32"/>
        </w:rPr>
      </w:pPr>
      <w:r>
        <w:rPr>
          <w:rFonts w:ascii="仿宋" w:hAnsi="仿宋" w:eastAsia="仿宋" w:cs="仿宋"/>
          <w:spacing w:val="-2"/>
          <w:sz w:val="32"/>
          <w:szCs w:val="32"/>
        </w:rPr>
        <w:t>五、一般公共预算财政拨款支出决算情况说明</w:t>
      </w:r>
    </w:p>
    <w:p w14:paraId="6DF8C040">
      <w:pPr>
        <w:spacing w:before="205" w:line="218" w:lineRule="auto"/>
        <w:ind w:left="840"/>
        <w:rPr>
          <w:rFonts w:ascii="仿宋" w:hAnsi="仿宋" w:eastAsia="仿宋" w:cs="仿宋"/>
          <w:sz w:val="32"/>
          <w:szCs w:val="32"/>
        </w:rPr>
      </w:pPr>
      <w:r>
        <w:rPr>
          <w:rFonts w:ascii="仿宋" w:hAnsi="仿宋" w:eastAsia="仿宋" w:cs="仿宋"/>
          <w:spacing w:val="-2"/>
          <w:sz w:val="32"/>
          <w:szCs w:val="32"/>
        </w:rPr>
        <w:t>六、一般公共预算财政拨款基本支出决算情况说明</w:t>
      </w:r>
    </w:p>
    <w:p w14:paraId="0B50F5AC">
      <w:pPr>
        <w:spacing w:before="203" w:line="218" w:lineRule="auto"/>
        <w:ind w:left="954"/>
        <w:rPr>
          <w:rFonts w:ascii="仿宋" w:hAnsi="仿宋" w:eastAsia="仿宋" w:cs="仿宋"/>
          <w:sz w:val="32"/>
          <w:szCs w:val="32"/>
        </w:rPr>
      </w:pPr>
      <w:r>
        <w:rPr>
          <w:rFonts w:ascii="仿宋" w:hAnsi="仿宋" w:eastAsia="仿宋" w:cs="仿宋"/>
          <w:spacing w:val="-8"/>
          <w:sz w:val="32"/>
          <w:szCs w:val="32"/>
        </w:rPr>
        <w:t>七、财政拨款</w:t>
      </w:r>
      <w:r>
        <w:rPr>
          <w:rFonts w:ascii="Calibri" w:hAnsi="Calibri" w:eastAsia="Calibri" w:cs="Calibri"/>
          <w:spacing w:val="-8"/>
          <w:sz w:val="32"/>
          <w:szCs w:val="32"/>
        </w:rPr>
        <w:t>“</w:t>
      </w:r>
      <w:r>
        <w:rPr>
          <w:rFonts w:ascii="Calibri" w:hAnsi="Calibri" w:eastAsia="Calibri" w:cs="Calibri"/>
          <w:spacing w:val="-32"/>
          <w:sz w:val="32"/>
          <w:szCs w:val="32"/>
        </w:rPr>
        <w:t xml:space="preserve"> </w:t>
      </w:r>
      <w:r>
        <w:rPr>
          <w:rFonts w:ascii="仿宋" w:hAnsi="仿宋" w:eastAsia="仿宋" w:cs="仿宋"/>
          <w:spacing w:val="-8"/>
          <w:sz w:val="32"/>
          <w:szCs w:val="32"/>
        </w:rPr>
        <w:t>三公</w:t>
      </w:r>
      <w:r>
        <w:rPr>
          <w:rFonts w:ascii="Calibri" w:hAnsi="Calibri" w:eastAsia="Calibri" w:cs="Calibri"/>
          <w:spacing w:val="-8"/>
          <w:sz w:val="32"/>
          <w:szCs w:val="32"/>
        </w:rPr>
        <w:t>”</w:t>
      </w:r>
      <w:r>
        <w:rPr>
          <w:rFonts w:ascii="Calibri" w:hAnsi="Calibri" w:eastAsia="Calibri" w:cs="Calibri"/>
          <w:spacing w:val="-52"/>
          <w:sz w:val="32"/>
          <w:szCs w:val="32"/>
        </w:rPr>
        <w:t xml:space="preserve"> </w:t>
      </w:r>
      <w:r>
        <w:rPr>
          <w:rFonts w:ascii="仿宋" w:hAnsi="仿宋" w:eastAsia="仿宋" w:cs="仿宋"/>
          <w:spacing w:val="-8"/>
          <w:sz w:val="32"/>
          <w:szCs w:val="32"/>
        </w:rPr>
        <w:t>经费支出决算情况说明</w:t>
      </w:r>
    </w:p>
    <w:p w14:paraId="38E3AC72">
      <w:pPr>
        <w:spacing w:line="218" w:lineRule="auto"/>
        <w:rPr>
          <w:rFonts w:ascii="仿宋" w:hAnsi="仿宋" w:eastAsia="仿宋" w:cs="仿宋"/>
          <w:sz w:val="32"/>
          <w:szCs w:val="32"/>
        </w:rPr>
        <w:sectPr>
          <w:pgSz w:w="11906" w:h="16839"/>
          <w:pgMar w:top="1431" w:right="1785" w:bottom="0" w:left="1785" w:header="0" w:footer="0" w:gutter="0"/>
          <w:cols w:space="720" w:num="1"/>
        </w:sectPr>
      </w:pPr>
    </w:p>
    <w:p w14:paraId="0EA09BDD">
      <w:pPr>
        <w:spacing w:before="196" w:line="215" w:lineRule="auto"/>
        <w:ind w:left="832"/>
        <w:rPr>
          <w:rFonts w:ascii="仿宋" w:hAnsi="仿宋" w:eastAsia="仿宋" w:cs="仿宋"/>
          <w:sz w:val="32"/>
          <w:szCs w:val="32"/>
        </w:rPr>
      </w:pPr>
      <w:r>
        <w:rPr>
          <w:rFonts w:ascii="仿宋" w:hAnsi="仿宋" w:eastAsia="仿宋" w:cs="仿宋"/>
          <w:spacing w:val="-1"/>
          <w:sz w:val="32"/>
          <w:szCs w:val="32"/>
        </w:rPr>
        <w:t>八、政府性基金预算财政拨款收入支出决算情况说明</w:t>
      </w:r>
    </w:p>
    <w:p w14:paraId="2CAF8AAA">
      <w:pPr>
        <w:spacing w:before="206" w:line="217" w:lineRule="auto"/>
        <w:ind w:left="830"/>
        <w:rPr>
          <w:rFonts w:ascii="仿宋" w:hAnsi="仿宋" w:eastAsia="仿宋" w:cs="仿宋"/>
          <w:sz w:val="32"/>
          <w:szCs w:val="32"/>
        </w:rPr>
      </w:pPr>
      <w:r>
        <w:rPr>
          <w:rFonts w:ascii="仿宋" w:hAnsi="仿宋" w:eastAsia="仿宋" w:cs="仿宋"/>
          <w:spacing w:val="-1"/>
          <w:sz w:val="32"/>
          <w:szCs w:val="32"/>
        </w:rPr>
        <w:t>九、国有资本经营预算财政拨款支出情况说明</w:t>
      </w:r>
    </w:p>
    <w:p w14:paraId="0703394E">
      <w:pPr>
        <w:spacing w:before="206" w:line="217" w:lineRule="auto"/>
        <w:ind w:left="840"/>
        <w:rPr>
          <w:rFonts w:ascii="仿宋" w:hAnsi="仿宋" w:eastAsia="仿宋" w:cs="仿宋"/>
          <w:sz w:val="32"/>
          <w:szCs w:val="32"/>
        </w:rPr>
      </w:pPr>
      <w:r>
        <w:rPr>
          <w:rFonts w:ascii="仿宋" w:hAnsi="仿宋" w:eastAsia="仿宋" w:cs="仿宋"/>
          <w:spacing w:val="-2"/>
          <w:sz w:val="32"/>
          <w:szCs w:val="32"/>
        </w:rPr>
        <w:t>十、其他重要事项的情况说明</w:t>
      </w:r>
    </w:p>
    <w:p w14:paraId="32420DC9">
      <w:pPr>
        <w:spacing w:before="200" w:line="218" w:lineRule="auto"/>
        <w:ind w:left="814"/>
        <w:rPr>
          <w:rFonts w:ascii="仿宋" w:hAnsi="仿宋" w:eastAsia="仿宋" w:cs="仿宋"/>
          <w:sz w:val="32"/>
          <w:szCs w:val="32"/>
        </w:rPr>
      </w:pPr>
      <w:r>
        <w:rPr>
          <w:rFonts w:ascii="仿宋" w:hAnsi="仿宋" w:eastAsia="仿宋" w:cs="仿宋"/>
          <w:spacing w:val="-8"/>
          <w:sz w:val="32"/>
          <w:szCs w:val="32"/>
        </w:rPr>
        <w:t>（</w:t>
      </w:r>
      <w:r>
        <w:rPr>
          <w:rFonts w:ascii="仿宋" w:hAnsi="仿宋" w:eastAsia="仿宋" w:cs="仿宋"/>
          <w:spacing w:val="-82"/>
          <w:sz w:val="32"/>
          <w:szCs w:val="32"/>
        </w:rPr>
        <w:t xml:space="preserve"> </w:t>
      </w:r>
      <w:r>
        <w:rPr>
          <w:rFonts w:ascii="仿宋" w:hAnsi="仿宋" w:eastAsia="仿宋" w:cs="仿宋"/>
          <w:spacing w:val="-8"/>
          <w:sz w:val="32"/>
          <w:szCs w:val="32"/>
        </w:rPr>
        <w:t>一）机关运行经费支出情况说明</w:t>
      </w:r>
    </w:p>
    <w:p w14:paraId="4B5B38B8">
      <w:pPr>
        <w:spacing w:before="202" w:line="218" w:lineRule="auto"/>
        <w:ind w:left="814"/>
        <w:rPr>
          <w:rFonts w:ascii="仿宋" w:hAnsi="仿宋" w:eastAsia="仿宋" w:cs="仿宋"/>
          <w:sz w:val="32"/>
          <w:szCs w:val="32"/>
        </w:rPr>
      </w:pPr>
      <w:r>
        <w:rPr>
          <w:rFonts w:ascii="仿宋" w:hAnsi="仿宋" w:eastAsia="仿宋" w:cs="仿宋"/>
          <w:spacing w:val="-4"/>
          <w:sz w:val="32"/>
          <w:szCs w:val="32"/>
        </w:rPr>
        <w:t>（二）政府采购支出情况说明</w:t>
      </w:r>
    </w:p>
    <w:p w14:paraId="38233064">
      <w:pPr>
        <w:spacing w:before="207" w:line="217" w:lineRule="auto"/>
        <w:ind w:left="814"/>
        <w:rPr>
          <w:rFonts w:ascii="仿宋" w:hAnsi="仿宋" w:eastAsia="仿宋" w:cs="仿宋"/>
          <w:sz w:val="32"/>
          <w:szCs w:val="32"/>
        </w:rPr>
      </w:pPr>
      <w:r>
        <w:rPr>
          <w:rFonts w:ascii="仿宋" w:hAnsi="仿宋" w:eastAsia="仿宋" w:cs="仿宋"/>
          <w:spacing w:val="-3"/>
          <w:sz w:val="32"/>
          <w:szCs w:val="32"/>
        </w:rPr>
        <w:t>（三）国有资产占有使用情况说明</w:t>
      </w:r>
    </w:p>
    <w:p w14:paraId="6E0A2424">
      <w:pPr>
        <w:spacing w:before="203" w:line="215" w:lineRule="auto"/>
        <w:ind w:left="814"/>
        <w:rPr>
          <w:rFonts w:ascii="仿宋" w:hAnsi="仿宋" w:eastAsia="仿宋" w:cs="仿宋"/>
          <w:sz w:val="32"/>
          <w:szCs w:val="32"/>
        </w:rPr>
      </w:pPr>
      <w:r>
        <w:rPr>
          <w:rFonts w:ascii="仿宋" w:hAnsi="仿宋" w:eastAsia="仿宋" w:cs="仿宋"/>
          <w:spacing w:val="-3"/>
          <w:sz w:val="32"/>
          <w:szCs w:val="32"/>
        </w:rPr>
        <w:t>（四）预算绩效管理工作开展情况说明</w:t>
      </w:r>
    </w:p>
    <w:p w14:paraId="738A71E3">
      <w:pPr>
        <w:spacing w:before="205" w:line="217" w:lineRule="auto"/>
        <w:ind w:left="340"/>
        <w:rPr>
          <w:rFonts w:ascii="宋体" w:hAnsi="宋体" w:eastAsia="宋体" w:cs="宋体"/>
          <w:sz w:val="32"/>
          <w:szCs w:val="32"/>
        </w:rPr>
      </w:pPr>
      <w:r>
        <w:rPr>
          <w:rFonts w:ascii="宋体" w:hAnsi="宋体" w:eastAsia="宋体" w:cs="宋体"/>
          <w:b/>
          <w:bCs/>
          <w:spacing w:val="-4"/>
          <w:sz w:val="32"/>
          <w:szCs w:val="32"/>
        </w:rPr>
        <w:t>第</w:t>
      </w:r>
      <w:r>
        <w:rPr>
          <w:rFonts w:ascii="楷体" w:hAnsi="楷体" w:eastAsia="楷体" w:cs="楷体"/>
          <w:b/>
          <w:bCs/>
          <w:spacing w:val="-4"/>
          <w:sz w:val="32"/>
          <w:szCs w:val="32"/>
        </w:rPr>
        <w:t>四部分</w:t>
      </w:r>
      <w:r>
        <w:rPr>
          <w:rFonts w:ascii="楷体" w:hAnsi="楷体" w:eastAsia="楷体" w:cs="楷体"/>
          <w:spacing w:val="-4"/>
          <w:sz w:val="32"/>
          <w:szCs w:val="32"/>
        </w:rPr>
        <w:t xml:space="preserve">  </w:t>
      </w:r>
      <w:r>
        <w:rPr>
          <w:rFonts w:ascii="宋体" w:hAnsi="宋体" w:eastAsia="宋体" w:cs="宋体"/>
          <w:b/>
          <w:bCs/>
          <w:spacing w:val="-4"/>
          <w:sz w:val="32"/>
          <w:szCs w:val="32"/>
        </w:rPr>
        <w:t>名词解释</w:t>
      </w:r>
    </w:p>
    <w:p w14:paraId="4A1E4F09">
      <w:pPr>
        <w:pStyle w:val="2"/>
        <w:spacing w:line="254" w:lineRule="auto"/>
      </w:pPr>
    </w:p>
    <w:p w14:paraId="1DD6F1EF">
      <w:pPr>
        <w:spacing w:before="105" w:line="217" w:lineRule="auto"/>
        <w:ind w:left="340"/>
        <w:rPr>
          <w:rFonts w:ascii="宋体" w:hAnsi="宋体" w:eastAsia="宋体" w:cs="宋体"/>
          <w:sz w:val="32"/>
          <w:szCs w:val="32"/>
        </w:rPr>
      </w:pPr>
      <w:r>
        <w:rPr>
          <w:rFonts w:ascii="宋体" w:hAnsi="宋体" w:eastAsia="宋体" w:cs="宋体"/>
          <w:b/>
          <w:bCs/>
          <w:spacing w:val="-12"/>
          <w:sz w:val="32"/>
          <w:szCs w:val="32"/>
        </w:rPr>
        <w:t>第五</w:t>
      </w:r>
      <w:r>
        <w:rPr>
          <w:rFonts w:ascii="楷体" w:hAnsi="楷体" w:eastAsia="楷体" w:cs="楷体"/>
          <w:b/>
          <w:bCs/>
          <w:spacing w:val="-12"/>
          <w:sz w:val="32"/>
          <w:szCs w:val="32"/>
        </w:rPr>
        <w:t>部分</w:t>
      </w:r>
      <w:r>
        <w:rPr>
          <w:rFonts w:ascii="楷体" w:hAnsi="楷体" w:eastAsia="楷体" w:cs="楷体"/>
          <w:spacing w:val="22"/>
          <w:sz w:val="32"/>
          <w:szCs w:val="32"/>
        </w:rPr>
        <w:t xml:space="preserve">  </w:t>
      </w:r>
      <w:r>
        <w:rPr>
          <w:rFonts w:ascii="宋体" w:hAnsi="宋体" w:eastAsia="宋体" w:cs="宋体"/>
          <w:b/>
          <w:bCs/>
          <w:spacing w:val="-12"/>
          <w:sz w:val="32"/>
          <w:szCs w:val="32"/>
        </w:rPr>
        <w:t>附件</w:t>
      </w:r>
    </w:p>
    <w:p w14:paraId="67BA4A4B">
      <w:pPr>
        <w:spacing w:line="217" w:lineRule="auto"/>
        <w:rPr>
          <w:rFonts w:ascii="宋体" w:hAnsi="宋体" w:eastAsia="宋体" w:cs="宋体"/>
          <w:sz w:val="32"/>
          <w:szCs w:val="32"/>
        </w:rPr>
        <w:sectPr>
          <w:pgSz w:w="11906" w:h="16839"/>
          <w:pgMar w:top="1431" w:right="1785" w:bottom="0" w:left="1785" w:header="0" w:footer="0" w:gutter="0"/>
          <w:cols w:space="720" w:num="1"/>
        </w:sectPr>
      </w:pPr>
    </w:p>
    <w:p w14:paraId="7204B987">
      <w:pPr>
        <w:spacing w:before="163" w:line="221" w:lineRule="auto"/>
        <w:ind w:left="2561"/>
        <w:rPr>
          <w:rFonts w:ascii="黑体" w:hAnsi="黑体" w:eastAsia="黑体" w:cs="黑体"/>
          <w:sz w:val="36"/>
          <w:szCs w:val="36"/>
        </w:rPr>
      </w:pPr>
      <w:r>
        <w:rPr>
          <w:rFonts w:ascii="黑体" w:hAnsi="黑体" w:eastAsia="黑体" w:cs="黑体"/>
          <w:spacing w:val="-1"/>
          <w:sz w:val="36"/>
          <w:szCs w:val="36"/>
        </w:rPr>
        <w:t>第一部分  单位概况</w:t>
      </w:r>
    </w:p>
    <w:p w14:paraId="236C1AC0">
      <w:pPr>
        <w:spacing w:before="288" w:line="220" w:lineRule="auto"/>
        <w:ind w:left="753"/>
        <w:rPr>
          <w:rFonts w:ascii="宋体" w:hAnsi="宋体" w:eastAsia="宋体" w:cs="宋体"/>
          <w:sz w:val="36"/>
          <w:szCs w:val="36"/>
        </w:rPr>
      </w:pPr>
      <w:r>
        <w:rPr>
          <w:rFonts w:ascii="宋体" w:hAnsi="宋体" w:eastAsia="宋体" w:cs="宋体"/>
          <w:b/>
          <w:bCs/>
          <w:spacing w:val="-7"/>
          <w:sz w:val="36"/>
          <w:szCs w:val="36"/>
        </w:rPr>
        <w:t>一、部门职责</w:t>
      </w:r>
    </w:p>
    <w:p w14:paraId="05B4B7AA">
      <w:pPr>
        <w:spacing w:before="168" w:line="217" w:lineRule="auto"/>
        <w:ind w:left="686"/>
        <w:rPr>
          <w:rFonts w:ascii="仿宋" w:hAnsi="仿宋" w:eastAsia="仿宋" w:cs="仿宋"/>
          <w:sz w:val="32"/>
          <w:szCs w:val="32"/>
        </w:rPr>
      </w:pPr>
      <w:r>
        <w:rPr>
          <w:rFonts w:ascii="仿宋" w:hAnsi="仿宋" w:eastAsia="仿宋" w:cs="仿宋"/>
          <w:spacing w:val="-6"/>
          <w:sz w:val="32"/>
          <w:szCs w:val="32"/>
        </w:rPr>
        <w:t>宁夏永宁县闽宁第三幼儿园的主要职责是：</w:t>
      </w:r>
    </w:p>
    <w:p w14:paraId="3D54269C">
      <w:pPr>
        <w:spacing w:before="183" w:line="323" w:lineRule="auto"/>
        <w:ind w:left="27" w:right="87" w:firstLine="647"/>
        <w:rPr>
          <w:rFonts w:ascii="仿宋" w:hAnsi="仿宋" w:eastAsia="仿宋" w:cs="仿宋"/>
          <w:sz w:val="32"/>
          <w:szCs w:val="32"/>
        </w:rPr>
      </w:pPr>
      <w:r>
        <w:rPr>
          <w:rFonts w:ascii="仿宋" w:hAnsi="仿宋" w:eastAsia="仿宋" w:cs="仿宋"/>
          <w:spacing w:val="-2"/>
          <w:sz w:val="32"/>
          <w:szCs w:val="32"/>
        </w:rPr>
        <w:t>永宁县闽宁第三幼儿园，是永宁县教体局隶属直管的一</w:t>
      </w:r>
      <w:r>
        <w:rPr>
          <w:rFonts w:ascii="仿宋" w:hAnsi="仿宋" w:eastAsia="仿宋" w:cs="仿宋"/>
          <w:spacing w:val="-7"/>
          <w:sz w:val="32"/>
          <w:szCs w:val="32"/>
        </w:rPr>
        <w:t>所公办园，成立于</w:t>
      </w:r>
      <w:r>
        <w:rPr>
          <w:rFonts w:ascii="仿宋" w:hAnsi="仿宋" w:eastAsia="仿宋" w:cs="仿宋"/>
          <w:spacing w:val="-55"/>
          <w:sz w:val="32"/>
          <w:szCs w:val="32"/>
        </w:rPr>
        <w:t xml:space="preserve"> </w:t>
      </w:r>
      <w:r>
        <w:rPr>
          <w:rFonts w:ascii="仿宋" w:hAnsi="仿宋" w:eastAsia="仿宋" w:cs="仿宋"/>
          <w:spacing w:val="-7"/>
          <w:sz w:val="32"/>
          <w:szCs w:val="32"/>
        </w:rPr>
        <w:t>2022</w:t>
      </w:r>
      <w:r>
        <w:rPr>
          <w:rFonts w:ascii="仿宋" w:hAnsi="仿宋" w:eastAsia="仿宋" w:cs="仿宋"/>
          <w:spacing w:val="-64"/>
          <w:sz w:val="32"/>
          <w:szCs w:val="32"/>
        </w:rPr>
        <w:t xml:space="preserve"> </w:t>
      </w:r>
      <w:r>
        <w:rPr>
          <w:rFonts w:ascii="仿宋" w:hAnsi="仿宋" w:eastAsia="仿宋" w:cs="仿宋"/>
          <w:spacing w:val="-7"/>
          <w:sz w:val="32"/>
          <w:szCs w:val="32"/>
        </w:rPr>
        <w:t>年</w:t>
      </w:r>
      <w:r>
        <w:rPr>
          <w:rFonts w:ascii="仿宋" w:hAnsi="仿宋" w:eastAsia="仿宋" w:cs="仿宋"/>
          <w:spacing w:val="-52"/>
          <w:sz w:val="32"/>
          <w:szCs w:val="32"/>
        </w:rPr>
        <w:t xml:space="preserve"> </w:t>
      </w:r>
      <w:r>
        <w:rPr>
          <w:rFonts w:ascii="仿宋" w:hAnsi="仿宋" w:eastAsia="仿宋" w:cs="仿宋"/>
          <w:spacing w:val="-7"/>
          <w:sz w:val="32"/>
          <w:szCs w:val="32"/>
        </w:rPr>
        <w:t>9</w:t>
      </w:r>
      <w:r>
        <w:rPr>
          <w:rFonts w:ascii="仿宋" w:hAnsi="仿宋" w:eastAsia="仿宋" w:cs="仿宋"/>
          <w:spacing w:val="-51"/>
          <w:sz w:val="32"/>
          <w:szCs w:val="32"/>
        </w:rPr>
        <w:t xml:space="preserve"> </w:t>
      </w:r>
      <w:r>
        <w:rPr>
          <w:rFonts w:ascii="仿宋" w:hAnsi="仿宋" w:eastAsia="仿宋" w:cs="仿宋"/>
          <w:spacing w:val="-7"/>
          <w:sz w:val="32"/>
          <w:szCs w:val="32"/>
        </w:rPr>
        <w:t>月，单位统</w:t>
      </w:r>
      <w:r>
        <w:rPr>
          <w:rFonts w:ascii="仿宋" w:hAnsi="仿宋" w:eastAsia="仿宋" w:cs="仿宋"/>
          <w:spacing w:val="-8"/>
          <w:sz w:val="32"/>
          <w:szCs w:val="32"/>
        </w:rPr>
        <w:t>一</w:t>
      </w:r>
      <w:r>
        <w:rPr>
          <w:rFonts w:hint="eastAsia" w:ascii="仿宋" w:hAnsi="仿宋" w:eastAsia="仿宋" w:cs="仿宋"/>
          <w:spacing w:val="-8"/>
          <w:sz w:val="32"/>
          <w:szCs w:val="32"/>
          <w:lang w:eastAsia="zh-CN"/>
        </w:rPr>
        <w:t>社会</w:t>
      </w:r>
      <w:r>
        <w:rPr>
          <w:rFonts w:ascii="仿宋" w:hAnsi="仿宋" w:eastAsia="仿宋" w:cs="仿宋"/>
          <w:spacing w:val="-8"/>
          <w:sz w:val="32"/>
          <w:szCs w:val="32"/>
        </w:rPr>
        <w:t>信用代码：</w:t>
      </w:r>
    </w:p>
    <w:p w14:paraId="5C3B4AA5">
      <w:pPr>
        <w:spacing w:before="7" w:line="320" w:lineRule="auto"/>
        <w:ind w:left="21" w:firstLine="25"/>
        <w:rPr>
          <w:rFonts w:ascii="仿宋" w:hAnsi="仿宋" w:eastAsia="仿宋" w:cs="仿宋"/>
          <w:sz w:val="32"/>
          <w:szCs w:val="32"/>
        </w:rPr>
      </w:pPr>
      <w:r>
        <w:rPr>
          <w:rFonts w:ascii="仿宋" w:hAnsi="仿宋" w:eastAsia="仿宋" w:cs="仿宋"/>
          <w:spacing w:val="-4"/>
          <w:sz w:val="32"/>
          <w:szCs w:val="32"/>
        </w:rPr>
        <w:t>12640121MB1Q02925G，开设大、</w:t>
      </w:r>
      <w:r>
        <w:rPr>
          <w:rFonts w:ascii="仿宋" w:hAnsi="仿宋" w:eastAsia="仿宋" w:cs="仿宋"/>
          <w:spacing w:val="57"/>
          <w:sz w:val="32"/>
          <w:szCs w:val="32"/>
        </w:rPr>
        <w:t xml:space="preserve"> </w:t>
      </w:r>
      <w:r>
        <w:rPr>
          <w:rFonts w:ascii="仿宋" w:hAnsi="仿宋" w:eastAsia="仿宋" w:cs="仿宋"/>
          <w:spacing w:val="-4"/>
          <w:sz w:val="32"/>
          <w:szCs w:val="32"/>
        </w:rPr>
        <w:t>中、小</w:t>
      </w:r>
      <w:r>
        <w:rPr>
          <w:rFonts w:ascii="仿宋" w:hAnsi="仿宋" w:eastAsia="仿宋" w:cs="仿宋"/>
          <w:spacing w:val="-5"/>
          <w:sz w:val="32"/>
          <w:szCs w:val="32"/>
        </w:rPr>
        <w:t>共</w:t>
      </w:r>
      <w:r>
        <w:rPr>
          <w:rFonts w:ascii="仿宋" w:hAnsi="仿宋" w:eastAsia="仿宋" w:cs="仿宋"/>
          <w:spacing w:val="-42"/>
          <w:sz w:val="32"/>
          <w:szCs w:val="32"/>
        </w:rPr>
        <w:t xml:space="preserve"> </w:t>
      </w:r>
      <w:r>
        <w:rPr>
          <w:rFonts w:ascii="仿宋" w:hAnsi="仿宋" w:eastAsia="仿宋" w:cs="仿宋"/>
          <w:spacing w:val="-5"/>
          <w:sz w:val="32"/>
          <w:szCs w:val="32"/>
        </w:rPr>
        <w:t>3</w:t>
      </w:r>
      <w:r>
        <w:rPr>
          <w:rFonts w:ascii="仿宋" w:hAnsi="仿宋" w:eastAsia="仿宋" w:cs="仿宋"/>
          <w:spacing w:val="-65"/>
          <w:sz w:val="32"/>
          <w:szCs w:val="32"/>
        </w:rPr>
        <w:t xml:space="preserve"> </w:t>
      </w:r>
      <w:r>
        <w:rPr>
          <w:rFonts w:ascii="仿宋" w:hAnsi="仿宋" w:eastAsia="仿宋" w:cs="仿宋"/>
          <w:spacing w:val="-5"/>
          <w:sz w:val="32"/>
          <w:szCs w:val="32"/>
        </w:rPr>
        <w:t>个教学班。单</w:t>
      </w:r>
      <w:r>
        <w:rPr>
          <w:rFonts w:ascii="仿宋" w:hAnsi="仿宋" w:eastAsia="仿宋" w:cs="仿宋"/>
          <w:spacing w:val="-1"/>
          <w:sz w:val="32"/>
          <w:szCs w:val="32"/>
        </w:rPr>
        <w:t>位主要职能是学前教育，贯彻国家教育方针，幼儿园的教育</w:t>
      </w:r>
      <w:r>
        <w:rPr>
          <w:rFonts w:ascii="仿宋" w:hAnsi="仿宋" w:eastAsia="仿宋" w:cs="仿宋"/>
          <w:spacing w:val="-7"/>
          <w:sz w:val="32"/>
          <w:szCs w:val="32"/>
        </w:rPr>
        <w:t>教学和日常管理工作。根据《幼儿园工作规程》规定， 我园</w:t>
      </w:r>
      <w:r>
        <w:rPr>
          <w:rFonts w:ascii="仿宋" w:hAnsi="仿宋" w:eastAsia="仿宋" w:cs="仿宋"/>
          <w:spacing w:val="-1"/>
          <w:sz w:val="32"/>
          <w:szCs w:val="32"/>
        </w:rPr>
        <w:t>实行园长负责制，负责领导全园工作。为了进一步启动内部</w:t>
      </w:r>
      <w:r>
        <w:rPr>
          <w:rFonts w:ascii="仿宋" w:hAnsi="仿宋" w:eastAsia="仿宋" w:cs="仿宋"/>
          <w:spacing w:val="-10"/>
          <w:sz w:val="32"/>
          <w:szCs w:val="32"/>
        </w:rPr>
        <w:t>活力，增强自主权，提高管理效益。我园成立了园务委员会，</w:t>
      </w:r>
      <w:r>
        <w:rPr>
          <w:rFonts w:ascii="仿宋" w:hAnsi="仿宋" w:eastAsia="仿宋" w:cs="仿宋"/>
          <w:spacing w:val="-1"/>
          <w:sz w:val="32"/>
          <w:szCs w:val="32"/>
        </w:rPr>
        <w:t>由园长主持，其主要职责是讨论贯彻上级和教育行政部门关于教育方针政策的指示，坚持社会主义办园方向，研究决定</w:t>
      </w:r>
      <w:r>
        <w:rPr>
          <w:rFonts w:ascii="仿宋" w:hAnsi="仿宋" w:eastAsia="仿宋" w:cs="仿宋"/>
          <w:spacing w:val="-4"/>
          <w:sz w:val="32"/>
          <w:szCs w:val="32"/>
        </w:rPr>
        <w:t>园所工作的重大问题，为幼儿园决策指挥层。</w:t>
      </w:r>
    </w:p>
    <w:p w14:paraId="332405A5">
      <w:pPr>
        <w:spacing w:before="1" w:line="218" w:lineRule="auto"/>
        <w:ind w:left="753"/>
        <w:rPr>
          <w:rFonts w:ascii="宋体" w:hAnsi="宋体" w:eastAsia="宋体" w:cs="宋体"/>
          <w:sz w:val="36"/>
          <w:szCs w:val="36"/>
        </w:rPr>
      </w:pPr>
      <w:r>
        <w:rPr>
          <w:rFonts w:ascii="宋体" w:hAnsi="宋体" w:eastAsia="宋体" w:cs="宋体"/>
          <w:b/>
          <w:bCs/>
          <w:spacing w:val="-6"/>
          <w:sz w:val="36"/>
          <w:szCs w:val="36"/>
        </w:rPr>
        <w:t>二、机构设置</w:t>
      </w:r>
    </w:p>
    <w:p w14:paraId="78A496C3">
      <w:pPr>
        <w:spacing w:before="166" w:line="324" w:lineRule="auto"/>
        <w:ind w:left="40" w:right="87" w:firstLine="627"/>
        <w:jc w:val="both"/>
        <w:rPr>
          <w:rFonts w:ascii="仿宋" w:hAnsi="仿宋" w:eastAsia="仿宋" w:cs="仿宋"/>
          <w:sz w:val="32"/>
          <w:szCs w:val="32"/>
        </w:rPr>
      </w:pPr>
      <w:r>
        <w:rPr>
          <w:rFonts w:ascii="仿宋" w:hAnsi="仿宋" w:eastAsia="仿宋" w:cs="仿宋"/>
          <w:spacing w:val="-1"/>
          <w:sz w:val="32"/>
          <w:szCs w:val="32"/>
        </w:rPr>
        <w:t>按照部门决算编报要求，纳入宁夏永宁县闽</w:t>
      </w:r>
      <w:r>
        <w:rPr>
          <w:rFonts w:ascii="仿宋" w:hAnsi="仿宋" w:eastAsia="仿宋" w:cs="仿宋"/>
          <w:spacing w:val="-2"/>
          <w:sz w:val="32"/>
          <w:szCs w:val="32"/>
        </w:rPr>
        <w:t>宁第三幼儿</w:t>
      </w:r>
      <w:r>
        <w:rPr>
          <w:rFonts w:ascii="仿宋" w:hAnsi="仿宋" w:eastAsia="仿宋" w:cs="仿宋"/>
          <w:spacing w:val="-6"/>
          <w:sz w:val="32"/>
          <w:szCs w:val="32"/>
        </w:rPr>
        <w:t>园</w:t>
      </w:r>
      <w:r>
        <w:rPr>
          <w:rFonts w:ascii="仿宋" w:hAnsi="仿宋" w:eastAsia="仿宋" w:cs="仿宋"/>
          <w:spacing w:val="-55"/>
          <w:sz w:val="32"/>
          <w:szCs w:val="32"/>
        </w:rPr>
        <w:t xml:space="preserve"> </w:t>
      </w:r>
      <w:r>
        <w:rPr>
          <w:rFonts w:ascii="仿宋" w:hAnsi="仿宋" w:eastAsia="仿宋" w:cs="仿宋"/>
          <w:spacing w:val="-6"/>
          <w:sz w:val="32"/>
          <w:szCs w:val="32"/>
        </w:rPr>
        <w:t>2024</w:t>
      </w:r>
      <w:r>
        <w:rPr>
          <w:rFonts w:ascii="仿宋" w:hAnsi="仿宋" w:eastAsia="仿宋" w:cs="仿宋"/>
          <w:spacing w:val="-63"/>
          <w:sz w:val="32"/>
          <w:szCs w:val="32"/>
        </w:rPr>
        <w:t xml:space="preserve"> </w:t>
      </w:r>
      <w:r>
        <w:rPr>
          <w:rFonts w:ascii="仿宋" w:hAnsi="仿宋" w:eastAsia="仿宋" w:cs="仿宋"/>
          <w:spacing w:val="-6"/>
          <w:sz w:val="32"/>
          <w:szCs w:val="32"/>
        </w:rPr>
        <w:t>年度部门决算编报范围的单位共</w:t>
      </w:r>
      <w:r>
        <w:rPr>
          <w:rFonts w:ascii="仿宋" w:hAnsi="仿宋" w:eastAsia="仿宋" w:cs="仿宋"/>
          <w:spacing w:val="-48"/>
          <w:sz w:val="32"/>
          <w:szCs w:val="32"/>
        </w:rPr>
        <w:t xml:space="preserve"> </w:t>
      </w:r>
      <w:r>
        <w:rPr>
          <w:rFonts w:ascii="仿宋" w:hAnsi="仿宋" w:eastAsia="仿宋" w:cs="仿宋"/>
          <w:spacing w:val="-6"/>
          <w:sz w:val="32"/>
          <w:szCs w:val="32"/>
        </w:rPr>
        <w:t>1</w:t>
      </w:r>
      <w:r>
        <w:rPr>
          <w:rFonts w:ascii="仿宋" w:hAnsi="仿宋" w:eastAsia="仿宋" w:cs="仿宋"/>
          <w:spacing w:val="-65"/>
          <w:sz w:val="32"/>
          <w:szCs w:val="32"/>
        </w:rPr>
        <w:t xml:space="preserve"> </w:t>
      </w:r>
      <w:r>
        <w:rPr>
          <w:rFonts w:ascii="仿宋" w:hAnsi="仿宋" w:eastAsia="仿宋" w:cs="仿宋"/>
          <w:spacing w:val="-6"/>
          <w:sz w:val="32"/>
          <w:szCs w:val="32"/>
        </w:rPr>
        <w:t>个，</w:t>
      </w:r>
      <w:r>
        <w:rPr>
          <w:rFonts w:ascii="仿宋" w:hAnsi="仿宋" w:eastAsia="仿宋" w:cs="仿宋"/>
          <w:spacing w:val="-7"/>
          <w:sz w:val="32"/>
          <w:szCs w:val="32"/>
        </w:rPr>
        <w:t>包括</w:t>
      </w:r>
      <w:r>
        <w:rPr>
          <w:rFonts w:ascii="仿宋" w:hAnsi="仿宋" w:eastAsia="仿宋" w:cs="仿宋"/>
          <w:spacing w:val="-45"/>
          <w:sz w:val="32"/>
          <w:szCs w:val="32"/>
        </w:rPr>
        <w:t xml:space="preserve"> </w:t>
      </w:r>
      <w:r>
        <w:rPr>
          <w:rFonts w:ascii="仿宋" w:hAnsi="仿宋" w:eastAsia="仿宋" w:cs="仿宋"/>
          <w:spacing w:val="-7"/>
          <w:sz w:val="32"/>
          <w:szCs w:val="32"/>
        </w:rPr>
        <w:t>0</w:t>
      </w:r>
      <w:r>
        <w:rPr>
          <w:rFonts w:ascii="仿宋" w:hAnsi="仿宋" w:eastAsia="仿宋" w:cs="仿宋"/>
          <w:spacing w:val="-65"/>
          <w:sz w:val="32"/>
          <w:szCs w:val="32"/>
        </w:rPr>
        <w:t xml:space="preserve"> </w:t>
      </w:r>
      <w:r>
        <w:rPr>
          <w:rFonts w:ascii="仿宋" w:hAnsi="仿宋" w:eastAsia="仿宋" w:cs="仿宋"/>
          <w:spacing w:val="-7"/>
          <w:sz w:val="32"/>
          <w:szCs w:val="32"/>
        </w:rPr>
        <w:t>个二</w:t>
      </w:r>
      <w:r>
        <w:rPr>
          <w:rFonts w:ascii="仿宋" w:hAnsi="仿宋" w:eastAsia="仿宋" w:cs="仿宋"/>
          <w:spacing w:val="-13"/>
          <w:sz w:val="32"/>
          <w:szCs w:val="32"/>
        </w:rPr>
        <w:t>级预算单位。</w:t>
      </w:r>
    </w:p>
    <w:p w14:paraId="5CF233B2">
      <w:pPr>
        <w:spacing w:before="12" w:line="335" w:lineRule="auto"/>
        <w:ind w:left="30" w:right="87" w:firstLine="644"/>
        <w:jc w:val="both"/>
        <w:rPr>
          <w:rFonts w:ascii="仿宋" w:hAnsi="仿宋" w:eastAsia="仿宋" w:cs="仿宋"/>
          <w:sz w:val="32"/>
          <w:szCs w:val="32"/>
        </w:rPr>
      </w:pPr>
      <w:r>
        <w:rPr>
          <w:rFonts w:ascii="仿宋" w:hAnsi="仿宋" w:eastAsia="仿宋" w:cs="仿宋"/>
          <w:spacing w:val="12"/>
          <w:sz w:val="32"/>
          <w:szCs w:val="32"/>
        </w:rPr>
        <w:t>永宁县闽宁第三幼儿园是隶属于永宁县教育体育局的</w:t>
      </w:r>
      <w:r>
        <w:rPr>
          <w:rFonts w:ascii="仿宋" w:hAnsi="仿宋" w:eastAsia="仿宋" w:cs="仿宋"/>
          <w:spacing w:val="-11"/>
          <w:sz w:val="32"/>
          <w:szCs w:val="32"/>
        </w:rPr>
        <w:t>二级预算单位。按照部门决算编报要求，</w:t>
      </w:r>
      <w:r>
        <w:rPr>
          <w:rFonts w:ascii="仿宋" w:hAnsi="仿宋" w:eastAsia="仿宋" w:cs="仿宋"/>
          <w:spacing w:val="94"/>
          <w:sz w:val="32"/>
          <w:szCs w:val="32"/>
        </w:rPr>
        <w:t xml:space="preserve"> </w:t>
      </w:r>
      <w:r>
        <w:rPr>
          <w:rFonts w:ascii="仿宋" w:hAnsi="仿宋" w:eastAsia="仿宋" w:cs="仿宋"/>
          <w:spacing w:val="-11"/>
          <w:sz w:val="32"/>
          <w:szCs w:val="32"/>
        </w:rPr>
        <w:t>纳入永宁县教育体</w:t>
      </w:r>
      <w:r>
        <w:rPr>
          <w:rFonts w:ascii="仿宋" w:hAnsi="仿宋" w:eastAsia="仿宋" w:cs="仿宋"/>
          <w:spacing w:val="-3"/>
          <w:sz w:val="32"/>
          <w:szCs w:val="32"/>
        </w:rPr>
        <w:t>育局</w:t>
      </w:r>
      <w:r>
        <w:rPr>
          <w:rFonts w:ascii="仿宋" w:hAnsi="仿宋" w:eastAsia="仿宋" w:cs="仿宋"/>
          <w:spacing w:val="-52"/>
          <w:sz w:val="32"/>
          <w:szCs w:val="32"/>
        </w:rPr>
        <w:t xml:space="preserve"> </w:t>
      </w:r>
      <w:r>
        <w:rPr>
          <w:rFonts w:ascii="仿宋" w:hAnsi="仿宋" w:eastAsia="仿宋" w:cs="仿宋"/>
          <w:spacing w:val="-3"/>
          <w:sz w:val="32"/>
          <w:szCs w:val="32"/>
        </w:rPr>
        <w:t>2024</w:t>
      </w:r>
      <w:r>
        <w:rPr>
          <w:rFonts w:ascii="仿宋" w:hAnsi="仿宋" w:eastAsia="仿宋" w:cs="仿宋"/>
          <w:spacing w:val="-63"/>
          <w:sz w:val="32"/>
          <w:szCs w:val="32"/>
        </w:rPr>
        <w:t xml:space="preserve"> </w:t>
      </w:r>
      <w:r>
        <w:rPr>
          <w:rFonts w:ascii="仿宋" w:hAnsi="仿宋" w:eastAsia="仿宋" w:cs="仿宋"/>
          <w:spacing w:val="-3"/>
          <w:sz w:val="32"/>
          <w:szCs w:val="32"/>
        </w:rPr>
        <w:t>年度部门决算单位.</w:t>
      </w:r>
    </w:p>
    <w:p w14:paraId="23CDC27B">
      <w:pPr>
        <w:spacing w:before="1" w:line="215" w:lineRule="auto"/>
        <w:ind w:left="674"/>
        <w:rPr>
          <w:rFonts w:ascii="仿宋" w:hAnsi="仿宋" w:eastAsia="仿宋" w:cs="仿宋"/>
          <w:sz w:val="32"/>
          <w:szCs w:val="32"/>
        </w:rPr>
      </w:pPr>
      <w:r>
        <w:rPr>
          <w:rFonts w:ascii="仿宋" w:hAnsi="仿宋" w:eastAsia="仿宋" w:cs="仿宋"/>
          <w:spacing w:val="-11"/>
          <w:sz w:val="32"/>
          <w:szCs w:val="32"/>
        </w:rPr>
        <w:t>决算单位情况如下：</w:t>
      </w:r>
    </w:p>
    <w:p w14:paraId="03A7F870">
      <w:pPr>
        <w:spacing w:before="206" w:line="335" w:lineRule="auto"/>
        <w:ind w:left="21" w:right="87" w:firstLine="665"/>
        <w:jc w:val="both"/>
        <w:rPr>
          <w:rFonts w:ascii="仿宋" w:hAnsi="仿宋" w:eastAsia="仿宋" w:cs="仿宋"/>
          <w:sz w:val="32"/>
          <w:szCs w:val="32"/>
        </w:rPr>
      </w:pPr>
      <w:r>
        <w:rPr>
          <w:rFonts w:ascii="仿宋" w:hAnsi="仿宋" w:eastAsia="仿宋" w:cs="仿宋"/>
          <w:spacing w:val="9"/>
          <w:sz w:val="32"/>
          <w:szCs w:val="32"/>
        </w:rPr>
        <w:t>1.永宁县闽宁第三幼儿园年初参与预算编制的教师</w:t>
      </w:r>
      <w:r>
        <w:rPr>
          <w:rFonts w:ascii="仿宋" w:hAnsi="仿宋" w:eastAsia="仿宋" w:cs="仿宋"/>
          <w:spacing w:val="-24"/>
          <w:sz w:val="32"/>
          <w:szCs w:val="32"/>
        </w:rPr>
        <w:t xml:space="preserve"> </w:t>
      </w:r>
      <w:r>
        <w:rPr>
          <w:rFonts w:ascii="仿宋" w:hAnsi="仿宋" w:eastAsia="仿宋" w:cs="仿宋"/>
          <w:spacing w:val="9"/>
          <w:sz w:val="32"/>
          <w:szCs w:val="32"/>
        </w:rPr>
        <w:t>1</w:t>
      </w:r>
      <w:r>
        <w:rPr>
          <w:rFonts w:ascii="仿宋" w:hAnsi="仿宋" w:eastAsia="仿宋" w:cs="仿宋"/>
          <w:spacing w:val="-5"/>
          <w:sz w:val="32"/>
          <w:szCs w:val="32"/>
        </w:rPr>
        <w:t>名、学生</w:t>
      </w:r>
      <w:r>
        <w:rPr>
          <w:rFonts w:ascii="仿宋" w:hAnsi="仿宋" w:eastAsia="仿宋" w:cs="仿宋"/>
          <w:spacing w:val="-42"/>
          <w:sz w:val="32"/>
          <w:szCs w:val="32"/>
        </w:rPr>
        <w:t xml:space="preserve"> </w:t>
      </w:r>
      <w:r>
        <w:rPr>
          <w:rFonts w:ascii="仿宋" w:hAnsi="仿宋" w:eastAsia="仿宋" w:cs="仿宋"/>
          <w:spacing w:val="-5"/>
          <w:sz w:val="32"/>
          <w:szCs w:val="32"/>
        </w:rPr>
        <w:t>36</w:t>
      </w:r>
      <w:r>
        <w:rPr>
          <w:rFonts w:ascii="仿宋" w:hAnsi="仿宋" w:eastAsia="仿宋" w:cs="仿宋"/>
          <w:spacing w:val="-73"/>
          <w:sz w:val="32"/>
          <w:szCs w:val="32"/>
        </w:rPr>
        <w:t xml:space="preserve"> </w:t>
      </w:r>
      <w:r>
        <w:rPr>
          <w:rFonts w:ascii="仿宋" w:hAnsi="仿宋" w:eastAsia="仿宋" w:cs="仿宋"/>
          <w:spacing w:val="-5"/>
          <w:sz w:val="32"/>
          <w:szCs w:val="32"/>
        </w:rPr>
        <w:t>名。本园</w:t>
      </w:r>
      <w:r>
        <w:rPr>
          <w:rFonts w:ascii="仿宋" w:hAnsi="仿宋" w:eastAsia="仿宋" w:cs="仿宋"/>
          <w:spacing w:val="-55"/>
          <w:sz w:val="32"/>
          <w:szCs w:val="32"/>
        </w:rPr>
        <w:t xml:space="preserve"> </w:t>
      </w:r>
      <w:r>
        <w:rPr>
          <w:rFonts w:ascii="仿宋" w:hAnsi="仿宋" w:eastAsia="仿宋" w:cs="仿宋"/>
          <w:spacing w:val="-5"/>
          <w:sz w:val="32"/>
          <w:szCs w:val="32"/>
        </w:rPr>
        <w:t>2024</w:t>
      </w:r>
      <w:r>
        <w:rPr>
          <w:rFonts w:ascii="仿宋" w:hAnsi="仿宋" w:eastAsia="仿宋" w:cs="仿宋"/>
          <w:spacing w:val="-64"/>
          <w:sz w:val="32"/>
          <w:szCs w:val="32"/>
        </w:rPr>
        <w:t xml:space="preserve"> </w:t>
      </w:r>
      <w:r>
        <w:rPr>
          <w:rFonts w:ascii="仿宋" w:hAnsi="仿宋" w:eastAsia="仿宋" w:cs="仿宋"/>
          <w:spacing w:val="-5"/>
          <w:sz w:val="32"/>
          <w:szCs w:val="32"/>
        </w:rPr>
        <w:t>年单位内设</w:t>
      </w:r>
      <w:r>
        <w:rPr>
          <w:rFonts w:ascii="仿宋" w:hAnsi="仿宋" w:eastAsia="仿宋" w:cs="仿宋"/>
          <w:spacing w:val="-56"/>
          <w:sz w:val="32"/>
          <w:szCs w:val="32"/>
        </w:rPr>
        <w:t xml:space="preserve"> </w:t>
      </w:r>
      <w:r>
        <w:rPr>
          <w:rFonts w:ascii="仿宋" w:hAnsi="仿宋" w:eastAsia="仿宋" w:cs="仿宋"/>
          <w:spacing w:val="-5"/>
          <w:sz w:val="32"/>
          <w:szCs w:val="32"/>
        </w:rPr>
        <w:t>4</w:t>
      </w:r>
      <w:r>
        <w:rPr>
          <w:rFonts w:ascii="仿宋" w:hAnsi="仿宋" w:eastAsia="仿宋" w:cs="仿宋"/>
          <w:spacing w:val="-65"/>
          <w:sz w:val="32"/>
          <w:szCs w:val="32"/>
        </w:rPr>
        <w:t xml:space="preserve"> </w:t>
      </w:r>
      <w:r>
        <w:rPr>
          <w:rFonts w:ascii="仿宋" w:hAnsi="仿宋" w:eastAsia="仿宋" w:cs="仿宋"/>
          <w:spacing w:val="-6"/>
          <w:sz w:val="32"/>
          <w:szCs w:val="32"/>
        </w:rPr>
        <w:t>个科室分别为：园</w:t>
      </w:r>
      <w:r>
        <w:rPr>
          <w:rFonts w:ascii="仿宋" w:hAnsi="仿宋" w:eastAsia="仿宋" w:cs="仿宋"/>
          <w:spacing w:val="-4"/>
          <w:sz w:val="32"/>
          <w:szCs w:val="32"/>
        </w:rPr>
        <w:t>长办公室、后勤保教办公室、财务室、保健室。</w:t>
      </w:r>
    </w:p>
    <w:p w14:paraId="4A04F295">
      <w:pPr>
        <w:spacing w:line="335" w:lineRule="auto"/>
        <w:rPr>
          <w:rFonts w:ascii="仿宋" w:hAnsi="仿宋" w:eastAsia="仿宋" w:cs="仿宋"/>
          <w:sz w:val="32"/>
          <w:szCs w:val="32"/>
        </w:rPr>
        <w:sectPr>
          <w:pgSz w:w="11906" w:h="16839"/>
          <w:pgMar w:top="1431" w:right="1712" w:bottom="0" w:left="1785" w:header="0" w:footer="0" w:gutter="0"/>
          <w:cols w:space="720" w:num="1"/>
        </w:sectPr>
      </w:pPr>
    </w:p>
    <w:p w14:paraId="2ABA876B">
      <w:pPr>
        <w:spacing w:before="199" w:line="336" w:lineRule="auto"/>
        <w:ind w:left="34" w:firstLine="644"/>
        <w:rPr>
          <w:rFonts w:ascii="仿宋" w:hAnsi="仿宋" w:eastAsia="仿宋" w:cs="仿宋"/>
          <w:sz w:val="32"/>
          <w:szCs w:val="32"/>
        </w:rPr>
      </w:pPr>
      <w:r>
        <w:rPr>
          <w:rFonts w:ascii="仿宋" w:hAnsi="仿宋" w:eastAsia="仿宋" w:cs="仿宋"/>
          <w:spacing w:val="-11"/>
          <w:sz w:val="32"/>
          <w:szCs w:val="32"/>
        </w:rPr>
        <w:t>2.2024</w:t>
      </w:r>
      <w:r>
        <w:rPr>
          <w:rFonts w:ascii="仿宋" w:hAnsi="仿宋" w:eastAsia="仿宋" w:cs="仿宋"/>
          <w:spacing w:val="-61"/>
          <w:sz w:val="32"/>
          <w:szCs w:val="32"/>
        </w:rPr>
        <w:t xml:space="preserve"> </w:t>
      </w:r>
      <w:r>
        <w:rPr>
          <w:rFonts w:ascii="仿宋" w:hAnsi="仿宋" w:eastAsia="仿宋" w:cs="仿宋"/>
          <w:spacing w:val="-11"/>
          <w:sz w:val="32"/>
          <w:szCs w:val="32"/>
        </w:rPr>
        <w:t>年实有教职工人数为</w:t>
      </w:r>
      <w:r>
        <w:rPr>
          <w:rFonts w:ascii="仿宋" w:hAnsi="仿宋" w:eastAsia="仿宋" w:cs="仿宋"/>
          <w:spacing w:val="-47"/>
          <w:sz w:val="32"/>
          <w:szCs w:val="32"/>
        </w:rPr>
        <w:t xml:space="preserve"> </w:t>
      </w:r>
      <w:r>
        <w:rPr>
          <w:rFonts w:ascii="仿宋" w:hAnsi="仿宋" w:eastAsia="仿宋" w:cs="仿宋"/>
          <w:spacing w:val="-11"/>
          <w:sz w:val="32"/>
          <w:szCs w:val="32"/>
        </w:rPr>
        <w:t>12</w:t>
      </w:r>
      <w:r>
        <w:rPr>
          <w:rFonts w:ascii="仿宋" w:hAnsi="仿宋" w:eastAsia="仿宋" w:cs="仿宋"/>
          <w:spacing w:val="-65"/>
          <w:sz w:val="32"/>
          <w:szCs w:val="32"/>
        </w:rPr>
        <w:t xml:space="preserve"> </w:t>
      </w:r>
      <w:r>
        <w:rPr>
          <w:rFonts w:ascii="仿宋" w:hAnsi="仿宋" w:eastAsia="仿宋" w:cs="仿宋"/>
          <w:spacing w:val="-11"/>
          <w:sz w:val="32"/>
          <w:szCs w:val="32"/>
        </w:rPr>
        <w:t>人，其中在编人员</w:t>
      </w:r>
      <w:r>
        <w:rPr>
          <w:rFonts w:ascii="仿宋" w:hAnsi="仿宋" w:eastAsia="仿宋" w:cs="仿宋"/>
          <w:spacing w:val="-47"/>
          <w:sz w:val="32"/>
          <w:szCs w:val="32"/>
        </w:rPr>
        <w:t xml:space="preserve"> </w:t>
      </w:r>
      <w:r>
        <w:rPr>
          <w:rFonts w:ascii="仿宋" w:hAnsi="仿宋" w:eastAsia="仿宋" w:cs="仿宋"/>
          <w:spacing w:val="-11"/>
          <w:sz w:val="32"/>
          <w:szCs w:val="32"/>
        </w:rPr>
        <w:t>1</w:t>
      </w:r>
      <w:r>
        <w:rPr>
          <w:rFonts w:ascii="仿宋" w:hAnsi="仿宋" w:eastAsia="仿宋" w:cs="仿宋"/>
          <w:spacing w:val="-65"/>
          <w:sz w:val="32"/>
          <w:szCs w:val="32"/>
        </w:rPr>
        <w:t xml:space="preserve"> </w:t>
      </w:r>
      <w:r>
        <w:rPr>
          <w:rFonts w:ascii="仿宋" w:hAnsi="仿宋" w:eastAsia="仿宋" w:cs="仿宋"/>
          <w:spacing w:val="-11"/>
          <w:sz w:val="32"/>
          <w:szCs w:val="32"/>
        </w:rPr>
        <w:t>人，</w:t>
      </w:r>
      <w:r>
        <w:rPr>
          <w:rFonts w:ascii="仿宋" w:hAnsi="仿宋" w:eastAsia="仿宋" w:cs="仿宋"/>
          <w:spacing w:val="-12"/>
          <w:sz w:val="32"/>
          <w:szCs w:val="32"/>
        </w:rPr>
        <w:t>聘用人员</w:t>
      </w:r>
      <w:r>
        <w:rPr>
          <w:rFonts w:ascii="仿宋" w:hAnsi="仿宋" w:eastAsia="仿宋" w:cs="仿宋"/>
          <w:spacing w:val="34"/>
          <w:sz w:val="32"/>
          <w:szCs w:val="32"/>
        </w:rPr>
        <w:t xml:space="preserve"> </w:t>
      </w:r>
      <w:r>
        <w:rPr>
          <w:rFonts w:ascii="仿宋" w:hAnsi="仿宋" w:eastAsia="仿宋" w:cs="仿宋"/>
          <w:spacing w:val="-12"/>
          <w:sz w:val="32"/>
          <w:szCs w:val="32"/>
        </w:rPr>
        <w:t>11</w:t>
      </w:r>
      <w:r>
        <w:rPr>
          <w:rFonts w:ascii="仿宋" w:hAnsi="仿宋" w:eastAsia="仿宋" w:cs="仿宋"/>
          <w:spacing w:val="-65"/>
          <w:sz w:val="32"/>
          <w:szCs w:val="32"/>
        </w:rPr>
        <w:t xml:space="preserve"> </w:t>
      </w:r>
      <w:r>
        <w:rPr>
          <w:rFonts w:ascii="仿宋" w:hAnsi="仿宋" w:eastAsia="仿宋" w:cs="仿宋"/>
          <w:spacing w:val="-12"/>
          <w:sz w:val="32"/>
          <w:szCs w:val="32"/>
        </w:rPr>
        <w:t>人。</w:t>
      </w:r>
    </w:p>
    <w:p w14:paraId="1437AAD1">
      <w:pPr>
        <w:spacing w:line="336" w:lineRule="auto"/>
        <w:rPr>
          <w:rFonts w:ascii="仿宋" w:hAnsi="仿宋" w:eastAsia="仿宋" w:cs="仿宋"/>
          <w:sz w:val="32"/>
          <w:szCs w:val="32"/>
        </w:rPr>
        <w:sectPr>
          <w:pgSz w:w="11906" w:h="16839"/>
          <w:pgMar w:top="1431" w:right="1712" w:bottom="0" w:left="1785" w:header="0" w:footer="0" w:gutter="0"/>
          <w:cols w:space="720" w:num="1"/>
        </w:sectPr>
      </w:pPr>
    </w:p>
    <w:p w14:paraId="3730B0FC">
      <w:pPr>
        <w:spacing w:before="72" w:line="222" w:lineRule="auto"/>
        <w:ind w:left="5155"/>
        <w:rPr>
          <w:rFonts w:ascii="黑体" w:hAnsi="黑体" w:eastAsia="黑体" w:cs="黑体"/>
          <w:sz w:val="36"/>
          <w:szCs w:val="36"/>
        </w:rPr>
      </w:pPr>
      <w:r>
        <w:rPr>
          <w:rFonts w:ascii="黑体" w:hAnsi="黑体" w:eastAsia="黑体" w:cs="黑体"/>
          <w:spacing w:val="-2"/>
          <w:sz w:val="36"/>
          <w:szCs w:val="36"/>
        </w:rPr>
        <w:t>第二部分  2024</w:t>
      </w:r>
      <w:r>
        <w:rPr>
          <w:rFonts w:ascii="黑体" w:hAnsi="黑体" w:eastAsia="黑体" w:cs="黑体"/>
          <w:spacing w:val="-69"/>
          <w:sz w:val="36"/>
          <w:szCs w:val="36"/>
        </w:rPr>
        <w:t xml:space="preserve"> </w:t>
      </w:r>
      <w:r>
        <w:rPr>
          <w:rFonts w:ascii="黑体" w:hAnsi="黑体" w:eastAsia="黑体" w:cs="黑体"/>
          <w:spacing w:val="-2"/>
          <w:sz w:val="36"/>
          <w:szCs w:val="36"/>
        </w:rPr>
        <w:t>年度部门决算表</w:t>
      </w:r>
    </w:p>
    <w:p w14:paraId="01723FEC">
      <w:pPr>
        <w:spacing w:before="147" w:line="220" w:lineRule="auto"/>
        <w:ind w:left="6647"/>
        <w:rPr>
          <w:rFonts w:ascii="宋体" w:hAnsi="宋体" w:eastAsia="宋体" w:cs="宋体"/>
          <w:sz w:val="36"/>
          <w:szCs w:val="36"/>
        </w:rPr>
      </w:pPr>
      <w:r>
        <w:rPr>
          <w:rFonts w:ascii="宋体" w:hAnsi="宋体" w:eastAsia="宋体" w:cs="宋体"/>
          <w:b/>
          <w:bCs/>
          <w:spacing w:val="-6"/>
          <w:sz w:val="36"/>
          <w:szCs w:val="36"/>
        </w:rPr>
        <w:t>收入支出决算总表</w:t>
      </w:r>
    </w:p>
    <w:p w14:paraId="435DE80B">
      <w:pPr>
        <w:spacing w:before="58" w:line="268" w:lineRule="auto"/>
        <w:ind w:left="101" w:right="87" w:firstLine="14338"/>
        <w:rPr>
          <w:rFonts w:ascii="宋体" w:hAnsi="宋体" w:eastAsia="宋体" w:cs="宋体"/>
          <w:sz w:val="20"/>
          <w:szCs w:val="20"/>
        </w:rPr>
      </w:pPr>
      <w:r>
        <w:rPr>
          <w:rFonts w:ascii="宋体" w:hAnsi="宋体" w:eastAsia="宋体" w:cs="宋体"/>
          <w:spacing w:val="-7"/>
          <w:sz w:val="20"/>
          <w:szCs w:val="20"/>
        </w:rPr>
        <w:t>公开</w:t>
      </w:r>
      <w:r>
        <w:rPr>
          <w:rFonts w:ascii="宋体" w:hAnsi="宋体" w:eastAsia="宋体" w:cs="宋体"/>
          <w:spacing w:val="-37"/>
          <w:sz w:val="20"/>
          <w:szCs w:val="20"/>
        </w:rPr>
        <w:t xml:space="preserve"> </w:t>
      </w:r>
      <w:r>
        <w:rPr>
          <w:rFonts w:ascii="宋体" w:hAnsi="宋体" w:eastAsia="宋体" w:cs="宋体"/>
          <w:spacing w:val="-7"/>
          <w:sz w:val="20"/>
          <w:szCs w:val="20"/>
        </w:rPr>
        <w:t>01</w:t>
      </w:r>
      <w:r>
        <w:rPr>
          <w:rFonts w:ascii="宋体" w:hAnsi="宋体" w:eastAsia="宋体" w:cs="宋体"/>
          <w:spacing w:val="-44"/>
          <w:sz w:val="20"/>
          <w:szCs w:val="20"/>
        </w:rPr>
        <w:t xml:space="preserve"> </w:t>
      </w:r>
      <w:r>
        <w:rPr>
          <w:rFonts w:ascii="宋体" w:hAnsi="宋体" w:eastAsia="宋体" w:cs="宋体"/>
          <w:spacing w:val="-7"/>
          <w:sz w:val="20"/>
          <w:szCs w:val="20"/>
        </w:rPr>
        <w:t>表</w:t>
      </w:r>
      <w:r>
        <w:rPr>
          <w:rFonts w:ascii="宋体" w:hAnsi="宋体" w:eastAsia="宋体" w:cs="宋体"/>
          <w:sz w:val="20"/>
          <w:szCs w:val="20"/>
        </w:rPr>
        <w:t xml:space="preserve">公开单位：宁夏永宁县闽宁第三幼儿园                                   </w:t>
      </w:r>
      <w:r>
        <w:rPr>
          <w:rFonts w:ascii="宋体" w:hAnsi="宋体" w:eastAsia="宋体" w:cs="宋体"/>
          <w:spacing w:val="-1"/>
          <w:sz w:val="20"/>
          <w:szCs w:val="20"/>
        </w:rPr>
        <w:t xml:space="preserve">                                                                        金额单位：元</w:t>
      </w:r>
    </w:p>
    <w:tbl>
      <w:tblPr>
        <w:tblStyle w:val="5"/>
        <w:tblW w:w="1539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619"/>
        <w:gridCol w:w="619"/>
        <w:gridCol w:w="2457"/>
        <w:gridCol w:w="4614"/>
        <w:gridCol w:w="619"/>
        <w:gridCol w:w="2464"/>
      </w:tblGrid>
      <w:tr w14:paraId="0F78C0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5" w:hRule="atLeast"/>
        </w:trPr>
        <w:tc>
          <w:tcPr>
            <w:tcW w:w="7695" w:type="dxa"/>
            <w:gridSpan w:val="3"/>
            <w:vAlign w:val="top"/>
          </w:tcPr>
          <w:p w14:paraId="721845E3">
            <w:pPr>
              <w:pStyle w:val="6"/>
              <w:spacing w:before="119" w:line="220" w:lineRule="auto"/>
              <w:ind w:left="3624"/>
            </w:pPr>
            <w:r>
              <w:rPr>
                <w:spacing w:val="-5"/>
              </w:rPr>
              <w:t>收入</w:t>
            </w:r>
          </w:p>
        </w:tc>
        <w:tc>
          <w:tcPr>
            <w:tcW w:w="7697" w:type="dxa"/>
            <w:gridSpan w:val="3"/>
            <w:vAlign w:val="top"/>
          </w:tcPr>
          <w:p w14:paraId="1ABF3B9C">
            <w:pPr>
              <w:pStyle w:val="6"/>
              <w:spacing w:before="120" w:line="220" w:lineRule="auto"/>
              <w:ind w:left="3621"/>
            </w:pPr>
            <w:r>
              <w:rPr>
                <w:spacing w:val="-3"/>
              </w:rPr>
              <w:t>支出</w:t>
            </w:r>
          </w:p>
        </w:tc>
      </w:tr>
      <w:tr w14:paraId="643AED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1" w:hRule="atLeast"/>
        </w:trPr>
        <w:tc>
          <w:tcPr>
            <w:tcW w:w="4619" w:type="dxa"/>
            <w:vAlign w:val="top"/>
          </w:tcPr>
          <w:p w14:paraId="6E520774">
            <w:pPr>
              <w:pStyle w:val="6"/>
              <w:spacing w:before="117" w:line="220" w:lineRule="auto"/>
              <w:ind w:left="2080"/>
            </w:pPr>
            <w:r>
              <w:rPr>
                <w:spacing w:val="-4"/>
              </w:rPr>
              <w:t>项目</w:t>
            </w:r>
          </w:p>
        </w:tc>
        <w:tc>
          <w:tcPr>
            <w:tcW w:w="619" w:type="dxa"/>
            <w:vAlign w:val="top"/>
          </w:tcPr>
          <w:p w14:paraId="5D413CDF">
            <w:pPr>
              <w:pStyle w:val="6"/>
              <w:spacing w:before="116" w:line="220" w:lineRule="auto"/>
              <w:ind w:left="81"/>
            </w:pPr>
            <w:r>
              <w:rPr>
                <w:spacing w:val="-4"/>
              </w:rPr>
              <w:t>行次</w:t>
            </w:r>
          </w:p>
        </w:tc>
        <w:tc>
          <w:tcPr>
            <w:tcW w:w="2457" w:type="dxa"/>
            <w:vAlign w:val="top"/>
          </w:tcPr>
          <w:p w14:paraId="61C70E69">
            <w:pPr>
              <w:pStyle w:val="6"/>
              <w:spacing w:before="116" w:line="220" w:lineRule="auto"/>
              <w:ind w:left="890"/>
            </w:pPr>
            <w:r>
              <w:rPr>
                <w:spacing w:val="-4"/>
              </w:rPr>
              <w:t>决算数</w:t>
            </w:r>
          </w:p>
        </w:tc>
        <w:tc>
          <w:tcPr>
            <w:tcW w:w="4614" w:type="dxa"/>
            <w:vAlign w:val="top"/>
          </w:tcPr>
          <w:p w14:paraId="1C829351">
            <w:pPr>
              <w:pStyle w:val="6"/>
              <w:spacing w:before="116" w:line="220" w:lineRule="auto"/>
              <w:ind w:left="1395"/>
            </w:pPr>
            <w:r>
              <w:rPr>
                <w:spacing w:val="-7"/>
              </w:rPr>
              <w:t>项目</w:t>
            </w:r>
            <w:r>
              <w:rPr>
                <w:spacing w:val="-66"/>
              </w:rPr>
              <w:t xml:space="preserve"> </w:t>
            </w:r>
            <w:r>
              <w:rPr>
                <w:spacing w:val="-7"/>
              </w:rPr>
              <w:t>(按功能分类)</w:t>
            </w:r>
          </w:p>
        </w:tc>
        <w:tc>
          <w:tcPr>
            <w:tcW w:w="619" w:type="dxa"/>
            <w:vAlign w:val="top"/>
          </w:tcPr>
          <w:p w14:paraId="0BFC75DD">
            <w:pPr>
              <w:pStyle w:val="6"/>
              <w:spacing w:before="116" w:line="220" w:lineRule="auto"/>
              <w:ind w:left="91"/>
            </w:pPr>
            <w:r>
              <w:rPr>
                <w:spacing w:val="-4"/>
              </w:rPr>
              <w:t>行次</w:t>
            </w:r>
          </w:p>
        </w:tc>
        <w:tc>
          <w:tcPr>
            <w:tcW w:w="2464" w:type="dxa"/>
            <w:vAlign w:val="top"/>
          </w:tcPr>
          <w:p w14:paraId="44242F4B">
            <w:pPr>
              <w:pStyle w:val="6"/>
              <w:spacing w:before="116" w:line="220" w:lineRule="auto"/>
              <w:ind w:left="899"/>
            </w:pPr>
            <w:r>
              <w:rPr>
                <w:spacing w:val="-4"/>
              </w:rPr>
              <w:t>决算数</w:t>
            </w:r>
          </w:p>
        </w:tc>
      </w:tr>
      <w:tr w14:paraId="35F463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0" w:hRule="atLeast"/>
        </w:trPr>
        <w:tc>
          <w:tcPr>
            <w:tcW w:w="4619" w:type="dxa"/>
            <w:vAlign w:val="top"/>
          </w:tcPr>
          <w:p w14:paraId="4A5301A7">
            <w:pPr>
              <w:pStyle w:val="6"/>
              <w:spacing w:before="117" w:line="220" w:lineRule="auto"/>
              <w:ind w:left="2076"/>
            </w:pPr>
            <w:r>
              <w:rPr>
                <w:spacing w:val="-3"/>
              </w:rPr>
              <w:t>栏次</w:t>
            </w:r>
          </w:p>
        </w:tc>
        <w:tc>
          <w:tcPr>
            <w:tcW w:w="619" w:type="dxa"/>
            <w:vAlign w:val="top"/>
          </w:tcPr>
          <w:p w14:paraId="026DF175">
            <w:pPr>
              <w:rPr>
                <w:rFonts w:ascii="Arial"/>
                <w:sz w:val="21"/>
              </w:rPr>
            </w:pPr>
          </w:p>
        </w:tc>
        <w:tc>
          <w:tcPr>
            <w:tcW w:w="2457" w:type="dxa"/>
            <w:vAlign w:val="top"/>
          </w:tcPr>
          <w:p w14:paraId="0FB270C8">
            <w:pPr>
              <w:pStyle w:val="6"/>
              <w:spacing w:before="118" w:line="241" w:lineRule="auto"/>
              <w:ind w:left="1187"/>
            </w:pPr>
            <w:r>
              <w:t>1</w:t>
            </w:r>
          </w:p>
        </w:tc>
        <w:tc>
          <w:tcPr>
            <w:tcW w:w="4614" w:type="dxa"/>
            <w:vAlign w:val="top"/>
          </w:tcPr>
          <w:p w14:paraId="044C659E">
            <w:pPr>
              <w:pStyle w:val="6"/>
              <w:spacing w:before="117" w:line="220" w:lineRule="auto"/>
              <w:ind w:left="2081"/>
            </w:pPr>
            <w:r>
              <w:rPr>
                <w:spacing w:val="-3"/>
              </w:rPr>
              <w:t>栏次</w:t>
            </w:r>
          </w:p>
        </w:tc>
        <w:tc>
          <w:tcPr>
            <w:tcW w:w="619" w:type="dxa"/>
            <w:vAlign w:val="top"/>
          </w:tcPr>
          <w:p w14:paraId="1EB8E632">
            <w:pPr>
              <w:rPr>
                <w:rFonts w:ascii="Arial"/>
                <w:sz w:val="21"/>
              </w:rPr>
            </w:pPr>
          </w:p>
        </w:tc>
        <w:tc>
          <w:tcPr>
            <w:tcW w:w="2464" w:type="dxa"/>
            <w:vAlign w:val="top"/>
          </w:tcPr>
          <w:p w14:paraId="198804D3">
            <w:pPr>
              <w:pStyle w:val="6"/>
              <w:spacing w:before="118" w:line="241" w:lineRule="auto"/>
              <w:ind w:left="1182"/>
            </w:pPr>
            <w:r>
              <w:t>2</w:t>
            </w:r>
          </w:p>
        </w:tc>
      </w:tr>
      <w:tr w14:paraId="57A795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71" w:hRule="atLeast"/>
        </w:trPr>
        <w:tc>
          <w:tcPr>
            <w:tcW w:w="4619" w:type="dxa"/>
            <w:vAlign w:val="top"/>
          </w:tcPr>
          <w:p w14:paraId="28211BE8">
            <w:pPr>
              <w:pStyle w:val="6"/>
              <w:spacing w:before="119" w:line="220" w:lineRule="auto"/>
              <w:ind w:left="80"/>
            </w:pPr>
            <w:r>
              <w:rPr>
                <w:spacing w:val="-1"/>
              </w:rPr>
              <w:t>一、一般公共预算财政拨款收入</w:t>
            </w:r>
          </w:p>
        </w:tc>
        <w:tc>
          <w:tcPr>
            <w:tcW w:w="619" w:type="dxa"/>
            <w:vAlign w:val="top"/>
          </w:tcPr>
          <w:p w14:paraId="3EFD3AAF">
            <w:pPr>
              <w:pStyle w:val="6"/>
              <w:spacing w:before="120" w:line="241" w:lineRule="auto"/>
              <w:ind w:left="266"/>
            </w:pPr>
            <w:r>
              <w:t>1</w:t>
            </w:r>
          </w:p>
        </w:tc>
        <w:tc>
          <w:tcPr>
            <w:tcW w:w="2457" w:type="dxa"/>
            <w:vAlign w:val="top"/>
          </w:tcPr>
          <w:p w14:paraId="251BB762">
            <w:pPr>
              <w:pStyle w:val="6"/>
              <w:spacing w:before="119" w:line="217" w:lineRule="auto"/>
              <w:ind w:left="1233"/>
            </w:pPr>
            <w:r>
              <w:rPr>
                <w:spacing w:val="-2"/>
              </w:rPr>
              <w:t>771,432.53</w:t>
            </w:r>
          </w:p>
        </w:tc>
        <w:tc>
          <w:tcPr>
            <w:tcW w:w="4614" w:type="dxa"/>
            <w:vAlign w:val="top"/>
          </w:tcPr>
          <w:p w14:paraId="73C79F7F">
            <w:pPr>
              <w:pStyle w:val="6"/>
              <w:spacing w:before="119" w:line="220" w:lineRule="auto"/>
              <w:ind w:left="85"/>
            </w:pPr>
            <w:r>
              <w:rPr>
                <w:spacing w:val="-2"/>
              </w:rPr>
              <w:t>一、一般公共服务支出</w:t>
            </w:r>
          </w:p>
        </w:tc>
        <w:tc>
          <w:tcPr>
            <w:tcW w:w="619" w:type="dxa"/>
            <w:vAlign w:val="top"/>
          </w:tcPr>
          <w:p w14:paraId="0FCC107D">
            <w:pPr>
              <w:pStyle w:val="6"/>
              <w:spacing w:before="120"/>
              <w:ind w:left="207"/>
            </w:pPr>
            <w:r>
              <w:rPr>
                <w:spacing w:val="-4"/>
              </w:rPr>
              <w:t>31</w:t>
            </w:r>
          </w:p>
        </w:tc>
        <w:tc>
          <w:tcPr>
            <w:tcW w:w="2464" w:type="dxa"/>
            <w:vAlign w:val="top"/>
          </w:tcPr>
          <w:p w14:paraId="36B6DB12">
            <w:pPr>
              <w:pStyle w:val="6"/>
              <w:spacing w:before="120" w:line="239" w:lineRule="auto"/>
              <w:ind w:left="1928"/>
            </w:pPr>
            <w:r>
              <w:rPr>
                <w:spacing w:val="-3"/>
              </w:rPr>
              <w:t>0.00</w:t>
            </w:r>
          </w:p>
        </w:tc>
      </w:tr>
      <w:tr w14:paraId="2FE633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1" w:hRule="atLeast"/>
        </w:trPr>
        <w:tc>
          <w:tcPr>
            <w:tcW w:w="4619" w:type="dxa"/>
            <w:vAlign w:val="top"/>
          </w:tcPr>
          <w:p w14:paraId="646E9DBC">
            <w:pPr>
              <w:pStyle w:val="6"/>
              <w:spacing w:before="121" w:line="219" w:lineRule="auto"/>
              <w:ind w:left="80"/>
            </w:pPr>
            <w:r>
              <w:rPr>
                <w:spacing w:val="-1"/>
              </w:rPr>
              <w:t>二、政府性基金预算财政拨款收入</w:t>
            </w:r>
          </w:p>
        </w:tc>
        <w:tc>
          <w:tcPr>
            <w:tcW w:w="619" w:type="dxa"/>
            <w:vAlign w:val="top"/>
          </w:tcPr>
          <w:p w14:paraId="62D128A8">
            <w:pPr>
              <w:pStyle w:val="6"/>
              <w:spacing w:before="121" w:line="241" w:lineRule="auto"/>
              <w:ind w:left="252"/>
            </w:pPr>
            <w:r>
              <w:t>2</w:t>
            </w:r>
          </w:p>
        </w:tc>
        <w:tc>
          <w:tcPr>
            <w:tcW w:w="2457" w:type="dxa"/>
            <w:vAlign w:val="top"/>
          </w:tcPr>
          <w:p w14:paraId="7FE8C335">
            <w:pPr>
              <w:pStyle w:val="6"/>
              <w:spacing w:before="121" w:line="239" w:lineRule="auto"/>
              <w:ind w:left="1920"/>
            </w:pPr>
            <w:r>
              <w:rPr>
                <w:spacing w:val="-3"/>
              </w:rPr>
              <w:t>0.00</w:t>
            </w:r>
          </w:p>
        </w:tc>
        <w:tc>
          <w:tcPr>
            <w:tcW w:w="4614" w:type="dxa"/>
            <w:vAlign w:val="top"/>
          </w:tcPr>
          <w:p w14:paraId="18EAF121">
            <w:pPr>
              <w:pStyle w:val="6"/>
              <w:spacing w:before="121" w:line="220" w:lineRule="auto"/>
              <w:ind w:left="85"/>
            </w:pPr>
            <w:r>
              <w:rPr>
                <w:spacing w:val="-2"/>
              </w:rPr>
              <w:t>二、外交支出</w:t>
            </w:r>
          </w:p>
        </w:tc>
        <w:tc>
          <w:tcPr>
            <w:tcW w:w="619" w:type="dxa"/>
            <w:vAlign w:val="top"/>
          </w:tcPr>
          <w:p w14:paraId="574BB17F">
            <w:pPr>
              <w:pStyle w:val="6"/>
              <w:spacing w:before="121"/>
              <w:ind w:left="207"/>
            </w:pPr>
            <w:r>
              <w:rPr>
                <w:spacing w:val="-4"/>
              </w:rPr>
              <w:t>32</w:t>
            </w:r>
          </w:p>
        </w:tc>
        <w:tc>
          <w:tcPr>
            <w:tcW w:w="2464" w:type="dxa"/>
            <w:vAlign w:val="top"/>
          </w:tcPr>
          <w:p w14:paraId="2876BEE8">
            <w:pPr>
              <w:pStyle w:val="6"/>
              <w:spacing w:before="121" w:line="239" w:lineRule="auto"/>
              <w:ind w:left="1928"/>
            </w:pPr>
            <w:r>
              <w:rPr>
                <w:spacing w:val="-3"/>
              </w:rPr>
              <w:t>0.00</w:t>
            </w:r>
          </w:p>
        </w:tc>
      </w:tr>
      <w:tr w14:paraId="059EBA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1" w:hRule="atLeast"/>
        </w:trPr>
        <w:tc>
          <w:tcPr>
            <w:tcW w:w="4619" w:type="dxa"/>
            <w:vAlign w:val="top"/>
          </w:tcPr>
          <w:p w14:paraId="313E2FA8">
            <w:pPr>
              <w:pStyle w:val="6"/>
              <w:spacing w:before="122" w:line="219" w:lineRule="auto"/>
              <w:ind w:left="76"/>
            </w:pPr>
            <w:r>
              <w:rPr>
                <w:spacing w:val="-1"/>
              </w:rPr>
              <w:t>三、国有资本经营预算财政拨款收入</w:t>
            </w:r>
          </w:p>
        </w:tc>
        <w:tc>
          <w:tcPr>
            <w:tcW w:w="619" w:type="dxa"/>
            <w:vAlign w:val="top"/>
          </w:tcPr>
          <w:p w14:paraId="7738ECE1">
            <w:pPr>
              <w:pStyle w:val="6"/>
              <w:spacing w:before="122"/>
              <w:ind w:left="254"/>
            </w:pPr>
            <w:r>
              <w:t>3</w:t>
            </w:r>
          </w:p>
        </w:tc>
        <w:tc>
          <w:tcPr>
            <w:tcW w:w="2457" w:type="dxa"/>
            <w:vAlign w:val="top"/>
          </w:tcPr>
          <w:p w14:paraId="58A8E7A0">
            <w:pPr>
              <w:pStyle w:val="6"/>
              <w:spacing w:before="122" w:line="239" w:lineRule="auto"/>
              <w:ind w:left="1920"/>
            </w:pPr>
            <w:r>
              <w:rPr>
                <w:spacing w:val="-3"/>
              </w:rPr>
              <w:t>0.00</w:t>
            </w:r>
          </w:p>
        </w:tc>
        <w:tc>
          <w:tcPr>
            <w:tcW w:w="4614" w:type="dxa"/>
            <w:vAlign w:val="top"/>
          </w:tcPr>
          <w:p w14:paraId="05E8E18C">
            <w:pPr>
              <w:pStyle w:val="6"/>
              <w:spacing w:before="122" w:line="220" w:lineRule="auto"/>
              <w:ind w:left="81"/>
            </w:pPr>
            <w:r>
              <w:rPr>
                <w:spacing w:val="-2"/>
              </w:rPr>
              <w:t>三、国防支出</w:t>
            </w:r>
          </w:p>
        </w:tc>
        <w:tc>
          <w:tcPr>
            <w:tcW w:w="619" w:type="dxa"/>
            <w:vAlign w:val="top"/>
          </w:tcPr>
          <w:p w14:paraId="797983CA">
            <w:pPr>
              <w:pStyle w:val="6"/>
              <w:spacing w:before="122"/>
              <w:ind w:left="207"/>
            </w:pPr>
            <w:r>
              <w:rPr>
                <w:spacing w:val="-4"/>
              </w:rPr>
              <w:t>33</w:t>
            </w:r>
          </w:p>
        </w:tc>
        <w:tc>
          <w:tcPr>
            <w:tcW w:w="2464" w:type="dxa"/>
            <w:vAlign w:val="top"/>
          </w:tcPr>
          <w:p w14:paraId="1783B3AB">
            <w:pPr>
              <w:pStyle w:val="6"/>
              <w:spacing w:before="122" w:line="239" w:lineRule="auto"/>
              <w:ind w:left="1928"/>
            </w:pPr>
            <w:r>
              <w:rPr>
                <w:spacing w:val="-3"/>
              </w:rPr>
              <w:t>0.00</w:t>
            </w:r>
          </w:p>
        </w:tc>
      </w:tr>
      <w:tr w14:paraId="5A6EB7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1" w:hRule="atLeast"/>
        </w:trPr>
        <w:tc>
          <w:tcPr>
            <w:tcW w:w="4619" w:type="dxa"/>
            <w:vAlign w:val="top"/>
          </w:tcPr>
          <w:p w14:paraId="1114EE62">
            <w:pPr>
              <w:pStyle w:val="6"/>
              <w:spacing w:before="122" w:line="220" w:lineRule="auto"/>
              <w:ind w:left="98"/>
            </w:pPr>
            <w:r>
              <w:rPr>
                <w:spacing w:val="-4"/>
              </w:rPr>
              <w:t>四、上级补助收入</w:t>
            </w:r>
          </w:p>
        </w:tc>
        <w:tc>
          <w:tcPr>
            <w:tcW w:w="619" w:type="dxa"/>
            <w:vAlign w:val="top"/>
          </w:tcPr>
          <w:p w14:paraId="3A14C049">
            <w:pPr>
              <w:pStyle w:val="6"/>
              <w:spacing w:before="123" w:line="241" w:lineRule="auto"/>
              <w:ind w:left="249"/>
            </w:pPr>
            <w:r>
              <w:t>4</w:t>
            </w:r>
          </w:p>
        </w:tc>
        <w:tc>
          <w:tcPr>
            <w:tcW w:w="2457" w:type="dxa"/>
            <w:vAlign w:val="top"/>
          </w:tcPr>
          <w:p w14:paraId="54550796">
            <w:pPr>
              <w:pStyle w:val="6"/>
              <w:spacing w:before="123" w:line="239" w:lineRule="auto"/>
              <w:ind w:left="1920"/>
            </w:pPr>
            <w:r>
              <w:rPr>
                <w:spacing w:val="-3"/>
              </w:rPr>
              <w:t>0.00</w:t>
            </w:r>
          </w:p>
        </w:tc>
        <w:tc>
          <w:tcPr>
            <w:tcW w:w="4614" w:type="dxa"/>
            <w:vAlign w:val="top"/>
          </w:tcPr>
          <w:p w14:paraId="0E07F809">
            <w:pPr>
              <w:pStyle w:val="6"/>
              <w:spacing w:before="122" w:line="220" w:lineRule="auto"/>
              <w:ind w:left="103"/>
            </w:pPr>
            <w:r>
              <w:rPr>
                <w:spacing w:val="-4"/>
              </w:rPr>
              <w:t>四、公共安全支出</w:t>
            </w:r>
          </w:p>
        </w:tc>
        <w:tc>
          <w:tcPr>
            <w:tcW w:w="619" w:type="dxa"/>
            <w:vAlign w:val="top"/>
          </w:tcPr>
          <w:p w14:paraId="615C4D5F">
            <w:pPr>
              <w:pStyle w:val="6"/>
              <w:spacing w:before="123"/>
              <w:ind w:left="207"/>
            </w:pPr>
            <w:r>
              <w:rPr>
                <w:spacing w:val="-4"/>
              </w:rPr>
              <w:t>34</w:t>
            </w:r>
          </w:p>
        </w:tc>
        <w:tc>
          <w:tcPr>
            <w:tcW w:w="2464" w:type="dxa"/>
            <w:vAlign w:val="top"/>
          </w:tcPr>
          <w:p w14:paraId="09349DB2">
            <w:pPr>
              <w:pStyle w:val="6"/>
              <w:spacing w:before="123" w:line="239" w:lineRule="auto"/>
              <w:ind w:left="1928"/>
            </w:pPr>
            <w:r>
              <w:rPr>
                <w:spacing w:val="-3"/>
              </w:rPr>
              <w:t>0.00</w:t>
            </w:r>
          </w:p>
        </w:tc>
      </w:tr>
      <w:tr w14:paraId="621E72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71" w:hRule="atLeast"/>
        </w:trPr>
        <w:tc>
          <w:tcPr>
            <w:tcW w:w="4619" w:type="dxa"/>
            <w:vAlign w:val="top"/>
          </w:tcPr>
          <w:p w14:paraId="3B15A995">
            <w:pPr>
              <w:pStyle w:val="6"/>
              <w:spacing w:before="123" w:line="220" w:lineRule="auto"/>
              <w:ind w:left="80"/>
            </w:pPr>
            <w:r>
              <w:rPr>
                <w:spacing w:val="-2"/>
              </w:rPr>
              <w:t>五、事业收入</w:t>
            </w:r>
          </w:p>
        </w:tc>
        <w:tc>
          <w:tcPr>
            <w:tcW w:w="619" w:type="dxa"/>
            <w:vAlign w:val="top"/>
          </w:tcPr>
          <w:p w14:paraId="304CC8C6">
            <w:pPr>
              <w:pStyle w:val="6"/>
              <w:spacing w:before="124"/>
              <w:ind w:left="254"/>
            </w:pPr>
            <w:r>
              <w:t>5</w:t>
            </w:r>
          </w:p>
        </w:tc>
        <w:tc>
          <w:tcPr>
            <w:tcW w:w="2457" w:type="dxa"/>
            <w:vAlign w:val="top"/>
          </w:tcPr>
          <w:p w14:paraId="238725FF">
            <w:pPr>
              <w:pStyle w:val="6"/>
              <w:spacing w:before="124" w:line="239" w:lineRule="auto"/>
              <w:ind w:left="1920"/>
            </w:pPr>
            <w:r>
              <w:rPr>
                <w:spacing w:val="-3"/>
              </w:rPr>
              <w:t>0.00</w:t>
            </w:r>
          </w:p>
        </w:tc>
        <w:tc>
          <w:tcPr>
            <w:tcW w:w="4614" w:type="dxa"/>
            <w:vAlign w:val="top"/>
          </w:tcPr>
          <w:p w14:paraId="47A28784">
            <w:pPr>
              <w:pStyle w:val="6"/>
              <w:spacing w:before="123" w:line="220" w:lineRule="auto"/>
              <w:ind w:left="85"/>
            </w:pPr>
            <w:r>
              <w:rPr>
                <w:spacing w:val="-2"/>
              </w:rPr>
              <w:t>五、教育支出</w:t>
            </w:r>
          </w:p>
        </w:tc>
        <w:tc>
          <w:tcPr>
            <w:tcW w:w="619" w:type="dxa"/>
            <w:vAlign w:val="top"/>
          </w:tcPr>
          <w:p w14:paraId="71E8D7D4">
            <w:pPr>
              <w:pStyle w:val="6"/>
              <w:spacing w:before="124"/>
              <w:ind w:left="207"/>
            </w:pPr>
            <w:r>
              <w:rPr>
                <w:spacing w:val="-4"/>
              </w:rPr>
              <w:t>35</w:t>
            </w:r>
          </w:p>
        </w:tc>
        <w:tc>
          <w:tcPr>
            <w:tcW w:w="2464" w:type="dxa"/>
            <w:vAlign w:val="top"/>
          </w:tcPr>
          <w:p w14:paraId="0A8837C8">
            <w:pPr>
              <w:pStyle w:val="6"/>
              <w:spacing w:before="123" w:line="217" w:lineRule="auto"/>
              <w:ind w:left="1241"/>
            </w:pPr>
            <w:r>
              <w:rPr>
                <w:spacing w:val="-2"/>
              </w:rPr>
              <w:t>749,979.18</w:t>
            </w:r>
          </w:p>
        </w:tc>
      </w:tr>
      <w:tr w14:paraId="10E957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1" w:hRule="atLeast"/>
        </w:trPr>
        <w:tc>
          <w:tcPr>
            <w:tcW w:w="4619" w:type="dxa"/>
            <w:vAlign w:val="top"/>
          </w:tcPr>
          <w:p w14:paraId="606A894C">
            <w:pPr>
              <w:pStyle w:val="6"/>
              <w:spacing w:before="124" w:line="220" w:lineRule="auto"/>
              <w:ind w:left="78"/>
            </w:pPr>
            <w:r>
              <w:rPr>
                <w:spacing w:val="-2"/>
              </w:rPr>
              <w:t>六、经营收入</w:t>
            </w:r>
          </w:p>
        </w:tc>
        <w:tc>
          <w:tcPr>
            <w:tcW w:w="619" w:type="dxa"/>
            <w:vAlign w:val="top"/>
          </w:tcPr>
          <w:p w14:paraId="45A034B8">
            <w:pPr>
              <w:pStyle w:val="6"/>
              <w:spacing w:before="125"/>
              <w:ind w:left="251"/>
            </w:pPr>
            <w:r>
              <w:t>6</w:t>
            </w:r>
          </w:p>
        </w:tc>
        <w:tc>
          <w:tcPr>
            <w:tcW w:w="2457" w:type="dxa"/>
            <w:vAlign w:val="top"/>
          </w:tcPr>
          <w:p w14:paraId="5907F67F">
            <w:pPr>
              <w:pStyle w:val="6"/>
              <w:spacing w:before="125" w:line="239" w:lineRule="auto"/>
              <w:ind w:left="1920"/>
            </w:pPr>
            <w:r>
              <w:rPr>
                <w:spacing w:val="-3"/>
              </w:rPr>
              <w:t>0.00</w:t>
            </w:r>
          </w:p>
        </w:tc>
        <w:tc>
          <w:tcPr>
            <w:tcW w:w="4614" w:type="dxa"/>
            <w:vAlign w:val="top"/>
          </w:tcPr>
          <w:p w14:paraId="0EAC7C08">
            <w:pPr>
              <w:pStyle w:val="6"/>
              <w:spacing w:before="125" w:line="219" w:lineRule="auto"/>
              <w:ind w:left="83"/>
            </w:pPr>
            <w:r>
              <w:rPr>
                <w:spacing w:val="-2"/>
              </w:rPr>
              <w:t>六、科学技术支出</w:t>
            </w:r>
          </w:p>
        </w:tc>
        <w:tc>
          <w:tcPr>
            <w:tcW w:w="619" w:type="dxa"/>
            <w:vAlign w:val="top"/>
          </w:tcPr>
          <w:p w14:paraId="2DB559EB">
            <w:pPr>
              <w:pStyle w:val="6"/>
              <w:spacing w:before="125"/>
              <w:ind w:left="207"/>
            </w:pPr>
            <w:r>
              <w:rPr>
                <w:spacing w:val="-4"/>
              </w:rPr>
              <w:t>36</w:t>
            </w:r>
          </w:p>
        </w:tc>
        <w:tc>
          <w:tcPr>
            <w:tcW w:w="2464" w:type="dxa"/>
            <w:vAlign w:val="top"/>
          </w:tcPr>
          <w:p w14:paraId="7B4AB1FC">
            <w:pPr>
              <w:pStyle w:val="6"/>
              <w:spacing w:before="125" w:line="239" w:lineRule="auto"/>
              <w:ind w:left="1928"/>
            </w:pPr>
            <w:r>
              <w:rPr>
                <w:spacing w:val="-3"/>
              </w:rPr>
              <w:t>0.00</w:t>
            </w:r>
          </w:p>
        </w:tc>
      </w:tr>
      <w:tr w14:paraId="1B3C2C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1" w:hRule="atLeast"/>
        </w:trPr>
        <w:tc>
          <w:tcPr>
            <w:tcW w:w="4619" w:type="dxa"/>
            <w:vAlign w:val="top"/>
          </w:tcPr>
          <w:p w14:paraId="73CA4DDD">
            <w:pPr>
              <w:pStyle w:val="6"/>
              <w:spacing w:before="126" w:line="219" w:lineRule="auto"/>
              <w:ind w:left="75"/>
            </w:pPr>
            <w:r>
              <w:rPr>
                <w:spacing w:val="-1"/>
              </w:rPr>
              <w:t>七、附属单位上缴收入</w:t>
            </w:r>
          </w:p>
        </w:tc>
        <w:tc>
          <w:tcPr>
            <w:tcW w:w="619" w:type="dxa"/>
            <w:vAlign w:val="top"/>
          </w:tcPr>
          <w:p w14:paraId="333AD97A">
            <w:pPr>
              <w:pStyle w:val="6"/>
              <w:spacing w:before="126"/>
              <w:ind w:left="255"/>
            </w:pPr>
            <w:r>
              <w:t>7</w:t>
            </w:r>
          </w:p>
        </w:tc>
        <w:tc>
          <w:tcPr>
            <w:tcW w:w="2457" w:type="dxa"/>
            <w:vAlign w:val="top"/>
          </w:tcPr>
          <w:p w14:paraId="5F95CD5D">
            <w:pPr>
              <w:pStyle w:val="6"/>
              <w:spacing w:before="126" w:line="239" w:lineRule="auto"/>
              <w:ind w:left="1920"/>
            </w:pPr>
            <w:r>
              <w:rPr>
                <w:spacing w:val="-3"/>
              </w:rPr>
              <w:t>0.00</w:t>
            </w:r>
          </w:p>
        </w:tc>
        <w:tc>
          <w:tcPr>
            <w:tcW w:w="4614" w:type="dxa"/>
            <w:vAlign w:val="top"/>
          </w:tcPr>
          <w:p w14:paraId="43E917DF">
            <w:pPr>
              <w:pStyle w:val="6"/>
              <w:spacing w:before="126" w:line="219" w:lineRule="auto"/>
              <w:ind w:left="80"/>
            </w:pPr>
            <w:r>
              <w:rPr>
                <w:spacing w:val="-1"/>
              </w:rPr>
              <w:t>七、文化旅游体育与传媒支出</w:t>
            </w:r>
          </w:p>
        </w:tc>
        <w:tc>
          <w:tcPr>
            <w:tcW w:w="619" w:type="dxa"/>
            <w:vAlign w:val="top"/>
          </w:tcPr>
          <w:p w14:paraId="3AE280E8">
            <w:pPr>
              <w:pStyle w:val="6"/>
              <w:spacing w:before="126"/>
              <w:ind w:left="207"/>
            </w:pPr>
            <w:r>
              <w:rPr>
                <w:spacing w:val="-4"/>
              </w:rPr>
              <w:t>37</w:t>
            </w:r>
          </w:p>
        </w:tc>
        <w:tc>
          <w:tcPr>
            <w:tcW w:w="2464" w:type="dxa"/>
            <w:vAlign w:val="top"/>
          </w:tcPr>
          <w:p w14:paraId="4B9EB604">
            <w:pPr>
              <w:pStyle w:val="6"/>
              <w:spacing w:before="126" w:line="239" w:lineRule="auto"/>
              <w:ind w:left="1928"/>
            </w:pPr>
            <w:r>
              <w:rPr>
                <w:spacing w:val="-3"/>
              </w:rPr>
              <w:t>0.00</w:t>
            </w:r>
          </w:p>
        </w:tc>
      </w:tr>
      <w:tr w14:paraId="3E57D8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1" w:hRule="atLeast"/>
        </w:trPr>
        <w:tc>
          <w:tcPr>
            <w:tcW w:w="4619" w:type="dxa"/>
            <w:vAlign w:val="top"/>
          </w:tcPr>
          <w:p w14:paraId="52E18BBB">
            <w:pPr>
              <w:pStyle w:val="6"/>
              <w:spacing w:before="126" w:line="220" w:lineRule="auto"/>
              <w:ind w:left="80"/>
            </w:pPr>
            <w:r>
              <w:rPr>
                <w:spacing w:val="-2"/>
              </w:rPr>
              <w:t>八、其他收入</w:t>
            </w:r>
          </w:p>
        </w:tc>
        <w:tc>
          <w:tcPr>
            <w:tcW w:w="619" w:type="dxa"/>
            <w:vAlign w:val="top"/>
          </w:tcPr>
          <w:p w14:paraId="1BF7AEB6">
            <w:pPr>
              <w:pStyle w:val="6"/>
              <w:spacing w:before="127"/>
              <w:ind w:left="250"/>
            </w:pPr>
            <w:r>
              <w:t>8</w:t>
            </w:r>
          </w:p>
        </w:tc>
        <w:tc>
          <w:tcPr>
            <w:tcW w:w="2457" w:type="dxa"/>
            <w:vAlign w:val="top"/>
          </w:tcPr>
          <w:p w14:paraId="5F6611CB">
            <w:pPr>
              <w:pStyle w:val="6"/>
              <w:spacing w:before="126" w:line="217" w:lineRule="auto"/>
              <w:ind w:left="1360"/>
            </w:pPr>
            <w:r>
              <w:rPr>
                <w:spacing w:val="-3"/>
              </w:rPr>
              <w:t>10,192.70</w:t>
            </w:r>
          </w:p>
        </w:tc>
        <w:tc>
          <w:tcPr>
            <w:tcW w:w="4614" w:type="dxa"/>
            <w:vAlign w:val="top"/>
          </w:tcPr>
          <w:p w14:paraId="7507CE3F">
            <w:pPr>
              <w:pStyle w:val="6"/>
              <w:spacing w:before="127" w:line="219" w:lineRule="auto"/>
              <w:ind w:left="85"/>
            </w:pPr>
            <w:r>
              <w:rPr>
                <w:spacing w:val="-2"/>
              </w:rPr>
              <w:t>八、社会保障和就业支出</w:t>
            </w:r>
          </w:p>
        </w:tc>
        <w:tc>
          <w:tcPr>
            <w:tcW w:w="619" w:type="dxa"/>
            <w:vAlign w:val="top"/>
          </w:tcPr>
          <w:p w14:paraId="5C5010F9">
            <w:pPr>
              <w:pStyle w:val="6"/>
              <w:spacing w:before="127"/>
              <w:ind w:left="207"/>
            </w:pPr>
            <w:r>
              <w:rPr>
                <w:spacing w:val="-4"/>
              </w:rPr>
              <w:t>38</w:t>
            </w:r>
          </w:p>
        </w:tc>
        <w:tc>
          <w:tcPr>
            <w:tcW w:w="2464" w:type="dxa"/>
            <w:vAlign w:val="top"/>
          </w:tcPr>
          <w:p w14:paraId="489F8C95">
            <w:pPr>
              <w:pStyle w:val="6"/>
              <w:spacing w:before="126" w:line="217" w:lineRule="auto"/>
              <w:ind w:left="1354"/>
            </w:pPr>
            <w:r>
              <w:rPr>
                <w:spacing w:val="-2"/>
              </w:rPr>
              <w:t>26,235.33</w:t>
            </w:r>
          </w:p>
        </w:tc>
      </w:tr>
      <w:tr w14:paraId="2C832D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71" w:hRule="atLeast"/>
        </w:trPr>
        <w:tc>
          <w:tcPr>
            <w:tcW w:w="4619" w:type="dxa"/>
            <w:vAlign w:val="top"/>
          </w:tcPr>
          <w:p w14:paraId="6A585F3E">
            <w:pPr>
              <w:rPr>
                <w:rFonts w:ascii="Arial"/>
                <w:sz w:val="21"/>
              </w:rPr>
            </w:pPr>
          </w:p>
        </w:tc>
        <w:tc>
          <w:tcPr>
            <w:tcW w:w="619" w:type="dxa"/>
            <w:vAlign w:val="top"/>
          </w:tcPr>
          <w:p w14:paraId="22F6BC65">
            <w:pPr>
              <w:pStyle w:val="6"/>
              <w:spacing w:before="128"/>
              <w:ind w:left="250"/>
            </w:pPr>
            <w:r>
              <w:t>9</w:t>
            </w:r>
          </w:p>
        </w:tc>
        <w:tc>
          <w:tcPr>
            <w:tcW w:w="2457" w:type="dxa"/>
            <w:vAlign w:val="top"/>
          </w:tcPr>
          <w:p w14:paraId="7A34C5B6">
            <w:pPr>
              <w:rPr>
                <w:rFonts w:ascii="Arial"/>
                <w:sz w:val="21"/>
              </w:rPr>
            </w:pPr>
          </w:p>
        </w:tc>
        <w:tc>
          <w:tcPr>
            <w:tcW w:w="4614" w:type="dxa"/>
            <w:vAlign w:val="top"/>
          </w:tcPr>
          <w:p w14:paraId="74BC3BF5">
            <w:pPr>
              <w:pStyle w:val="6"/>
              <w:spacing w:before="127" w:line="220" w:lineRule="auto"/>
              <w:ind w:left="86"/>
            </w:pPr>
            <w:r>
              <w:rPr>
                <w:spacing w:val="-2"/>
              </w:rPr>
              <w:t>九、卫生健康支出</w:t>
            </w:r>
          </w:p>
        </w:tc>
        <w:tc>
          <w:tcPr>
            <w:tcW w:w="619" w:type="dxa"/>
            <w:vAlign w:val="top"/>
          </w:tcPr>
          <w:p w14:paraId="0B7E6A96">
            <w:pPr>
              <w:pStyle w:val="6"/>
              <w:spacing w:before="128"/>
              <w:ind w:left="207"/>
            </w:pPr>
            <w:r>
              <w:rPr>
                <w:spacing w:val="-4"/>
              </w:rPr>
              <w:t>39</w:t>
            </w:r>
          </w:p>
        </w:tc>
        <w:tc>
          <w:tcPr>
            <w:tcW w:w="2464" w:type="dxa"/>
            <w:vAlign w:val="top"/>
          </w:tcPr>
          <w:p w14:paraId="026BCDF6">
            <w:pPr>
              <w:pStyle w:val="6"/>
              <w:spacing w:before="127" w:line="217" w:lineRule="auto"/>
              <w:ind w:left="1467"/>
            </w:pPr>
            <w:r>
              <w:rPr>
                <w:spacing w:val="-2"/>
              </w:rPr>
              <w:t>9,530.88</w:t>
            </w:r>
          </w:p>
        </w:tc>
      </w:tr>
      <w:tr w14:paraId="68E1A0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1" w:hRule="atLeast"/>
        </w:trPr>
        <w:tc>
          <w:tcPr>
            <w:tcW w:w="4619" w:type="dxa"/>
            <w:vAlign w:val="top"/>
          </w:tcPr>
          <w:p w14:paraId="6D44DCEE">
            <w:pPr>
              <w:rPr>
                <w:rFonts w:ascii="Arial"/>
                <w:sz w:val="21"/>
              </w:rPr>
            </w:pPr>
          </w:p>
        </w:tc>
        <w:tc>
          <w:tcPr>
            <w:tcW w:w="619" w:type="dxa"/>
            <w:vAlign w:val="top"/>
          </w:tcPr>
          <w:p w14:paraId="08469CD8">
            <w:pPr>
              <w:pStyle w:val="6"/>
              <w:spacing w:before="129"/>
              <w:ind w:left="209"/>
            </w:pPr>
            <w:r>
              <w:rPr>
                <w:spacing w:val="-7"/>
              </w:rPr>
              <w:t>10</w:t>
            </w:r>
          </w:p>
        </w:tc>
        <w:tc>
          <w:tcPr>
            <w:tcW w:w="2457" w:type="dxa"/>
            <w:vAlign w:val="top"/>
          </w:tcPr>
          <w:p w14:paraId="3B485080">
            <w:pPr>
              <w:rPr>
                <w:rFonts w:ascii="Arial"/>
                <w:sz w:val="21"/>
              </w:rPr>
            </w:pPr>
          </w:p>
        </w:tc>
        <w:tc>
          <w:tcPr>
            <w:tcW w:w="4614" w:type="dxa"/>
            <w:vAlign w:val="top"/>
          </w:tcPr>
          <w:p w14:paraId="0BC8B6DE">
            <w:pPr>
              <w:pStyle w:val="6"/>
              <w:spacing w:before="129" w:line="220" w:lineRule="auto"/>
              <w:ind w:left="82"/>
            </w:pPr>
            <w:r>
              <w:rPr>
                <w:spacing w:val="-2"/>
              </w:rPr>
              <w:t>十、节能环保支出</w:t>
            </w:r>
          </w:p>
        </w:tc>
        <w:tc>
          <w:tcPr>
            <w:tcW w:w="619" w:type="dxa"/>
            <w:vAlign w:val="top"/>
          </w:tcPr>
          <w:p w14:paraId="58F4704D">
            <w:pPr>
              <w:pStyle w:val="6"/>
              <w:spacing w:before="129"/>
              <w:ind w:left="201"/>
            </w:pPr>
            <w:r>
              <w:rPr>
                <w:spacing w:val="-3"/>
              </w:rPr>
              <w:t>40</w:t>
            </w:r>
          </w:p>
        </w:tc>
        <w:tc>
          <w:tcPr>
            <w:tcW w:w="2464" w:type="dxa"/>
            <w:vAlign w:val="top"/>
          </w:tcPr>
          <w:p w14:paraId="2741B939">
            <w:pPr>
              <w:pStyle w:val="6"/>
              <w:spacing w:before="129" w:line="239" w:lineRule="auto"/>
              <w:ind w:left="1928"/>
            </w:pPr>
            <w:r>
              <w:rPr>
                <w:spacing w:val="-3"/>
              </w:rPr>
              <w:t>0.00</w:t>
            </w:r>
          </w:p>
        </w:tc>
      </w:tr>
      <w:tr w14:paraId="5EC6F4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1" w:hRule="atLeast"/>
        </w:trPr>
        <w:tc>
          <w:tcPr>
            <w:tcW w:w="4619" w:type="dxa"/>
            <w:vAlign w:val="top"/>
          </w:tcPr>
          <w:p w14:paraId="5A34786C">
            <w:pPr>
              <w:rPr>
                <w:rFonts w:ascii="Arial"/>
                <w:sz w:val="21"/>
              </w:rPr>
            </w:pPr>
          </w:p>
        </w:tc>
        <w:tc>
          <w:tcPr>
            <w:tcW w:w="619" w:type="dxa"/>
            <w:vAlign w:val="top"/>
          </w:tcPr>
          <w:p w14:paraId="36077E3A">
            <w:pPr>
              <w:pStyle w:val="6"/>
              <w:spacing w:before="130" w:line="241" w:lineRule="auto"/>
              <w:ind w:left="209"/>
            </w:pPr>
            <w:r>
              <w:rPr>
                <w:spacing w:val="-7"/>
              </w:rPr>
              <w:t>11</w:t>
            </w:r>
          </w:p>
        </w:tc>
        <w:tc>
          <w:tcPr>
            <w:tcW w:w="2457" w:type="dxa"/>
            <w:vAlign w:val="top"/>
          </w:tcPr>
          <w:p w14:paraId="4585AD47">
            <w:pPr>
              <w:rPr>
                <w:rFonts w:ascii="Arial"/>
                <w:sz w:val="21"/>
              </w:rPr>
            </w:pPr>
          </w:p>
        </w:tc>
        <w:tc>
          <w:tcPr>
            <w:tcW w:w="4614" w:type="dxa"/>
            <w:vAlign w:val="top"/>
          </w:tcPr>
          <w:p w14:paraId="54859E0A">
            <w:pPr>
              <w:pStyle w:val="6"/>
              <w:spacing w:before="129" w:line="220" w:lineRule="auto"/>
              <w:ind w:left="82"/>
            </w:pPr>
            <w:r>
              <w:rPr>
                <w:spacing w:val="-4"/>
              </w:rPr>
              <w:t>十一、城乡社区支出</w:t>
            </w:r>
          </w:p>
        </w:tc>
        <w:tc>
          <w:tcPr>
            <w:tcW w:w="619" w:type="dxa"/>
            <w:vAlign w:val="top"/>
          </w:tcPr>
          <w:p w14:paraId="07CCC34C">
            <w:pPr>
              <w:pStyle w:val="6"/>
              <w:spacing w:before="130" w:line="241" w:lineRule="auto"/>
              <w:ind w:left="201"/>
            </w:pPr>
            <w:r>
              <w:rPr>
                <w:spacing w:val="-3"/>
              </w:rPr>
              <w:t>41</w:t>
            </w:r>
          </w:p>
        </w:tc>
        <w:tc>
          <w:tcPr>
            <w:tcW w:w="2464" w:type="dxa"/>
            <w:vAlign w:val="top"/>
          </w:tcPr>
          <w:p w14:paraId="6F02F8EE">
            <w:pPr>
              <w:pStyle w:val="6"/>
              <w:spacing w:before="130" w:line="239" w:lineRule="auto"/>
              <w:ind w:left="1928"/>
            </w:pPr>
            <w:r>
              <w:rPr>
                <w:spacing w:val="-3"/>
              </w:rPr>
              <w:t>0.00</w:t>
            </w:r>
          </w:p>
        </w:tc>
      </w:tr>
      <w:tr w14:paraId="32A14E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1" w:hRule="atLeast"/>
        </w:trPr>
        <w:tc>
          <w:tcPr>
            <w:tcW w:w="4619" w:type="dxa"/>
            <w:vAlign w:val="top"/>
          </w:tcPr>
          <w:p w14:paraId="5ACEC4F0">
            <w:pPr>
              <w:rPr>
                <w:rFonts w:ascii="Arial"/>
                <w:sz w:val="21"/>
              </w:rPr>
            </w:pPr>
          </w:p>
        </w:tc>
        <w:tc>
          <w:tcPr>
            <w:tcW w:w="619" w:type="dxa"/>
            <w:vAlign w:val="top"/>
          </w:tcPr>
          <w:p w14:paraId="6012C13F">
            <w:pPr>
              <w:pStyle w:val="6"/>
              <w:spacing w:before="131" w:line="241" w:lineRule="auto"/>
              <w:ind w:left="209"/>
            </w:pPr>
            <w:r>
              <w:rPr>
                <w:spacing w:val="-7"/>
              </w:rPr>
              <w:t>12</w:t>
            </w:r>
          </w:p>
        </w:tc>
        <w:tc>
          <w:tcPr>
            <w:tcW w:w="2457" w:type="dxa"/>
            <w:vAlign w:val="top"/>
          </w:tcPr>
          <w:p w14:paraId="778687B8">
            <w:pPr>
              <w:rPr>
                <w:rFonts w:ascii="Arial"/>
                <w:sz w:val="21"/>
              </w:rPr>
            </w:pPr>
          </w:p>
        </w:tc>
        <w:tc>
          <w:tcPr>
            <w:tcW w:w="4614" w:type="dxa"/>
            <w:vAlign w:val="top"/>
          </w:tcPr>
          <w:p w14:paraId="77532F8A">
            <w:pPr>
              <w:pStyle w:val="6"/>
              <w:spacing w:before="130" w:line="220" w:lineRule="auto"/>
              <w:ind w:left="82"/>
            </w:pPr>
            <w:r>
              <w:rPr>
                <w:spacing w:val="-2"/>
              </w:rPr>
              <w:t>十二、农林水支出</w:t>
            </w:r>
          </w:p>
        </w:tc>
        <w:tc>
          <w:tcPr>
            <w:tcW w:w="619" w:type="dxa"/>
            <w:vAlign w:val="top"/>
          </w:tcPr>
          <w:p w14:paraId="036BF80E">
            <w:pPr>
              <w:pStyle w:val="6"/>
              <w:spacing w:before="131" w:line="241" w:lineRule="auto"/>
              <w:ind w:left="201"/>
            </w:pPr>
            <w:r>
              <w:rPr>
                <w:spacing w:val="-3"/>
              </w:rPr>
              <w:t>42</w:t>
            </w:r>
          </w:p>
        </w:tc>
        <w:tc>
          <w:tcPr>
            <w:tcW w:w="2464" w:type="dxa"/>
            <w:vAlign w:val="top"/>
          </w:tcPr>
          <w:p w14:paraId="6BA10179">
            <w:pPr>
              <w:pStyle w:val="6"/>
              <w:spacing w:before="131" w:line="239" w:lineRule="auto"/>
              <w:ind w:left="1928"/>
            </w:pPr>
            <w:r>
              <w:rPr>
                <w:spacing w:val="-3"/>
              </w:rPr>
              <w:t>0.00</w:t>
            </w:r>
          </w:p>
        </w:tc>
      </w:tr>
      <w:tr w14:paraId="3D4D38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71" w:hRule="atLeast"/>
        </w:trPr>
        <w:tc>
          <w:tcPr>
            <w:tcW w:w="4619" w:type="dxa"/>
            <w:vAlign w:val="top"/>
          </w:tcPr>
          <w:p w14:paraId="2BE0976E">
            <w:pPr>
              <w:rPr>
                <w:rFonts w:ascii="Arial"/>
                <w:sz w:val="21"/>
              </w:rPr>
            </w:pPr>
          </w:p>
        </w:tc>
        <w:tc>
          <w:tcPr>
            <w:tcW w:w="619" w:type="dxa"/>
            <w:vAlign w:val="top"/>
          </w:tcPr>
          <w:p w14:paraId="7D4F9ED6">
            <w:pPr>
              <w:pStyle w:val="6"/>
              <w:spacing w:before="132"/>
              <w:ind w:left="209"/>
            </w:pPr>
            <w:r>
              <w:rPr>
                <w:spacing w:val="-7"/>
              </w:rPr>
              <w:t>13</w:t>
            </w:r>
          </w:p>
        </w:tc>
        <w:tc>
          <w:tcPr>
            <w:tcW w:w="2457" w:type="dxa"/>
            <w:vAlign w:val="top"/>
          </w:tcPr>
          <w:p w14:paraId="00B488D7">
            <w:pPr>
              <w:rPr>
                <w:rFonts w:ascii="Arial"/>
                <w:sz w:val="21"/>
              </w:rPr>
            </w:pPr>
          </w:p>
        </w:tc>
        <w:tc>
          <w:tcPr>
            <w:tcW w:w="4614" w:type="dxa"/>
            <w:vAlign w:val="top"/>
          </w:tcPr>
          <w:p w14:paraId="5CCA0D16">
            <w:pPr>
              <w:pStyle w:val="6"/>
              <w:spacing w:before="131" w:line="220" w:lineRule="auto"/>
              <w:ind w:left="82"/>
            </w:pPr>
            <w:r>
              <w:rPr>
                <w:spacing w:val="-1"/>
              </w:rPr>
              <w:t>十三、交通运输支出</w:t>
            </w:r>
          </w:p>
        </w:tc>
        <w:tc>
          <w:tcPr>
            <w:tcW w:w="619" w:type="dxa"/>
            <w:vAlign w:val="top"/>
          </w:tcPr>
          <w:p w14:paraId="396F83C2">
            <w:pPr>
              <w:pStyle w:val="6"/>
              <w:spacing w:before="132"/>
              <w:ind w:left="201"/>
            </w:pPr>
            <w:r>
              <w:rPr>
                <w:spacing w:val="-3"/>
              </w:rPr>
              <w:t>43</w:t>
            </w:r>
          </w:p>
        </w:tc>
        <w:tc>
          <w:tcPr>
            <w:tcW w:w="2464" w:type="dxa"/>
            <w:vAlign w:val="top"/>
          </w:tcPr>
          <w:p w14:paraId="00EB98C3">
            <w:pPr>
              <w:pStyle w:val="6"/>
              <w:spacing w:before="132" w:line="239" w:lineRule="auto"/>
              <w:ind w:left="1928"/>
            </w:pPr>
            <w:r>
              <w:rPr>
                <w:spacing w:val="-3"/>
              </w:rPr>
              <w:t>0.00</w:t>
            </w:r>
          </w:p>
        </w:tc>
      </w:tr>
      <w:tr w14:paraId="0DB588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4619" w:type="dxa"/>
            <w:vAlign w:val="top"/>
          </w:tcPr>
          <w:p w14:paraId="0D272E34">
            <w:pPr>
              <w:rPr>
                <w:rFonts w:ascii="Arial"/>
                <w:sz w:val="21"/>
              </w:rPr>
            </w:pPr>
          </w:p>
        </w:tc>
        <w:tc>
          <w:tcPr>
            <w:tcW w:w="619" w:type="dxa"/>
            <w:vAlign w:val="top"/>
          </w:tcPr>
          <w:p w14:paraId="123DA97D">
            <w:pPr>
              <w:pStyle w:val="6"/>
              <w:spacing w:before="133" w:line="241" w:lineRule="auto"/>
              <w:ind w:left="209"/>
            </w:pPr>
            <w:r>
              <w:rPr>
                <w:spacing w:val="-7"/>
              </w:rPr>
              <w:t>14</w:t>
            </w:r>
          </w:p>
        </w:tc>
        <w:tc>
          <w:tcPr>
            <w:tcW w:w="2457" w:type="dxa"/>
            <w:vAlign w:val="top"/>
          </w:tcPr>
          <w:p w14:paraId="6644AD04">
            <w:pPr>
              <w:rPr>
                <w:rFonts w:ascii="Arial"/>
                <w:sz w:val="21"/>
              </w:rPr>
            </w:pPr>
          </w:p>
        </w:tc>
        <w:tc>
          <w:tcPr>
            <w:tcW w:w="4614" w:type="dxa"/>
            <w:vAlign w:val="top"/>
          </w:tcPr>
          <w:p w14:paraId="001C1C8B">
            <w:pPr>
              <w:pStyle w:val="6"/>
              <w:spacing w:before="132" w:line="220" w:lineRule="auto"/>
              <w:ind w:left="82"/>
            </w:pPr>
            <w:r>
              <w:rPr>
                <w:spacing w:val="-1"/>
              </w:rPr>
              <w:t>十四、资源勘探工业信息等支出</w:t>
            </w:r>
          </w:p>
        </w:tc>
        <w:tc>
          <w:tcPr>
            <w:tcW w:w="619" w:type="dxa"/>
            <w:vAlign w:val="top"/>
          </w:tcPr>
          <w:p w14:paraId="12319DAD">
            <w:pPr>
              <w:pStyle w:val="6"/>
              <w:spacing w:before="133" w:line="241" w:lineRule="auto"/>
              <w:ind w:left="201"/>
            </w:pPr>
            <w:r>
              <w:rPr>
                <w:spacing w:val="-3"/>
              </w:rPr>
              <w:t>44</w:t>
            </w:r>
          </w:p>
        </w:tc>
        <w:tc>
          <w:tcPr>
            <w:tcW w:w="2464" w:type="dxa"/>
            <w:vAlign w:val="top"/>
          </w:tcPr>
          <w:p w14:paraId="0794ABE8">
            <w:pPr>
              <w:pStyle w:val="6"/>
              <w:spacing w:before="133" w:line="239" w:lineRule="auto"/>
              <w:ind w:left="1928"/>
            </w:pPr>
            <w:r>
              <w:rPr>
                <w:spacing w:val="-3"/>
              </w:rPr>
              <w:t>0.00</w:t>
            </w:r>
          </w:p>
        </w:tc>
      </w:tr>
    </w:tbl>
    <w:p w14:paraId="5A8EFE98">
      <w:pPr>
        <w:pStyle w:val="2"/>
      </w:pPr>
    </w:p>
    <w:p w14:paraId="07312D29">
      <w:pPr>
        <w:sectPr>
          <w:pgSz w:w="16839" w:h="11906"/>
          <w:pgMar w:top="961" w:right="712" w:bottom="0" w:left="712" w:header="0" w:footer="0" w:gutter="0"/>
          <w:cols w:space="720" w:num="1"/>
        </w:sectPr>
      </w:pPr>
    </w:p>
    <w:tbl>
      <w:tblPr>
        <w:tblStyle w:val="5"/>
        <w:tblW w:w="1539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619"/>
        <w:gridCol w:w="619"/>
        <w:gridCol w:w="2457"/>
        <w:gridCol w:w="4614"/>
        <w:gridCol w:w="619"/>
        <w:gridCol w:w="2464"/>
      </w:tblGrid>
      <w:tr w14:paraId="247EE7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5" w:hRule="atLeast"/>
        </w:trPr>
        <w:tc>
          <w:tcPr>
            <w:tcW w:w="4619" w:type="dxa"/>
            <w:vAlign w:val="top"/>
          </w:tcPr>
          <w:p w14:paraId="48AE68F6">
            <w:pPr>
              <w:rPr>
                <w:rFonts w:ascii="Arial"/>
                <w:sz w:val="21"/>
              </w:rPr>
            </w:pPr>
          </w:p>
        </w:tc>
        <w:tc>
          <w:tcPr>
            <w:tcW w:w="619" w:type="dxa"/>
            <w:vAlign w:val="top"/>
          </w:tcPr>
          <w:p w14:paraId="59955AAB">
            <w:pPr>
              <w:pStyle w:val="6"/>
              <w:spacing w:before="120"/>
              <w:ind w:left="209"/>
            </w:pPr>
            <w:r>
              <w:rPr>
                <w:spacing w:val="-7"/>
              </w:rPr>
              <w:t>15</w:t>
            </w:r>
          </w:p>
        </w:tc>
        <w:tc>
          <w:tcPr>
            <w:tcW w:w="2457" w:type="dxa"/>
            <w:vAlign w:val="top"/>
          </w:tcPr>
          <w:p w14:paraId="3516881C">
            <w:pPr>
              <w:rPr>
                <w:rFonts w:ascii="Arial"/>
                <w:sz w:val="21"/>
              </w:rPr>
            </w:pPr>
          </w:p>
        </w:tc>
        <w:tc>
          <w:tcPr>
            <w:tcW w:w="4614" w:type="dxa"/>
            <w:vAlign w:val="top"/>
          </w:tcPr>
          <w:p w14:paraId="36804AB7">
            <w:pPr>
              <w:pStyle w:val="6"/>
              <w:spacing w:before="119" w:line="220" w:lineRule="auto"/>
              <w:ind w:left="82"/>
            </w:pPr>
            <w:r>
              <w:rPr>
                <w:spacing w:val="-1"/>
              </w:rPr>
              <w:t>十五、商业服务业等支出</w:t>
            </w:r>
          </w:p>
        </w:tc>
        <w:tc>
          <w:tcPr>
            <w:tcW w:w="619" w:type="dxa"/>
            <w:vAlign w:val="top"/>
          </w:tcPr>
          <w:p w14:paraId="6FABBA59">
            <w:pPr>
              <w:pStyle w:val="6"/>
              <w:spacing w:before="120"/>
              <w:ind w:left="201"/>
            </w:pPr>
            <w:r>
              <w:rPr>
                <w:spacing w:val="-3"/>
              </w:rPr>
              <w:t>45</w:t>
            </w:r>
          </w:p>
        </w:tc>
        <w:tc>
          <w:tcPr>
            <w:tcW w:w="2464" w:type="dxa"/>
            <w:vAlign w:val="top"/>
          </w:tcPr>
          <w:p w14:paraId="50AE1FA6">
            <w:pPr>
              <w:pStyle w:val="6"/>
              <w:spacing w:before="120" w:line="239" w:lineRule="auto"/>
              <w:ind w:left="1928"/>
            </w:pPr>
            <w:r>
              <w:rPr>
                <w:spacing w:val="-3"/>
              </w:rPr>
              <w:t>0.00</w:t>
            </w:r>
          </w:p>
        </w:tc>
      </w:tr>
      <w:tr w14:paraId="3EBB7A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1" w:hRule="atLeast"/>
        </w:trPr>
        <w:tc>
          <w:tcPr>
            <w:tcW w:w="4619" w:type="dxa"/>
            <w:vAlign w:val="top"/>
          </w:tcPr>
          <w:p w14:paraId="13A5EE5B">
            <w:pPr>
              <w:rPr>
                <w:rFonts w:ascii="Arial"/>
                <w:sz w:val="21"/>
              </w:rPr>
            </w:pPr>
          </w:p>
        </w:tc>
        <w:tc>
          <w:tcPr>
            <w:tcW w:w="619" w:type="dxa"/>
            <w:vAlign w:val="top"/>
          </w:tcPr>
          <w:p w14:paraId="49101976">
            <w:pPr>
              <w:pStyle w:val="6"/>
              <w:spacing w:before="117"/>
              <w:ind w:left="209"/>
            </w:pPr>
            <w:r>
              <w:rPr>
                <w:spacing w:val="-7"/>
              </w:rPr>
              <w:t>16</w:t>
            </w:r>
          </w:p>
        </w:tc>
        <w:tc>
          <w:tcPr>
            <w:tcW w:w="2457" w:type="dxa"/>
            <w:vAlign w:val="top"/>
          </w:tcPr>
          <w:p w14:paraId="5336F4F3">
            <w:pPr>
              <w:rPr>
                <w:rFonts w:ascii="Arial"/>
                <w:sz w:val="21"/>
              </w:rPr>
            </w:pPr>
          </w:p>
        </w:tc>
        <w:tc>
          <w:tcPr>
            <w:tcW w:w="4614" w:type="dxa"/>
            <w:vAlign w:val="top"/>
          </w:tcPr>
          <w:p w14:paraId="5E780676">
            <w:pPr>
              <w:pStyle w:val="6"/>
              <w:spacing w:before="117" w:line="220" w:lineRule="auto"/>
              <w:ind w:left="82"/>
            </w:pPr>
            <w:r>
              <w:rPr>
                <w:spacing w:val="-2"/>
              </w:rPr>
              <w:t>十六、金融支出</w:t>
            </w:r>
          </w:p>
        </w:tc>
        <w:tc>
          <w:tcPr>
            <w:tcW w:w="619" w:type="dxa"/>
            <w:vAlign w:val="top"/>
          </w:tcPr>
          <w:p w14:paraId="07C96DE5">
            <w:pPr>
              <w:pStyle w:val="6"/>
              <w:spacing w:before="117"/>
              <w:ind w:left="201"/>
            </w:pPr>
            <w:r>
              <w:rPr>
                <w:spacing w:val="-3"/>
              </w:rPr>
              <w:t>46</w:t>
            </w:r>
          </w:p>
        </w:tc>
        <w:tc>
          <w:tcPr>
            <w:tcW w:w="2464" w:type="dxa"/>
            <w:vAlign w:val="top"/>
          </w:tcPr>
          <w:p w14:paraId="1118A64E">
            <w:pPr>
              <w:pStyle w:val="6"/>
              <w:spacing w:before="117" w:line="239" w:lineRule="auto"/>
              <w:ind w:left="1928"/>
            </w:pPr>
            <w:r>
              <w:rPr>
                <w:spacing w:val="-3"/>
              </w:rPr>
              <w:t>0.00</w:t>
            </w:r>
          </w:p>
        </w:tc>
      </w:tr>
      <w:tr w14:paraId="4A6F68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0" w:hRule="atLeast"/>
        </w:trPr>
        <w:tc>
          <w:tcPr>
            <w:tcW w:w="4619" w:type="dxa"/>
            <w:vAlign w:val="top"/>
          </w:tcPr>
          <w:p w14:paraId="213DE2B1">
            <w:pPr>
              <w:rPr>
                <w:rFonts w:ascii="Arial"/>
                <w:sz w:val="21"/>
              </w:rPr>
            </w:pPr>
          </w:p>
        </w:tc>
        <w:tc>
          <w:tcPr>
            <w:tcW w:w="619" w:type="dxa"/>
            <w:vAlign w:val="top"/>
          </w:tcPr>
          <w:p w14:paraId="326011D5">
            <w:pPr>
              <w:pStyle w:val="6"/>
              <w:spacing w:before="118"/>
              <w:ind w:left="209"/>
            </w:pPr>
            <w:r>
              <w:rPr>
                <w:spacing w:val="-7"/>
              </w:rPr>
              <w:t>17</w:t>
            </w:r>
          </w:p>
        </w:tc>
        <w:tc>
          <w:tcPr>
            <w:tcW w:w="2457" w:type="dxa"/>
            <w:vAlign w:val="top"/>
          </w:tcPr>
          <w:p w14:paraId="78FD9067">
            <w:pPr>
              <w:rPr>
                <w:rFonts w:ascii="Arial"/>
                <w:sz w:val="21"/>
              </w:rPr>
            </w:pPr>
          </w:p>
        </w:tc>
        <w:tc>
          <w:tcPr>
            <w:tcW w:w="4614" w:type="dxa"/>
            <w:vAlign w:val="top"/>
          </w:tcPr>
          <w:p w14:paraId="2AE5C636">
            <w:pPr>
              <w:pStyle w:val="6"/>
              <w:spacing w:before="118" w:line="220" w:lineRule="auto"/>
              <w:ind w:left="82"/>
            </w:pPr>
            <w:r>
              <w:rPr>
                <w:spacing w:val="-1"/>
              </w:rPr>
              <w:t>十七、援助其他地区支出</w:t>
            </w:r>
          </w:p>
        </w:tc>
        <w:tc>
          <w:tcPr>
            <w:tcW w:w="619" w:type="dxa"/>
            <w:vAlign w:val="top"/>
          </w:tcPr>
          <w:p w14:paraId="6CC8062A">
            <w:pPr>
              <w:pStyle w:val="6"/>
              <w:spacing w:before="118"/>
              <w:ind w:left="201"/>
            </w:pPr>
            <w:r>
              <w:rPr>
                <w:spacing w:val="-3"/>
              </w:rPr>
              <w:t>47</w:t>
            </w:r>
          </w:p>
        </w:tc>
        <w:tc>
          <w:tcPr>
            <w:tcW w:w="2464" w:type="dxa"/>
            <w:vAlign w:val="top"/>
          </w:tcPr>
          <w:p w14:paraId="614D6EF5">
            <w:pPr>
              <w:pStyle w:val="6"/>
              <w:spacing w:before="118" w:line="239" w:lineRule="auto"/>
              <w:ind w:left="1928"/>
            </w:pPr>
            <w:r>
              <w:rPr>
                <w:spacing w:val="-3"/>
              </w:rPr>
              <w:t>0.00</w:t>
            </w:r>
          </w:p>
        </w:tc>
      </w:tr>
      <w:tr w14:paraId="3E2E4D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71" w:hRule="atLeast"/>
        </w:trPr>
        <w:tc>
          <w:tcPr>
            <w:tcW w:w="4619" w:type="dxa"/>
            <w:vAlign w:val="top"/>
          </w:tcPr>
          <w:p w14:paraId="4CFB7B30">
            <w:pPr>
              <w:rPr>
                <w:rFonts w:ascii="Arial"/>
                <w:sz w:val="21"/>
              </w:rPr>
            </w:pPr>
          </w:p>
        </w:tc>
        <w:tc>
          <w:tcPr>
            <w:tcW w:w="619" w:type="dxa"/>
            <w:vAlign w:val="top"/>
          </w:tcPr>
          <w:p w14:paraId="7D4F9F06">
            <w:pPr>
              <w:pStyle w:val="6"/>
              <w:spacing w:before="120"/>
              <w:ind w:left="209"/>
            </w:pPr>
            <w:r>
              <w:rPr>
                <w:spacing w:val="-7"/>
              </w:rPr>
              <w:t>18</w:t>
            </w:r>
          </w:p>
        </w:tc>
        <w:tc>
          <w:tcPr>
            <w:tcW w:w="2457" w:type="dxa"/>
            <w:vAlign w:val="top"/>
          </w:tcPr>
          <w:p w14:paraId="5F119050">
            <w:pPr>
              <w:rPr>
                <w:rFonts w:ascii="Arial"/>
                <w:sz w:val="21"/>
              </w:rPr>
            </w:pPr>
          </w:p>
        </w:tc>
        <w:tc>
          <w:tcPr>
            <w:tcW w:w="4614" w:type="dxa"/>
            <w:vAlign w:val="top"/>
          </w:tcPr>
          <w:p w14:paraId="1A9B1B86">
            <w:pPr>
              <w:pStyle w:val="6"/>
              <w:spacing w:before="119" w:line="220" w:lineRule="auto"/>
              <w:ind w:left="82"/>
            </w:pPr>
            <w:r>
              <w:rPr>
                <w:spacing w:val="-1"/>
              </w:rPr>
              <w:t>十八、自然资源海洋气象等支出</w:t>
            </w:r>
          </w:p>
        </w:tc>
        <w:tc>
          <w:tcPr>
            <w:tcW w:w="619" w:type="dxa"/>
            <w:vAlign w:val="top"/>
          </w:tcPr>
          <w:p w14:paraId="168521FD">
            <w:pPr>
              <w:pStyle w:val="6"/>
              <w:spacing w:before="120"/>
              <w:ind w:left="201"/>
            </w:pPr>
            <w:r>
              <w:rPr>
                <w:spacing w:val="-3"/>
              </w:rPr>
              <w:t>48</w:t>
            </w:r>
          </w:p>
        </w:tc>
        <w:tc>
          <w:tcPr>
            <w:tcW w:w="2464" w:type="dxa"/>
            <w:vAlign w:val="top"/>
          </w:tcPr>
          <w:p w14:paraId="03FC37A8">
            <w:pPr>
              <w:pStyle w:val="6"/>
              <w:spacing w:before="120" w:line="239" w:lineRule="auto"/>
              <w:ind w:left="1928"/>
            </w:pPr>
            <w:r>
              <w:rPr>
                <w:spacing w:val="-3"/>
              </w:rPr>
              <w:t>0.00</w:t>
            </w:r>
          </w:p>
        </w:tc>
      </w:tr>
      <w:tr w14:paraId="4825AF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1" w:hRule="atLeast"/>
        </w:trPr>
        <w:tc>
          <w:tcPr>
            <w:tcW w:w="4619" w:type="dxa"/>
            <w:vAlign w:val="top"/>
          </w:tcPr>
          <w:p w14:paraId="74495206">
            <w:pPr>
              <w:rPr>
                <w:rFonts w:ascii="Arial"/>
                <w:sz w:val="21"/>
              </w:rPr>
            </w:pPr>
          </w:p>
        </w:tc>
        <w:tc>
          <w:tcPr>
            <w:tcW w:w="619" w:type="dxa"/>
            <w:vAlign w:val="top"/>
          </w:tcPr>
          <w:p w14:paraId="38907463">
            <w:pPr>
              <w:pStyle w:val="6"/>
              <w:spacing w:before="121"/>
              <w:ind w:left="209"/>
            </w:pPr>
            <w:r>
              <w:rPr>
                <w:spacing w:val="-7"/>
              </w:rPr>
              <w:t>19</w:t>
            </w:r>
          </w:p>
        </w:tc>
        <w:tc>
          <w:tcPr>
            <w:tcW w:w="2457" w:type="dxa"/>
            <w:vAlign w:val="top"/>
          </w:tcPr>
          <w:p w14:paraId="282B171F">
            <w:pPr>
              <w:rPr>
                <w:rFonts w:ascii="Arial"/>
                <w:sz w:val="21"/>
              </w:rPr>
            </w:pPr>
          </w:p>
        </w:tc>
        <w:tc>
          <w:tcPr>
            <w:tcW w:w="4614" w:type="dxa"/>
            <w:vAlign w:val="top"/>
          </w:tcPr>
          <w:p w14:paraId="1A7461CC">
            <w:pPr>
              <w:pStyle w:val="6"/>
              <w:spacing w:before="120" w:line="220" w:lineRule="auto"/>
              <w:ind w:left="82"/>
            </w:pPr>
            <w:r>
              <w:rPr>
                <w:spacing w:val="-1"/>
              </w:rPr>
              <w:t>十九、住房保障支出</w:t>
            </w:r>
          </w:p>
        </w:tc>
        <w:tc>
          <w:tcPr>
            <w:tcW w:w="619" w:type="dxa"/>
            <w:vAlign w:val="top"/>
          </w:tcPr>
          <w:p w14:paraId="4EC6C694">
            <w:pPr>
              <w:pStyle w:val="6"/>
              <w:spacing w:before="121"/>
              <w:ind w:left="201"/>
            </w:pPr>
            <w:r>
              <w:rPr>
                <w:spacing w:val="-3"/>
              </w:rPr>
              <w:t>49</w:t>
            </w:r>
          </w:p>
        </w:tc>
        <w:tc>
          <w:tcPr>
            <w:tcW w:w="2464" w:type="dxa"/>
            <w:vAlign w:val="top"/>
          </w:tcPr>
          <w:p w14:paraId="69896CAD">
            <w:pPr>
              <w:pStyle w:val="6"/>
              <w:spacing w:before="120" w:line="217" w:lineRule="auto"/>
              <w:ind w:left="1368"/>
            </w:pPr>
            <w:r>
              <w:rPr>
                <w:spacing w:val="-3"/>
              </w:rPr>
              <w:t>12,754.00</w:t>
            </w:r>
          </w:p>
        </w:tc>
      </w:tr>
      <w:tr w14:paraId="4EE2C0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1" w:hRule="atLeast"/>
        </w:trPr>
        <w:tc>
          <w:tcPr>
            <w:tcW w:w="4619" w:type="dxa"/>
            <w:vAlign w:val="top"/>
          </w:tcPr>
          <w:p w14:paraId="0DF017B6">
            <w:pPr>
              <w:rPr>
                <w:rFonts w:ascii="Arial"/>
                <w:sz w:val="21"/>
              </w:rPr>
            </w:pPr>
          </w:p>
        </w:tc>
        <w:tc>
          <w:tcPr>
            <w:tcW w:w="619" w:type="dxa"/>
            <w:vAlign w:val="top"/>
          </w:tcPr>
          <w:p w14:paraId="0D0D1276">
            <w:pPr>
              <w:pStyle w:val="6"/>
              <w:spacing w:before="122"/>
              <w:ind w:left="195"/>
            </w:pPr>
            <w:r>
              <w:rPr>
                <w:spacing w:val="-3"/>
              </w:rPr>
              <w:t>20</w:t>
            </w:r>
          </w:p>
        </w:tc>
        <w:tc>
          <w:tcPr>
            <w:tcW w:w="2457" w:type="dxa"/>
            <w:vAlign w:val="top"/>
          </w:tcPr>
          <w:p w14:paraId="428240C6">
            <w:pPr>
              <w:rPr>
                <w:rFonts w:ascii="Arial"/>
                <w:sz w:val="21"/>
              </w:rPr>
            </w:pPr>
          </w:p>
        </w:tc>
        <w:tc>
          <w:tcPr>
            <w:tcW w:w="4614" w:type="dxa"/>
            <w:vAlign w:val="top"/>
          </w:tcPr>
          <w:p w14:paraId="20EA768E">
            <w:pPr>
              <w:pStyle w:val="6"/>
              <w:spacing w:before="122" w:line="219" w:lineRule="auto"/>
              <w:ind w:left="85"/>
            </w:pPr>
            <w:r>
              <w:rPr>
                <w:spacing w:val="-2"/>
              </w:rPr>
              <w:t>二十、粮油物资储备支出</w:t>
            </w:r>
          </w:p>
        </w:tc>
        <w:tc>
          <w:tcPr>
            <w:tcW w:w="619" w:type="dxa"/>
            <w:vAlign w:val="top"/>
          </w:tcPr>
          <w:p w14:paraId="231D73E4">
            <w:pPr>
              <w:pStyle w:val="6"/>
              <w:spacing w:before="122"/>
              <w:ind w:left="207"/>
            </w:pPr>
            <w:r>
              <w:rPr>
                <w:spacing w:val="-4"/>
              </w:rPr>
              <w:t>50</w:t>
            </w:r>
          </w:p>
        </w:tc>
        <w:tc>
          <w:tcPr>
            <w:tcW w:w="2464" w:type="dxa"/>
            <w:vAlign w:val="top"/>
          </w:tcPr>
          <w:p w14:paraId="1ADBD344">
            <w:pPr>
              <w:pStyle w:val="6"/>
              <w:spacing w:before="122" w:line="239" w:lineRule="auto"/>
              <w:ind w:left="1928"/>
            </w:pPr>
            <w:r>
              <w:rPr>
                <w:spacing w:val="-3"/>
              </w:rPr>
              <w:t>0.00</w:t>
            </w:r>
          </w:p>
        </w:tc>
      </w:tr>
      <w:tr w14:paraId="542927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1" w:hRule="atLeast"/>
        </w:trPr>
        <w:tc>
          <w:tcPr>
            <w:tcW w:w="4619" w:type="dxa"/>
            <w:vAlign w:val="top"/>
          </w:tcPr>
          <w:p w14:paraId="349E957B">
            <w:pPr>
              <w:rPr>
                <w:rFonts w:ascii="Arial"/>
                <w:sz w:val="21"/>
              </w:rPr>
            </w:pPr>
          </w:p>
        </w:tc>
        <w:tc>
          <w:tcPr>
            <w:tcW w:w="619" w:type="dxa"/>
            <w:vAlign w:val="top"/>
          </w:tcPr>
          <w:p w14:paraId="6D0FCE7D">
            <w:pPr>
              <w:pStyle w:val="6"/>
              <w:spacing w:before="123" w:line="241" w:lineRule="auto"/>
              <w:ind w:left="195"/>
            </w:pPr>
            <w:r>
              <w:rPr>
                <w:spacing w:val="-3"/>
              </w:rPr>
              <w:t>21</w:t>
            </w:r>
          </w:p>
        </w:tc>
        <w:tc>
          <w:tcPr>
            <w:tcW w:w="2457" w:type="dxa"/>
            <w:vAlign w:val="top"/>
          </w:tcPr>
          <w:p w14:paraId="341266E4">
            <w:pPr>
              <w:rPr>
                <w:rFonts w:ascii="Arial"/>
                <w:sz w:val="21"/>
              </w:rPr>
            </w:pPr>
          </w:p>
        </w:tc>
        <w:tc>
          <w:tcPr>
            <w:tcW w:w="4614" w:type="dxa"/>
            <w:vAlign w:val="top"/>
          </w:tcPr>
          <w:p w14:paraId="23BB2FE3">
            <w:pPr>
              <w:pStyle w:val="6"/>
              <w:spacing w:before="123" w:line="219" w:lineRule="auto"/>
              <w:ind w:left="85"/>
            </w:pPr>
            <w:r>
              <w:rPr>
                <w:spacing w:val="-3"/>
              </w:rPr>
              <w:t>二十一、国有资本经营预算支出</w:t>
            </w:r>
          </w:p>
        </w:tc>
        <w:tc>
          <w:tcPr>
            <w:tcW w:w="619" w:type="dxa"/>
            <w:vAlign w:val="top"/>
          </w:tcPr>
          <w:p w14:paraId="1E62CBC4">
            <w:pPr>
              <w:pStyle w:val="6"/>
              <w:spacing w:before="123"/>
              <w:ind w:left="207"/>
            </w:pPr>
            <w:r>
              <w:rPr>
                <w:spacing w:val="-4"/>
              </w:rPr>
              <w:t>51</w:t>
            </w:r>
          </w:p>
        </w:tc>
        <w:tc>
          <w:tcPr>
            <w:tcW w:w="2464" w:type="dxa"/>
            <w:vAlign w:val="top"/>
          </w:tcPr>
          <w:p w14:paraId="1AFFEE37">
            <w:pPr>
              <w:pStyle w:val="6"/>
              <w:spacing w:before="123" w:line="239" w:lineRule="auto"/>
              <w:ind w:left="1928"/>
            </w:pPr>
            <w:r>
              <w:rPr>
                <w:spacing w:val="-3"/>
              </w:rPr>
              <w:t>0.00</w:t>
            </w:r>
          </w:p>
        </w:tc>
      </w:tr>
      <w:tr w14:paraId="32D3E2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71" w:hRule="atLeast"/>
        </w:trPr>
        <w:tc>
          <w:tcPr>
            <w:tcW w:w="4619" w:type="dxa"/>
            <w:vAlign w:val="top"/>
          </w:tcPr>
          <w:p w14:paraId="5224AF18">
            <w:pPr>
              <w:rPr>
                <w:rFonts w:ascii="Arial"/>
                <w:sz w:val="21"/>
              </w:rPr>
            </w:pPr>
          </w:p>
        </w:tc>
        <w:tc>
          <w:tcPr>
            <w:tcW w:w="619" w:type="dxa"/>
            <w:vAlign w:val="top"/>
          </w:tcPr>
          <w:p w14:paraId="4CC60E88">
            <w:pPr>
              <w:pStyle w:val="6"/>
              <w:spacing w:before="124" w:line="241" w:lineRule="auto"/>
              <w:ind w:left="195"/>
            </w:pPr>
            <w:r>
              <w:rPr>
                <w:spacing w:val="-3"/>
              </w:rPr>
              <w:t>22</w:t>
            </w:r>
          </w:p>
        </w:tc>
        <w:tc>
          <w:tcPr>
            <w:tcW w:w="2457" w:type="dxa"/>
            <w:vAlign w:val="top"/>
          </w:tcPr>
          <w:p w14:paraId="0632AEC2">
            <w:pPr>
              <w:rPr>
                <w:rFonts w:ascii="Arial"/>
                <w:sz w:val="21"/>
              </w:rPr>
            </w:pPr>
          </w:p>
        </w:tc>
        <w:tc>
          <w:tcPr>
            <w:tcW w:w="4614" w:type="dxa"/>
            <w:vAlign w:val="top"/>
          </w:tcPr>
          <w:p w14:paraId="168E24C6">
            <w:pPr>
              <w:pStyle w:val="6"/>
              <w:spacing w:before="123" w:line="220" w:lineRule="auto"/>
              <w:ind w:left="85"/>
            </w:pPr>
            <w:r>
              <w:rPr>
                <w:spacing w:val="-1"/>
              </w:rPr>
              <w:t>二十二、灾害防治及应急管理支出</w:t>
            </w:r>
          </w:p>
        </w:tc>
        <w:tc>
          <w:tcPr>
            <w:tcW w:w="619" w:type="dxa"/>
            <w:vAlign w:val="top"/>
          </w:tcPr>
          <w:p w14:paraId="6C1B7100">
            <w:pPr>
              <w:pStyle w:val="6"/>
              <w:spacing w:before="124"/>
              <w:ind w:left="207"/>
            </w:pPr>
            <w:r>
              <w:rPr>
                <w:spacing w:val="-4"/>
              </w:rPr>
              <w:t>52</w:t>
            </w:r>
          </w:p>
        </w:tc>
        <w:tc>
          <w:tcPr>
            <w:tcW w:w="2464" w:type="dxa"/>
            <w:vAlign w:val="top"/>
          </w:tcPr>
          <w:p w14:paraId="2740C12B">
            <w:pPr>
              <w:pStyle w:val="6"/>
              <w:spacing w:before="124" w:line="239" w:lineRule="auto"/>
              <w:ind w:left="1928"/>
            </w:pPr>
            <w:r>
              <w:rPr>
                <w:spacing w:val="-3"/>
              </w:rPr>
              <w:t>0.00</w:t>
            </w:r>
          </w:p>
        </w:tc>
      </w:tr>
      <w:tr w14:paraId="512608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0" w:hRule="atLeast"/>
        </w:trPr>
        <w:tc>
          <w:tcPr>
            <w:tcW w:w="4619" w:type="dxa"/>
            <w:vAlign w:val="top"/>
          </w:tcPr>
          <w:p w14:paraId="319AA7ED">
            <w:pPr>
              <w:rPr>
                <w:rFonts w:ascii="Arial"/>
                <w:sz w:val="21"/>
              </w:rPr>
            </w:pPr>
          </w:p>
        </w:tc>
        <w:tc>
          <w:tcPr>
            <w:tcW w:w="619" w:type="dxa"/>
            <w:vAlign w:val="top"/>
          </w:tcPr>
          <w:p w14:paraId="68B4C1AE">
            <w:pPr>
              <w:pStyle w:val="6"/>
              <w:spacing w:before="125"/>
              <w:ind w:left="195"/>
            </w:pPr>
            <w:r>
              <w:rPr>
                <w:spacing w:val="-3"/>
              </w:rPr>
              <w:t>23</w:t>
            </w:r>
          </w:p>
        </w:tc>
        <w:tc>
          <w:tcPr>
            <w:tcW w:w="2457" w:type="dxa"/>
            <w:vAlign w:val="top"/>
          </w:tcPr>
          <w:p w14:paraId="32D0F89A">
            <w:pPr>
              <w:rPr>
                <w:rFonts w:ascii="Arial"/>
                <w:sz w:val="21"/>
              </w:rPr>
            </w:pPr>
          </w:p>
        </w:tc>
        <w:tc>
          <w:tcPr>
            <w:tcW w:w="4614" w:type="dxa"/>
            <w:vAlign w:val="top"/>
          </w:tcPr>
          <w:p w14:paraId="500A280E">
            <w:pPr>
              <w:pStyle w:val="6"/>
              <w:spacing w:before="125" w:line="220" w:lineRule="auto"/>
              <w:ind w:left="85"/>
            </w:pPr>
            <w:r>
              <w:rPr>
                <w:spacing w:val="-2"/>
              </w:rPr>
              <w:t>二十三、其他支出</w:t>
            </w:r>
          </w:p>
        </w:tc>
        <w:tc>
          <w:tcPr>
            <w:tcW w:w="619" w:type="dxa"/>
            <w:vAlign w:val="top"/>
          </w:tcPr>
          <w:p w14:paraId="0CF3FA98">
            <w:pPr>
              <w:pStyle w:val="6"/>
              <w:spacing w:before="125"/>
              <w:ind w:left="207"/>
            </w:pPr>
            <w:r>
              <w:rPr>
                <w:spacing w:val="-4"/>
              </w:rPr>
              <w:t>53</w:t>
            </w:r>
          </w:p>
        </w:tc>
        <w:tc>
          <w:tcPr>
            <w:tcW w:w="2464" w:type="dxa"/>
            <w:vAlign w:val="top"/>
          </w:tcPr>
          <w:p w14:paraId="52E96C5A">
            <w:pPr>
              <w:pStyle w:val="6"/>
              <w:spacing w:before="125" w:line="239" w:lineRule="auto"/>
              <w:ind w:left="1928"/>
            </w:pPr>
            <w:r>
              <w:rPr>
                <w:spacing w:val="-3"/>
              </w:rPr>
              <w:t>0.00</w:t>
            </w:r>
          </w:p>
        </w:tc>
      </w:tr>
      <w:tr w14:paraId="185CAE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1" w:hRule="atLeast"/>
        </w:trPr>
        <w:tc>
          <w:tcPr>
            <w:tcW w:w="4619" w:type="dxa"/>
            <w:vAlign w:val="top"/>
          </w:tcPr>
          <w:p w14:paraId="1CAE6C34">
            <w:pPr>
              <w:rPr>
                <w:rFonts w:ascii="Arial"/>
                <w:sz w:val="21"/>
              </w:rPr>
            </w:pPr>
          </w:p>
        </w:tc>
        <w:tc>
          <w:tcPr>
            <w:tcW w:w="619" w:type="dxa"/>
            <w:vAlign w:val="top"/>
          </w:tcPr>
          <w:p w14:paraId="7B010649">
            <w:pPr>
              <w:pStyle w:val="6"/>
              <w:spacing w:before="137" w:line="241" w:lineRule="auto"/>
              <w:ind w:left="204"/>
              <w:rPr>
                <w:sz w:val="21"/>
                <w:szCs w:val="21"/>
              </w:rPr>
            </w:pPr>
            <w:r>
              <w:rPr>
                <w:spacing w:val="-3"/>
                <w:sz w:val="21"/>
                <w:szCs w:val="21"/>
              </w:rPr>
              <w:t>24</w:t>
            </w:r>
          </w:p>
        </w:tc>
        <w:tc>
          <w:tcPr>
            <w:tcW w:w="2457" w:type="dxa"/>
            <w:vAlign w:val="top"/>
          </w:tcPr>
          <w:p w14:paraId="7D748C8F">
            <w:pPr>
              <w:rPr>
                <w:rFonts w:ascii="Arial"/>
                <w:sz w:val="21"/>
              </w:rPr>
            </w:pPr>
          </w:p>
        </w:tc>
        <w:tc>
          <w:tcPr>
            <w:tcW w:w="4614" w:type="dxa"/>
            <w:vAlign w:val="top"/>
          </w:tcPr>
          <w:p w14:paraId="553CD7E7">
            <w:pPr>
              <w:pStyle w:val="6"/>
              <w:spacing w:before="127" w:line="219" w:lineRule="auto"/>
              <w:ind w:left="85"/>
            </w:pPr>
            <w:r>
              <w:rPr>
                <w:spacing w:val="-2"/>
              </w:rPr>
              <w:t>二十四、债务还本支出</w:t>
            </w:r>
          </w:p>
        </w:tc>
        <w:tc>
          <w:tcPr>
            <w:tcW w:w="619" w:type="dxa"/>
            <w:vAlign w:val="top"/>
          </w:tcPr>
          <w:p w14:paraId="1AB4BE52">
            <w:pPr>
              <w:pStyle w:val="6"/>
              <w:spacing w:before="127"/>
              <w:ind w:left="207"/>
            </w:pPr>
            <w:r>
              <w:rPr>
                <w:spacing w:val="-4"/>
              </w:rPr>
              <w:t>54</w:t>
            </w:r>
          </w:p>
        </w:tc>
        <w:tc>
          <w:tcPr>
            <w:tcW w:w="2464" w:type="dxa"/>
            <w:vAlign w:val="top"/>
          </w:tcPr>
          <w:p w14:paraId="208897BB">
            <w:pPr>
              <w:pStyle w:val="6"/>
              <w:spacing w:before="127" w:line="239" w:lineRule="auto"/>
              <w:ind w:left="1928"/>
            </w:pPr>
            <w:r>
              <w:rPr>
                <w:spacing w:val="-3"/>
              </w:rPr>
              <w:t>0.00</w:t>
            </w:r>
          </w:p>
        </w:tc>
      </w:tr>
      <w:tr w14:paraId="0DAE79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1" w:hRule="atLeast"/>
        </w:trPr>
        <w:tc>
          <w:tcPr>
            <w:tcW w:w="4619" w:type="dxa"/>
            <w:vAlign w:val="top"/>
          </w:tcPr>
          <w:p w14:paraId="13EE0154">
            <w:pPr>
              <w:rPr>
                <w:rFonts w:ascii="Arial"/>
                <w:sz w:val="21"/>
              </w:rPr>
            </w:pPr>
          </w:p>
        </w:tc>
        <w:tc>
          <w:tcPr>
            <w:tcW w:w="619" w:type="dxa"/>
            <w:vAlign w:val="top"/>
          </w:tcPr>
          <w:p w14:paraId="15347C3C">
            <w:pPr>
              <w:pStyle w:val="6"/>
              <w:spacing w:before="137"/>
              <w:ind w:left="204"/>
              <w:rPr>
                <w:sz w:val="21"/>
                <w:szCs w:val="21"/>
              </w:rPr>
            </w:pPr>
            <w:r>
              <w:rPr>
                <w:spacing w:val="-3"/>
                <w:sz w:val="21"/>
                <w:szCs w:val="21"/>
              </w:rPr>
              <w:t>25</w:t>
            </w:r>
          </w:p>
        </w:tc>
        <w:tc>
          <w:tcPr>
            <w:tcW w:w="2457" w:type="dxa"/>
            <w:vAlign w:val="top"/>
          </w:tcPr>
          <w:p w14:paraId="132734BF">
            <w:pPr>
              <w:rPr>
                <w:rFonts w:ascii="Arial"/>
                <w:sz w:val="21"/>
              </w:rPr>
            </w:pPr>
          </w:p>
        </w:tc>
        <w:tc>
          <w:tcPr>
            <w:tcW w:w="4614" w:type="dxa"/>
            <w:vAlign w:val="top"/>
          </w:tcPr>
          <w:p w14:paraId="479CD902">
            <w:pPr>
              <w:pStyle w:val="6"/>
              <w:spacing w:before="127" w:line="220" w:lineRule="auto"/>
              <w:ind w:left="85"/>
            </w:pPr>
            <w:r>
              <w:rPr>
                <w:spacing w:val="-2"/>
              </w:rPr>
              <w:t>二十五、债务付息支出</w:t>
            </w:r>
          </w:p>
        </w:tc>
        <w:tc>
          <w:tcPr>
            <w:tcW w:w="619" w:type="dxa"/>
            <w:vAlign w:val="top"/>
          </w:tcPr>
          <w:p w14:paraId="385EEB36">
            <w:pPr>
              <w:pStyle w:val="6"/>
              <w:spacing w:before="128"/>
              <w:ind w:left="207"/>
            </w:pPr>
            <w:r>
              <w:rPr>
                <w:spacing w:val="-4"/>
              </w:rPr>
              <w:t>55</w:t>
            </w:r>
          </w:p>
        </w:tc>
        <w:tc>
          <w:tcPr>
            <w:tcW w:w="2464" w:type="dxa"/>
            <w:vAlign w:val="top"/>
          </w:tcPr>
          <w:p w14:paraId="02B1830E">
            <w:pPr>
              <w:pStyle w:val="6"/>
              <w:spacing w:before="128" w:line="239" w:lineRule="auto"/>
              <w:ind w:left="1928"/>
            </w:pPr>
            <w:r>
              <w:rPr>
                <w:spacing w:val="-3"/>
              </w:rPr>
              <w:t>0.00</w:t>
            </w:r>
          </w:p>
        </w:tc>
      </w:tr>
      <w:tr w14:paraId="402BA2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71" w:hRule="atLeast"/>
        </w:trPr>
        <w:tc>
          <w:tcPr>
            <w:tcW w:w="4619" w:type="dxa"/>
            <w:vAlign w:val="top"/>
          </w:tcPr>
          <w:p w14:paraId="6254BC23">
            <w:pPr>
              <w:rPr>
                <w:rFonts w:ascii="Arial"/>
                <w:sz w:val="21"/>
              </w:rPr>
            </w:pPr>
          </w:p>
        </w:tc>
        <w:tc>
          <w:tcPr>
            <w:tcW w:w="619" w:type="dxa"/>
            <w:vAlign w:val="top"/>
          </w:tcPr>
          <w:p w14:paraId="4FA43DDD">
            <w:pPr>
              <w:pStyle w:val="6"/>
              <w:spacing w:before="138"/>
              <w:ind w:left="204"/>
              <w:rPr>
                <w:sz w:val="21"/>
                <w:szCs w:val="21"/>
              </w:rPr>
            </w:pPr>
            <w:r>
              <w:rPr>
                <w:spacing w:val="-3"/>
                <w:sz w:val="21"/>
                <w:szCs w:val="21"/>
              </w:rPr>
              <w:t>26</w:t>
            </w:r>
          </w:p>
        </w:tc>
        <w:tc>
          <w:tcPr>
            <w:tcW w:w="2457" w:type="dxa"/>
            <w:vAlign w:val="top"/>
          </w:tcPr>
          <w:p w14:paraId="70674C79">
            <w:pPr>
              <w:rPr>
                <w:rFonts w:ascii="Arial"/>
                <w:sz w:val="21"/>
              </w:rPr>
            </w:pPr>
          </w:p>
        </w:tc>
        <w:tc>
          <w:tcPr>
            <w:tcW w:w="4614" w:type="dxa"/>
            <w:vAlign w:val="top"/>
          </w:tcPr>
          <w:p w14:paraId="16C6546C">
            <w:pPr>
              <w:pStyle w:val="6"/>
              <w:spacing w:before="128" w:line="220" w:lineRule="auto"/>
              <w:ind w:left="85"/>
            </w:pPr>
            <w:r>
              <w:rPr>
                <w:spacing w:val="-1"/>
              </w:rPr>
              <w:t>二十六、抗疫特别国债安排的支出</w:t>
            </w:r>
          </w:p>
        </w:tc>
        <w:tc>
          <w:tcPr>
            <w:tcW w:w="619" w:type="dxa"/>
            <w:vAlign w:val="top"/>
          </w:tcPr>
          <w:p w14:paraId="153FA0F9">
            <w:pPr>
              <w:pStyle w:val="6"/>
              <w:spacing w:before="129"/>
              <w:ind w:left="207"/>
            </w:pPr>
            <w:r>
              <w:rPr>
                <w:spacing w:val="-4"/>
              </w:rPr>
              <w:t>56</w:t>
            </w:r>
          </w:p>
        </w:tc>
        <w:tc>
          <w:tcPr>
            <w:tcW w:w="2464" w:type="dxa"/>
            <w:vAlign w:val="top"/>
          </w:tcPr>
          <w:p w14:paraId="59B76577">
            <w:pPr>
              <w:pStyle w:val="6"/>
              <w:spacing w:before="129" w:line="239" w:lineRule="auto"/>
              <w:ind w:left="1928"/>
            </w:pPr>
            <w:r>
              <w:rPr>
                <w:spacing w:val="-3"/>
              </w:rPr>
              <w:t>0.00</w:t>
            </w:r>
          </w:p>
        </w:tc>
      </w:tr>
      <w:tr w14:paraId="0B5E71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1" w:hRule="atLeast"/>
        </w:trPr>
        <w:tc>
          <w:tcPr>
            <w:tcW w:w="4619" w:type="dxa"/>
            <w:vAlign w:val="top"/>
          </w:tcPr>
          <w:p w14:paraId="0A763508">
            <w:pPr>
              <w:pStyle w:val="6"/>
              <w:spacing w:before="130" w:line="219" w:lineRule="auto"/>
              <w:ind w:left="1614"/>
            </w:pPr>
            <w:r>
              <w:rPr>
                <w:b/>
                <w:bCs/>
                <w:spacing w:val="-4"/>
              </w:rPr>
              <w:t>本年收入合计</w:t>
            </w:r>
          </w:p>
        </w:tc>
        <w:tc>
          <w:tcPr>
            <w:tcW w:w="619" w:type="dxa"/>
            <w:vAlign w:val="top"/>
          </w:tcPr>
          <w:p w14:paraId="7B462ECA">
            <w:pPr>
              <w:pStyle w:val="6"/>
              <w:spacing w:before="130"/>
              <w:ind w:left="195"/>
            </w:pPr>
            <w:r>
              <w:rPr>
                <w:spacing w:val="-3"/>
              </w:rPr>
              <w:t>27</w:t>
            </w:r>
          </w:p>
        </w:tc>
        <w:tc>
          <w:tcPr>
            <w:tcW w:w="2457" w:type="dxa"/>
            <w:vAlign w:val="top"/>
          </w:tcPr>
          <w:p w14:paraId="73851D0A">
            <w:pPr>
              <w:pStyle w:val="6"/>
              <w:spacing w:before="129" w:line="217" w:lineRule="auto"/>
              <w:ind w:left="1233"/>
            </w:pPr>
            <w:r>
              <w:rPr>
                <w:spacing w:val="-2"/>
              </w:rPr>
              <w:t>781,625.23</w:t>
            </w:r>
          </w:p>
        </w:tc>
        <w:tc>
          <w:tcPr>
            <w:tcW w:w="4614" w:type="dxa"/>
            <w:vAlign w:val="top"/>
          </w:tcPr>
          <w:p w14:paraId="573E9656">
            <w:pPr>
              <w:pStyle w:val="6"/>
              <w:spacing w:before="130" w:line="219" w:lineRule="auto"/>
              <w:ind w:left="1619"/>
            </w:pPr>
            <w:r>
              <w:rPr>
                <w:b/>
                <w:bCs/>
                <w:spacing w:val="-4"/>
              </w:rPr>
              <w:t>本年支出合计</w:t>
            </w:r>
          </w:p>
        </w:tc>
        <w:tc>
          <w:tcPr>
            <w:tcW w:w="619" w:type="dxa"/>
            <w:vAlign w:val="top"/>
          </w:tcPr>
          <w:p w14:paraId="6F53B8FA">
            <w:pPr>
              <w:pStyle w:val="6"/>
              <w:spacing w:before="130"/>
              <w:ind w:left="207"/>
            </w:pPr>
            <w:r>
              <w:rPr>
                <w:spacing w:val="-4"/>
              </w:rPr>
              <w:t>57</w:t>
            </w:r>
          </w:p>
        </w:tc>
        <w:tc>
          <w:tcPr>
            <w:tcW w:w="2464" w:type="dxa"/>
            <w:vAlign w:val="top"/>
          </w:tcPr>
          <w:p w14:paraId="6C8E6BC8">
            <w:pPr>
              <w:pStyle w:val="6"/>
              <w:spacing w:before="129" w:line="217" w:lineRule="auto"/>
              <w:ind w:left="1241"/>
            </w:pPr>
            <w:r>
              <w:rPr>
                <w:spacing w:val="-2"/>
              </w:rPr>
              <w:t>798,499.39</w:t>
            </w:r>
          </w:p>
        </w:tc>
      </w:tr>
      <w:tr w14:paraId="48B79F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1" w:hRule="atLeast"/>
        </w:trPr>
        <w:tc>
          <w:tcPr>
            <w:tcW w:w="4619" w:type="dxa"/>
            <w:vAlign w:val="top"/>
          </w:tcPr>
          <w:p w14:paraId="2C9B029D">
            <w:pPr>
              <w:pStyle w:val="6"/>
              <w:spacing w:before="130" w:line="220" w:lineRule="auto"/>
              <w:ind w:left="77"/>
            </w:pPr>
            <w:r>
              <w:rPr>
                <w:spacing w:val="-2"/>
              </w:rPr>
              <w:t>使用非财政拨款结余（含专用结余）</w:t>
            </w:r>
          </w:p>
        </w:tc>
        <w:tc>
          <w:tcPr>
            <w:tcW w:w="619" w:type="dxa"/>
            <w:vAlign w:val="top"/>
          </w:tcPr>
          <w:p w14:paraId="1913A664">
            <w:pPr>
              <w:pStyle w:val="6"/>
              <w:spacing w:before="131"/>
              <w:ind w:left="195"/>
            </w:pPr>
            <w:r>
              <w:rPr>
                <w:spacing w:val="-3"/>
              </w:rPr>
              <w:t>28</w:t>
            </w:r>
          </w:p>
        </w:tc>
        <w:tc>
          <w:tcPr>
            <w:tcW w:w="2457" w:type="dxa"/>
            <w:vAlign w:val="top"/>
          </w:tcPr>
          <w:p w14:paraId="30572079">
            <w:pPr>
              <w:pStyle w:val="6"/>
              <w:spacing w:before="131" w:line="239" w:lineRule="auto"/>
              <w:ind w:left="1920"/>
            </w:pPr>
            <w:r>
              <w:rPr>
                <w:spacing w:val="-3"/>
              </w:rPr>
              <w:t>0.00</w:t>
            </w:r>
          </w:p>
        </w:tc>
        <w:tc>
          <w:tcPr>
            <w:tcW w:w="4614" w:type="dxa"/>
            <w:vAlign w:val="top"/>
          </w:tcPr>
          <w:p w14:paraId="10F03138">
            <w:pPr>
              <w:pStyle w:val="6"/>
              <w:spacing w:before="131" w:line="220" w:lineRule="auto"/>
              <w:ind w:left="86"/>
            </w:pPr>
            <w:r>
              <w:rPr>
                <w:spacing w:val="-3"/>
              </w:rPr>
              <w:t>结余分配</w:t>
            </w:r>
          </w:p>
        </w:tc>
        <w:tc>
          <w:tcPr>
            <w:tcW w:w="619" w:type="dxa"/>
            <w:vAlign w:val="top"/>
          </w:tcPr>
          <w:p w14:paraId="2B298363">
            <w:pPr>
              <w:pStyle w:val="6"/>
              <w:spacing w:before="131"/>
              <w:ind w:left="207"/>
            </w:pPr>
            <w:r>
              <w:rPr>
                <w:spacing w:val="-4"/>
              </w:rPr>
              <w:t>58</w:t>
            </w:r>
          </w:p>
        </w:tc>
        <w:tc>
          <w:tcPr>
            <w:tcW w:w="2464" w:type="dxa"/>
            <w:vAlign w:val="top"/>
          </w:tcPr>
          <w:p w14:paraId="5BB308AB">
            <w:pPr>
              <w:pStyle w:val="6"/>
              <w:spacing w:before="131" w:line="239" w:lineRule="auto"/>
              <w:ind w:left="1928"/>
            </w:pPr>
            <w:r>
              <w:rPr>
                <w:spacing w:val="-3"/>
              </w:rPr>
              <w:t>0.00</w:t>
            </w:r>
          </w:p>
        </w:tc>
      </w:tr>
      <w:tr w14:paraId="3507C4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1" w:hRule="atLeast"/>
        </w:trPr>
        <w:tc>
          <w:tcPr>
            <w:tcW w:w="4619" w:type="dxa"/>
            <w:vAlign w:val="top"/>
          </w:tcPr>
          <w:p w14:paraId="0A64D90C">
            <w:pPr>
              <w:pStyle w:val="6"/>
              <w:spacing w:before="131" w:line="220" w:lineRule="auto"/>
              <w:ind w:left="77"/>
            </w:pPr>
            <w:r>
              <w:rPr>
                <w:spacing w:val="-2"/>
              </w:rPr>
              <w:t>年初结转和结余</w:t>
            </w:r>
          </w:p>
        </w:tc>
        <w:tc>
          <w:tcPr>
            <w:tcW w:w="619" w:type="dxa"/>
            <w:vAlign w:val="top"/>
          </w:tcPr>
          <w:p w14:paraId="4C37A187">
            <w:pPr>
              <w:pStyle w:val="6"/>
              <w:spacing w:before="132"/>
              <w:ind w:left="195"/>
            </w:pPr>
            <w:r>
              <w:rPr>
                <w:spacing w:val="-3"/>
              </w:rPr>
              <w:t>29</w:t>
            </w:r>
          </w:p>
        </w:tc>
        <w:tc>
          <w:tcPr>
            <w:tcW w:w="2457" w:type="dxa"/>
            <w:vAlign w:val="top"/>
          </w:tcPr>
          <w:p w14:paraId="3EDBBF13">
            <w:pPr>
              <w:pStyle w:val="6"/>
              <w:spacing w:before="131" w:line="217" w:lineRule="auto"/>
              <w:ind w:left="1348"/>
            </w:pPr>
            <w:r>
              <w:rPr>
                <w:spacing w:val="-2"/>
              </w:rPr>
              <w:t>30,078.57</w:t>
            </w:r>
          </w:p>
        </w:tc>
        <w:tc>
          <w:tcPr>
            <w:tcW w:w="4614" w:type="dxa"/>
            <w:vAlign w:val="top"/>
          </w:tcPr>
          <w:p w14:paraId="0D6EE405">
            <w:pPr>
              <w:pStyle w:val="6"/>
              <w:spacing w:before="131" w:line="220" w:lineRule="auto"/>
              <w:ind w:left="82"/>
            </w:pPr>
            <w:r>
              <w:rPr>
                <w:spacing w:val="-2"/>
              </w:rPr>
              <w:t>年末结转和结余</w:t>
            </w:r>
          </w:p>
        </w:tc>
        <w:tc>
          <w:tcPr>
            <w:tcW w:w="619" w:type="dxa"/>
            <w:vAlign w:val="top"/>
          </w:tcPr>
          <w:p w14:paraId="4FB88315">
            <w:pPr>
              <w:pStyle w:val="6"/>
              <w:spacing w:before="132"/>
              <w:ind w:left="207"/>
            </w:pPr>
            <w:r>
              <w:rPr>
                <w:spacing w:val="-4"/>
              </w:rPr>
              <w:t>59</w:t>
            </w:r>
          </w:p>
        </w:tc>
        <w:tc>
          <w:tcPr>
            <w:tcW w:w="2464" w:type="dxa"/>
            <w:vAlign w:val="top"/>
          </w:tcPr>
          <w:p w14:paraId="2F68BF1A">
            <w:pPr>
              <w:pStyle w:val="6"/>
              <w:spacing w:before="131" w:line="217" w:lineRule="auto"/>
              <w:ind w:left="1368"/>
            </w:pPr>
            <w:r>
              <w:rPr>
                <w:spacing w:val="-3"/>
              </w:rPr>
              <w:t>13,204.41</w:t>
            </w:r>
          </w:p>
        </w:tc>
      </w:tr>
      <w:tr w14:paraId="63B0BF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80" w:hRule="atLeast"/>
        </w:trPr>
        <w:tc>
          <w:tcPr>
            <w:tcW w:w="4619" w:type="dxa"/>
            <w:vAlign w:val="top"/>
          </w:tcPr>
          <w:p w14:paraId="06AB7BD7">
            <w:pPr>
              <w:pStyle w:val="6"/>
              <w:spacing w:before="133" w:line="221" w:lineRule="auto"/>
              <w:ind w:left="2081"/>
            </w:pPr>
            <w:r>
              <w:rPr>
                <w:b/>
                <w:bCs/>
                <w:spacing w:val="-10"/>
              </w:rPr>
              <w:t>总计</w:t>
            </w:r>
          </w:p>
        </w:tc>
        <w:tc>
          <w:tcPr>
            <w:tcW w:w="619" w:type="dxa"/>
            <w:vAlign w:val="top"/>
          </w:tcPr>
          <w:p w14:paraId="4131B51F">
            <w:pPr>
              <w:pStyle w:val="6"/>
              <w:spacing w:before="133"/>
              <w:ind w:left="197"/>
            </w:pPr>
            <w:r>
              <w:rPr>
                <w:spacing w:val="-4"/>
              </w:rPr>
              <w:t>30</w:t>
            </w:r>
          </w:p>
        </w:tc>
        <w:tc>
          <w:tcPr>
            <w:tcW w:w="2457" w:type="dxa"/>
            <w:vAlign w:val="top"/>
          </w:tcPr>
          <w:p w14:paraId="2EE35E6F">
            <w:pPr>
              <w:pStyle w:val="6"/>
              <w:spacing w:before="132" w:line="217" w:lineRule="auto"/>
              <w:ind w:left="1229"/>
            </w:pPr>
            <w:r>
              <w:rPr>
                <w:spacing w:val="-1"/>
              </w:rPr>
              <w:t>811,703.80</w:t>
            </w:r>
          </w:p>
        </w:tc>
        <w:tc>
          <w:tcPr>
            <w:tcW w:w="4614" w:type="dxa"/>
            <w:vAlign w:val="top"/>
          </w:tcPr>
          <w:p w14:paraId="5CBC559E">
            <w:pPr>
              <w:pStyle w:val="6"/>
              <w:spacing w:before="133" w:line="221" w:lineRule="auto"/>
              <w:ind w:left="2086"/>
            </w:pPr>
            <w:r>
              <w:rPr>
                <w:b/>
                <w:bCs/>
                <w:spacing w:val="-10"/>
              </w:rPr>
              <w:t>总计</w:t>
            </w:r>
          </w:p>
        </w:tc>
        <w:tc>
          <w:tcPr>
            <w:tcW w:w="619" w:type="dxa"/>
            <w:vAlign w:val="top"/>
          </w:tcPr>
          <w:p w14:paraId="5B197E47">
            <w:pPr>
              <w:pStyle w:val="6"/>
              <w:spacing w:before="133"/>
              <w:ind w:left="204"/>
            </w:pPr>
            <w:r>
              <w:rPr>
                <w:spacing w:val="-3"/>
              </w:rPr>
              <w:t>60</w:t>
            </w:r>
          </w:p>
        </w:tc>
        <w:tc>
          <w:tcPr>
            <w:tcW w:w="2464" w:type="dxa"/>
            <w:vAlign w:val="top"/>
          </w:tcPr>
          <w:p w14:paraId="2302280E">
            <w:pPr>
              <w:pStyle w:val="6"/>
              <w:spacing w:before="132" w:line="217" w:lineRule="auto"/>
              <w:ind w:left="1237"/>
            </w:pPr>
            <w:r>
              <w:rPr>
                <w:spacing w:val="-1"/>
              </w:rPr>
              <w:t>811,703.80</w:t>
            </w:r>
          </w:p>
        </w:tc>
      </w:tr>
    </w:tbl>
    <w:p w14:paraId="15FDA570">
      <w:pPr>
        <w:spacing w:before="125" w:line="219" w:lineRule="auto"/>
        <w:ind w:left="96"/>
        <w:rPr>
          <w:rFonts w:ascii="宋体" w:hAnsi="宋体" w:eastAsia="宋体" w:cs="宋体"/>
          <w:sz w:val="23"/>
          <w:szCs w:val="23"/>
        </w:rPr>
      </w:pPr>
      <w:r>
        <w:rPr>
          <w:rFonts w:ascii="宋体" w:hAnsi="宋体" w:eastAsia="宋体" w:cs="宋体"/>
          <w:spacing w:val="-1"/>
          <w:sz w:val="23"/>
          <w:szCs w:val="23"/>
        </w:rPr>
        <w:t>注：本表反映部门本年度的总收支和年末结余结转情况</w:t>
      </w:r>
    </w:p>
    <w:p w14:paraId="21A2F135">
      <w:pPr>
        <w:spacing w:line="219" w:lineRule="auto"/>
        <w:rPr>
          <w:rFonts w:ascii="宋体" w:hAnsi="宋体" w:eastAsia="宋体" w:cs="宋体"/>
          <w:sz w:val="23"/>
          <w:szCs w:val="23"/>
        </w:rPr>
        <w:sectPr>
          <w:pgSz w:w="16839" w:h="11906"/>
          <w:pgMar w:top="720" w:right="712" w:bottom="0" w:left="712" w:header="0" w:footer="0" w:gutter="0"/>
          <w:cols w:space="720" w:num="1"/>
        </w:sectPr>
      </w:pPr>
    </w:p>
    <w:p w14:paraId="54450275">
      <w:pPr>
        <w:spacing w:before="71" w:line="220" w:lineRule="auto"/>
        <w:ind w:left="7189"/>
        <w:rPr>
          <w:rFonts w:ascii="宋体" w:hAnsi="宋体" w:eastAsia="宋体" w:cs="宋体"/>
          <w:sz w:val="36"/>
          <w:szCs w:val="36"/>
        </w:rPr>
      </w:pPr>
      <w:r>
        <w:rPr>
          <w:rFonts w:ascii="宋体" w:hAnsi="宋体" w:eastAsia="宋体" w:cs="宋体"/>
          <w:b/>
          <w:bCs/>
          <w:spacing w:val="-8"/>
          <w:sz w:val="36"/>
          <w:szCs w:val="36"/>
        </w:rPr>
        <w:t>收入决算表</w:t>
      </w:r>
    </w:p>
    <w:p w14:paraId="762BCC79">
      <w:pPr>
        <w:spacing w:before="58" w:line="268" w:lineRule="auto"/>
        <w:ind w:left="101" w:right="87" w:firstLine="14338"/>
        <w:rPr>
          <w:rFonts w:ascii="宋体" w:hAnsi="宋体" w:eastAsia="宋体" w:cs="宋体"/>
          <w:sz w:val="20"/>
          <w:szCs w:val="20"/>
        </w:rPr>
      </w:pPr>
      <w:r>
        <w:rPr>
          <w:rFonts w:ascii="宋体" w:hAnsi="宋体" w:eastAsia="宋体" w:cs="宋体"/>
          <w:spacing w:val="-7"/>
          <w:sz w:val="20"/>
          <w:szCs w:val="20"/>
        </w:rPr>
        <w:t>公开</w:t>
      </w:r>
      <w:r>
        <w:rPr>
          <w:rFonts w:ascii="宋体" w:hAnsi="宋体" w:eastAsia="宋体" w:cs="宋体"/>
          <w:spacing w:val="-37"/>
          <w:sz w:val="20"/>
          <w:szCs w:val="20"/>
        </w:rPr>
        <w:t xml:space="preserve"> </w:t>
      </w:r>
      <w:r>
        <w:rPr>
          <w:rFonts w:ascii="宋体" w:hAnsi="宋体" w:eastAsia="宋体" w:cs="宋体"/>
          <w:spacing w:val="-7"/>
          <w:sz w:val="20"/>
          <w:szCs w:val="20"/>
        </w:rPr>
        <w:t>02</w:t>
      </w:r>
      <w:r>
        <w:rPr>
          <w:rFonts w:ascii="宋体" w:hAnsi="宋体" w:eastAsia="宋体" w:cs="宋体"/>
          <w:spacing w:val="-44"/>
          <w:sz w:val="20"/>
          <w:szCs w:val="20"/>
        </w:rPr>
        <w:t xml:space="preserve"> </w:t>
      </w:r>
      <w:r>
        <w:rPr>
          <w:rFonts w:ascii="宋体" w:hAnsi="宋体" w:eastAsia="宋体" w:cs="宋体"/>
          <w:spacing w:val="-7"/>
          <w:sz w:val="20"/>
          <w:szCs w:val="20"/>
        </w:rPr>
        <w:t>表</w:t>
      </w:r>
      <w:r>
        <w:rPr>
          <w:rFonts w:ascii="宋体" w:hAnsi="宋体" w:eastAsia="宋体" w:cs="宋体"/>
          <w:sz w:val="20"/>
          <w:szCs w:val="20"/>
        </w:rPr>
        <w:t xml:space="preserve">公开单位：宁夏永宁县闽宁第三幼儿园                                   </w:t>
      </w:r>
      <w:r>
        <w:rPr>
          <w:rFonts w:ascii="宋体" w:hAnsi="宋体" w:eastAsia="宋体" w:cs="宋体"/>
          <w:spacing w:val="-1"/>
          <w:sz w:val="20"/>
          <w:szCs w:val="20"/>
        </w:rPr>
        <w:t xml:space="preserve">                                                                        金额单位：元</w:t>
      </w:r>
    </w:p>
    <w:tbl>
      <w:tblPr>
        <w:tblStyle w:val="5"/>
        <w:tblW w:w="1539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65"/>
        <w:gridCol w:w="260"/>
        <w:gridCol w:w="260"/>
        <w:gridCol w:w="3176"/>
        <w:gridCol w:w="1458"/>
        <w:gridCol w:w="1458"/>
        <w:gridCol w:w="1458"/>
        <w:gridCol w:w="1458"/>
        <w:gridCol w:w="1258"/>
        <w:gridCol w:w="1458"/>
        <w:gridCol w:w="1458"/>
        <w:gridCol w:w="1426"/>
      </w:tblGrid>
      <w:tr w14:paraId="4F7611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7" w:hRule="atLeast"/>
        </w:trPr>
        <w:tc>
          <w:tcPr>
            <w:tcW w:w="3961" w:type="dxa"/>
            <w:gridSpan w:val="4"/>
            <w:vAlign w:val="top"/>
          </w:tcPr>
          <w:p w14:paraId="71EB310A">
            <w:pPr>
              <w:pStyle w:val="6"/>
              <w:spacing w:before="85" w:line="220" w:lineRule="auto"/>
              <w:ind w:left="1806"/>
              <w:rPr>
                <w:sz w:val="17"/>
                <w:szCs w:val="17"/>
              </w:rPr>
            </w:pPr>
            <w:r>
              <w:rPr>
                <w:spacing w:val="-3"/>
                <w:sz w:val="17"/>
                <w:szCs w:val="17"/>
              </w:rPr>
              <w:t>项目</w:t>
            </w:r>
          </w:p>
        </w:tc>
        <w:tc>
          <w:tcPr>
            <w:tcW w:w="1458" w:type="dxa"/>
            <w:vMerge w:val="restart"/>
            <w:tcBorders>
              <w:bottom w:val="nil"/>
            </w:tcBorders>
            <w:vAlign w:val="top"/>
          </w:tcPr>
          <w:p w14:paraId="322E8B66">
            <w:pPr>
              <w:spacing w:line="250" w:lineRule="auto"/>
              <w:rPr>
                <w:rFonts w:ascii="Arial"/>
                <w:sz w:val="21"/>
              </w:rPr>
            </w:pPr>
          </w:p>
          <w:p w14:paraId="7DC6F4E7">
            <w:pPr>
              <w:spacing w:line="250" w:lineRule="auto"/>
              <w:rPr>
                <w:rFonts w:ascii="Arial"/>
                <w:sz w:val="21"/>
              </w:rPr>
            </w:pPr>
          </w:p>
          <w:p w14:paraId="10DF403A">
            <w:pPr>
              <w:spacing w:line="251" w:lineRule="auto"/>
              <w:rPr>
                <w:rFonts w:ascii="Arial"/>
                <w:sz w:val="21"/>
              </w:rPr>
            </w:pPr>
          </w:p>
          <w:p w14:paraId="2EA7222F">
            <w:pPr>
              <w:pStyle w:val="6"/>
              <w:spacing w:before="55" w:line="219" w:lineRule="auto"/>
              <w:ind w:left="213"/>
              <w:rPr>
                <w:sz w:val="17"/>
                <w:szCs w:val="17"/>
              </w:rPr>
            </w:pPr>
            <w:r>
              <w:rPr>
                <w:spacing w:val="-2"/>
                <w:sz w:val="17"/>
                <w:szCs w:val="17"/>
              </w:rPr>
              <w:t>本年收入合计</w:t>
            </w:r>
          </w:p>
        </w:tc>
        <w:tc>
          <w:tcPr>
            <w:tcW w:w="1458" w:type="dxa"/>
            <w:vMerge w:val="restart"/>
            <w:tcBorders>
              <w:bottom w:val="nil"/>
            </w:tcBorders>
            <w:vAlign w:val="top"/>
          </w:tcPr>
          <w:p w14:paraId="2AA649A7">
            <w:pPr>
              <w:spacing w:line="250" w:lineRule="auto"/>
              <w:rPr>
                <w:rFonts w:ascii="Arial"/>
                <w:sz w:val="21"/>
              </w:rPr>
            </w:pPr>
          </w:p>
          <w:p w14:paraId="77634E18">
            <w:pPr>
              <w:spacing w:line="250" w:lineRule="auto"/>
              <w:rPr>
                <w:rFonts w:ascii="Arial"/>
                <w:sz w:val="21"/>
              </w:rPr>
            </w:pPr>
          </w:p>
          <w:p w14:paraId="1730C6D2">
            <w:pPr>
              <w:spacing w:line="251" w:lineRule="auto"/>
              <w:rPr>
                <w:rFonts w:ascii="Arial"/>
                <w:sz w:val="21"/>
              </w:rPr>
            </w:pPr>
          </w:p>
          <w:p w14:paraId="5EDE0E04">
            <w:pPr>
              <w:pStyle w:val="6"/>
              <w:spacing w:before="55" w:line="220" w:lineRule="auto"/>
              <w:ind w:left="215"/>
              <w:rPr>
                <w:sz w:val="17"/>
                <w:szCs w:val="17"/>
              </w:rPr>
            </w:pPr>
            <w:r>
              <w:rPr>
                <w:spacing w:val="-2"/>
                <w:sz w:val="17"/>
                <w:szCs w:val="17"/>
              </w:rPr>
              <w:t>财政拨款收入</w:t>
            </w:r>
          </w:p>
        </w:tc>
        <w:tc>
          <w:tcPr>
            <w:tcW w:w="1458" w:type="dxa"/>
            <w:vMerge w:val="restart"/>
            <w:tcBorders>
              <w:bottom w:val="nil"/>
            </w:tcBorders>
            <w:vAlign w:val="top"/>
          </w:tcPr>
          <w:p w14:paraId="3479BB1A">
            <w:pPr>
              <w:spacing w:line="250" w:lineRule="auto"/>
              <w:rPr>
                <w:rFonts w:ascii="Arial"/>
                <w:sz w:val="21"/>
              </w:rPr>
            </w:pPr>
          </w:p>
          <w:p w14:paraId="055468D9">
            <w:pPr>
              <w:spacing w:line="250" w:lineRule="auto"/>
              <w:rPr>
                <w:rFonts w:ascii="Arial"/>
                <w:sz w:val="21"/>
              </w:rPr>
            </w:pPr>
          </w:p>
          <w:p w14:paraId="3A1D7B92">
            <w:pPr>
              <w:spacing w:line="251" w:lineRule="auto"/>
              <w:rPr>
                <w:rFonts w:ascii="Arial"/>
                <w:sz w:val="21"/>
              </w:rPr>
            </w:pPr>
          </w:p>
          <w:p w14:paraId="546D510A">
            <w:pPr>
              <w:pStyle w:val="6"/>
              <w:spacing w:before="55" w:line="220" w:lineRule="auto"/>
              <w:ind w:left="218"/>
              <w:rPr>
                <w:sz w:val="17"/>
                <w:szCs w:val="17"/>
              </w:rPr>
            </w:pPr>
            <w:r>
              <w:rPr>
                <w:spacing w:val="-2"/>
                <w:sz w:val="17"/>
                <w:szCs w:val="17"/>
              </w:rPr>
              <w:t>上级补助收入</w:t>
            </w:r>
          </w:p>
        </w:tc>
        <w:tc>
          <w:tcPr>
            <w:tcW w:w="2716" w:type="dxa"/>
            <w:gridSpan w:val="2"/>
            <w:vMerge w:val="restart"/>
            <w:tcBorders>
              <w:bottom w:val="nil"/>
            </w:tcBorders>
            <w:vAlign w:val="top"/>
          </w:tcPr>
          <w:p w14:paraId="0A68CFE2">
            <w:pPr>
              <w:spacing w:line="285" w:lineRule="auto"/>
              <w:rPr>
                <w:rFonts w:ascii="Arial"/>
                <w:sz w:val="21"/>
              </w:rPr>
            </w:pPr>
          </w:p>
          <w:p w14:paraId="2D5425CC">
            <w:pPr>
              <w:spacing w:line="285" w:lineRule="auto"/>
              <w:rPr>
                <w:rFonts w:ascii="Arial"/>
                <w:sz w:val="21"/>
              </w:rPr>
            </w:pPr>
          </w:p>
          <w:p w14:paraId="64C6F03C">
            <w:pPr>
              <w:pStyle w:val="6"/>
              <w:spacing w:before="55" w:line="220" w:lineRule="auto"/>
              <w:ind w:left="1019"/>
              <w:rPr>
                <w:sz w:val="17"/>
                <w:szCs w:val="17"/>
              </w:rPr>
            </w:pPr>
            <w:r>
              <w:rPr>
                <w:spacing w:val="-2"/>
                <w:sz w:val="17"/>
                <w:szCs w:val="17"/>
              </w:rPr>
              <w:t>事业收入</w:t>
            </w:r>
          </w:p>
        </w:tc>
        <w:tc>
          <w:tcPr>
            <w:tcW w:w="1458" w:type="dxa"/>
            <w:vMerge w:val="restart"/>
            <w:tcBorders>
              <w:bottom w:val="nil"/>
            </w:tcBorders>
            <w:vAlign w:val="top"/>
          </w:tcPr>
          <w:p w14:paraId="354786C7">
            <w:pPr>
              <w:spacing w:line="285" w:lineRule="auto"/>
              <w:rPr>
                <w:rFonts w:ascii="Arial"/>
                <w:sz w:val="21"/>
              </w:rPr>
            </w:pPr>
          </w:p>
          <w:p w14:paraId="75D22033">
            <w:pPr>
              <w:spacing w:line="285" w:lineRule="auto"/>
              <w:rPr>
                <w:rFonts w:ascii="Arial"/>
                <w:sz w:val="21"/>
              </w:rPr>
            </w:pPr>
          </w:p>
          <w:p w14:paraId="5D8A7B47">
            <w:pPr>
              <w:pStyle w:val="6"/>
              <w:spacing w:before="55" w:line="220" w:lineRule="auto"/>
              <w:ind w:left="394"/>
              <w:rPr>
                <w:sz w:val="17"/>
                <w:szCs w:val="17"/>
              </w:rPr>
            </w:pPr>
            <w:r>
              <w:rPr>
                <w:spacing w:val="-2"/>
                <w:sz w:val="17"/>
                <w:szCs w:val="17"/>
              </w:rPr>
              <w:t>经营收入</w:t>
            </w:r>
          </w:p>
        </w:tc>
        <w:tc>
          <w:tcPr>
            <w:tcW w:w="1458" w:type="dxa"/>
            <w:vMerge w:val="restart"/>
            <w:tcBorders>
              <w:bottom w:val="nil"/>
            </w:tcBorders>
            <w:vAlign w:val="top"/>
          </w:tcPr>
          <w:p w14:paraId="1F02782E">
            <w:pPr>
              <w:spacing w:line="461" w:lineRule="auto"/>
              <w:rPr>
                <w:rFonts w:ascii="Arial"/>
                <w:sz w:val="21"/>
              </w:rPr>
            </w:pPr>
          </w:p>
          <w:p w14:paraId="5780F25D">
            <w:pPr>
              <w:pStyle w:val="6"/>
              <w:spacing w:before="55" w:line="245" w:lineRule="auto"/>
              <w:ind w:left="649" w:right="114" w:hanging="496"/>
              <w:rPr>
                <w:sz w:val="17"/>
                <w:szCs w:val="17"/>
              </w:rPr>
            </w:pPr>
            <w:r>
              <w:rPr>
                <w:spacing w:val="-3"/>
                <w:sz w:val="17"/>
                <w:szCs w:val="17"/>
              </w:rPr>
              <w:t>附属单位上缴收</w:t>
            </w:r>
            <w:r>
              <w:rPr>
                <w:sz w:val="17"/>
                <w:szCs w:val="17"/>
              </w:rPr>
              <w:t>入</w:t>
            </w:r>
          </w:p>
        </w:tc>
        <w:tc>
          <w:tcPr>
            <w:tcW w:w="1426" w:type="dxa"/>
            <w:vMerge w:val="restart"/>
            <w:tcBorders>
              <w:bottom w:val="nil"/>
            </w:tcBorders>
            <w:vAlign w:val="top"/>
          </w:tcPr>
          <w:p w14:paraId="777FE994">
            <w:pPr>
              <w:spacing w:line="285" w:lineRule="auto"/>
              <w:rPr>
                <w:rFonts w:ascii="Arial"/>
                <w:sz w:val="21"/>
              </w:rPr>
            </w:pPr>
          </w:p>
          <w:p w14:paraId="5AEEBCAC">
            <w:pPr>
              <w:spacing w:line="285" w:lineRule="auto"/>
              <w:rPr>
                <w:rFonts w:ascii="Arial"/>
                <w:sz w:val="21"/>
              </w:rPr>
            </w:pPr>
          </w:p>
          <w:p w14:paraId="69B549E1">
            <w:pPr>
              <w:pStyle w:val="6"/>
              <w:spacing w:before="55" w:line="220" w:lineRule="auto"/>
              <w:ind w:left="376"/>
              <w:rPr>
                <w:sz w:val="17"/>
                <w:szCs w:val="17"/>
              </w:rPr>
            </w:pPr>
            <w:r>
              <w:rPr>
                <w:spacing w:val="-2"/>
                <w:sz w:val="17"/>
                <w:szCs w:val="17"/>
              </w:rPr>
              <w:t>其他收入</w:t>
            </w:r>
          </w:p>
        </w:tc>
      </w:tr>
      <w:tr w14:paraId="5C507F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67" w:hRule="atLeast"/>
        </w:trPr>
        <w:tc>
          <w:tcPr>
            <w:tcW w:w="785" w:type="dxa"/>
            <w:gridSpan w:val="3"/>
            <w:vAlign w:val="top"/>
          </w:tcPr>
          <w:p w14:paraId="74ED6F31">
            <w:pPr>
              <w:pStyle w:val="6"/>
              <w:spacing w:before="223" w:line="241" w:lineRule="auto"/>
              <w:ind w:left="129" w:right="132" w:firstLine="2"/>
              <w:jc w:val="both"/>
              <w:rPr>
                <w:sz w:val="17"/>
                <w:szCs w:val="17"/>
              </w:rPr>
            </w:pPr>
            <w:r>
              <w:rPr>
                <w:spacing w:val="-4"/>
                <w:sz w:val="17"/>
                <w:szCs w:val="17"/>
              </w:rPr>
              <w:t>功能分</w:t>
            </w:r>
            <w:r>
              <w:rPr>
                <w:spacing w:val="-3"/>
                <w:sz w:val="17"/>
                <w:szCs w:val="17"/>
              </w:rPr>
              <w:t>类科目</w:t>
            </w:r>
            <w:r>
              <w:rPr>
                <w:spacing w:val="39"/>
                <w:sz w:val="17"/>
                <w:szCs w:val="17"/>
              </w:rPr>
              <w:t>编码</w:t>
            </w:r>
          </w:p>
        </w:tc>
        <w:tc>
          <w:tcPr>
            <w:tcW w:w="3176" w:type="dxa"/>
            <w:vMerge w:val="restart"/>
            <w:tcBorders>
              <w:bottom w:val="nil"/>
            </w:tcBorders>
            <w:vAlign w:val="top"/>
          </w:tcPr>
          <w:p w14:paraId="2F0AAFC0">
            <w:pPr>
              <w:spacing w:line="283" w:lineRule="auto"/>
              <w:rPr>
                <w:rFonts w:ascii="Arial"/>
                <w:sz w:val="21"/>
              </w:rPr>
            </w:pPr>
          </w:p>
          <w:p w14:paraId="6B4C936B">
            <w:pPr>
              <w:spacing w:line="283" w:lineRule="auto"/>
              <w:rPr>
                <w:rFonts w:ascii="Arial"/>
                <w:sz w:val="21"/>
              </w:rPr>
            </w:pPr>
          </w:p>
          <w:p w14:paraId="56CA5145">
            <w:pPr>
              <w:pStyle w:val="6"/>
              <w:spacing w:before="56" w:line="219" w:lineRule="auto"/>
              <w:ind w:left="1239"/>
              <w:rPr>
                <w:sz w:val="17"/>
                <w:szCs w:val="17"/>
              </w:rPr>
            </w:pPr>
            <w:r>
              <w:rPr>
                <w:spacing w:val="-2"/>
                <w:sz w:val="17"/>
                <w:szCs w:val="17"/>
              </w:rPr>
              <w:t>科目名称</w:t>
            </w:r>
          </w:p>
        </w:tc>
        <w:tc>
          <w:tcPr>
            <w:tcW w:w="1458" w:type="dxa"/>
            <w:vMerge w:val="continue"/>
            <w:tcBorders>
              <w:top w:val="nil"/>
              <w:bottom w:val="nil"/>
            </w:tcBorders>
            <w:vAlign w:val="top"/>
          </w:tcPr>
          <w:p w14:paraId="31D76792">
            <w:pPr>
              <w:rPr>
                <w:rFonts w:ascii="Arial"/>
                <w:sz w:val="21"/>
              </w:rPr>
            </w:pPr>
          </w:p>
        </w:tc>
        <w:tc>
          <w:tcPr>
            <w:tcW w:w="1458" w:type="dxa"/>
            <w:vMerge w:val="continue"/>
            <w:tcBorders>
              <w:top w:val="nil"/>
              <w:bottom w:val="nil"/>
            </w:tcBorders>
            <w:vAlign w:val="top"/>
          </w:tcPr>
          <w:p w14:paraId="287A8F12">
            <w:pPr>
              <w:rPr>
                <w:rFonts w:ascii="Arial"/>
                <w:sz w:val="21"/>
              </w:rPr>
            </w:pPr>
          </w:p>
        </w:tc>
        <w:tc>
          <w:tcPr>
            <w:tcW w:w="1458" w:type="dxa"/>
            <w:vMerge w:val="continue"/>
            <w:tcBorders>
              <w:top w:val="nil"/>
              <w:bottom w:val="nil"/>
            </w:tcBorders>
            <w:vAlign w:val="top"/>
          </w:tcPr>
          <w:p w14:paraId="225CA679">
            <w:pPr>
              <w:rPr>
                <w:rFonts w:ascii="Arial"/>
                <w:sz w:val="21"/>
              </w:rPr>
            </w:pPr>
          </w:p>
        </w:tc>
        <w:tc>
          <w:tcPr>
            <w:tcW w:w="2716" w:type="dxa"/>
            <w:gridSpan w:val="2"/>
            <w:vMerge w:val="continue"/>
            <w:tcBorders>
              <w:top w:val="nil"/>
            </w:tcBorders>
            <w:vAlign w:val="top"/>
          </w:tcPr>
          <w:p w14:paraId="163F9E00">
            <w:pPr>
              <w:rPr>
                <w:rFonts w:ascii="Arial"/>
                <w:sz w:val="21"/>
              </w:rPr>
            </w:pPr>
          </w:p>
        </w:tc>
        <w:tc>
          <w:tcPr>
            <w:tcW w:w="1458" w:type="dxa"/>
            <w:vMerge w:val="continue"/>
            <w:tcBorders>
              <w:top w:val="nil"/>
            </w:tcBorders>
            <w:vAlign w:val="top"/>
          </w:tcPr>
          <w:p w14:paraId="4296DFF8">
            <w:pPr>
              <w:rPr>
                <w:rFonts w:ascii="Arial"/>
                <w:sz w:val="21"/>
              </w:rPr>
            </w:pPr>
          </w:p>
        </w:tc>
        <w:tc>
          <w:tcPr>
            <w:tcW w:w="1458" w:type="dxa"/>
            <w:vMerge w:val="continue"/>
            <w:tcBorders>
              <w:top w:val="nil"/>
            </w:tcBorders>
            <w:vAlign w:val="top"/>
          </w:tcPr>
          <w:p w14:paraId="61EC31A3">
            <w:pPr>
              <w:rPr>
                <w:rFonts w:ascii="Arial"/>
                <w:sz w:val="21"/>
              </w:rPr>
            </w:pPr>
          </w:p>
        </w:tc>
        <w:tc>
          <w:tcPr>
            <w:tcW w:w="1426" w:type="dxa"/>
            <w:vMerge w:val="continue"/>
            <w:tcBorders>
              <w:top w:val="nil"/>
            </w:tcBorders>
            <w:vAlign w:val="top"/>
          </w:tcPr>
          <w:p w14:paraId="6B4248F4">
            <w:pPr>
              <w:rPr>
                <w:rFonts w:ascii="Arial"/>
                <w:sz w:val="21"/>
              </w:rPr>
            </w:pPr>
          </w:p>
        </w:tc>
      </w:tr>
      <w:tr w14:paraId="3FF635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2" w:hRule="atLeast"/>
        </w:trPr>
        <w:tc>
          <w:tcPr>
            <w:tcW w:w="265" w:type="dxa"/>
            <w:vMerge w:val="restart"/>
            <w:tcBorders>
              <w:bottom w:val="nil"/>
            </w:tcBorders>
            <w:vAlign w:val="top"/>
          </w:tcPr>
          <w:p w14:paraId="392BC4E3">
            <w:pPr>
              <w:spacing w:line="396" w:lineRule="auto"/>
              <w:rPr>
                <w:rFonts w:ascii="Arial"/>
                <w:sz w:val="21"/>
              </w:rPr>
            </w:pPr>
          </w:p>
          <w:p w14:paraId="60560865">
            <w:pPr>
              <w:pStyle w:val="6"/>
              <w:spacing w:before="52" w:line="220" w:lineRule="auto"/>
              <w:ind w:right="11"/>
              <w:jc w:val="right"/>
              <w:rPr>
                <w:sz w:val="16"/>
                <w:szCs w:val="16"/>
              </w:rPr>
            </w:pPr>
            <w:r>
              <w:rPr>
                <w:sz w:val="16"/>
                <w:szCs w:val="16"/>
              </w:rPr>
              <w:t>类</w:t>
            </w:r>
          </w:p>
        </w:tc>
        <w:tc>
          <w:tcPr>
            <w:tcW w:w="260" w:type="dxa"/>
            <w:vMerge w:val="restart"/>
            <w:tcBorders>
              <w:bottom w:val="nil"/>
            </w:tcBorders>
            <w:vAlign w:val="top"/>
          </w:tcPr>
          <w:p w14:paraId="73FE8665">
            <w:pPr>
              <w:spacing w:line="396" w:lineRule="auto"/>
              <w:rPr>
                <w:rFonts w:ascii="Arial"/>
                <w:sz w:val="21"/>
              </w:rPr>
            </w:pPr>
          </w:p>
          <w:p w14:paraId="275A0DE2">
            <w:pPr>
              <w:pStyle w:val="6"/>
              <w:spacing w:before="52" w:line="221" w:lineRule="auto"/>
              <w:ind w:right="10"/>
              <w:jc w:val="right"/>
              <w:rPr>
                <w:sz w:val="16"/>
                <w:szCs w:val="16"/>
              </w:rPr>
            </w:pPr>
            <w:r>
              <w:rPr>
                <w:sz w:val="16"/>
                <w:szCs w:val="16"/>
              </w:rPr>
              <w:t>款</w:t>
            </w:r>
          </w:p>
        </w:tc>
        <w:tc>
          <w:tcPr>
            <w:tcW w:w="260" w:type="dxa"/>
            <w:vMerge w:val="restart"/>
            <w:tcBorders>
              <w:bottom w:val="nil"/>
            </w:tcBorders>
            <w:vAlign w:val="top"/>
          </w:tcPr>
          <w:p w14:paraId="5FA4A66B">
            <w:pPr>
              <w:spacing w:line="397" w:lineRule="auto"/>
              <w:rPr>
                <w:rFonts w:ascii="Arial"/>
                <w:sz w:val="21"/>
              </w:rPr>
            </w:pPr>
          </w:p>
          <w:p w14:paraId="525F46C6">
            <w:pPr>
              <w:pStyle w:val="6"/>
              <w:spacing w:before="52" w:line="220" w:lineRule="auto"/>
              <w:ind w:right="8"/>
              <w:jc w:val="right"/>
              <w:rPr>
                <w:sz w:val="16"/>
                <w:szCs w:val="16"/>
              </w:rPr>
            </w:pPr>
            <w:r>
              <w:rPr>
                <w:sz w:val="16"/>
                <w:szCs w:val="16"/>
              </w:rPr>
              <w:t>项</w:t>
            </w:r>
          </w:p>
        </w:tc>
        <w:tc>
          <w:tcPr>
            <w:tcW w:w="3176" w:type="dxa"/>
            <w:vMerge w:val="continue"/>
            <w:tcBorders>
              <w:top w:val="nil"/>
            </w:tcBorders>
            <w:vAlign w:val="top"/>
          </w:tcPr>
          <w:p w14:paraId="5C519F8C">
            <w:pPr>
              <w:rPr>
                <w:rFonts w:ascii="Arial"/>
                <w:sz w:val="21"/>
              </w:rPr>
            </w:pPr>
          </w:p>
        </w:tc>
        <w:tc>
          <w:tcPr>
            <w:tcW w:w="1458" w:type="dxa"/>
            <w:vMerge w:val="continue"/>
            <w:tcBorders>
              <w:top w:val="nil"/>
            </w:tcBorders>
            <w:vAlign w:val="top"/>
          </w:tcPr>
          <w:p w14:paraId="12FD6020">
            <w:pPr>
              <w:rPr>
                <w:rFonts w:ascii="Arial"/>
                <w:sz w:val="21"/>
              </w:rPr>
            </w:pPr>
          </w:p>
        </w:tc>
        <w:tc>
          <w:tcPr>
            <w:tcW w:w="1458" w:type="dxa"/>
            <w:vMerge w:val="continue"/>
            <w:tcBorders>
              <w:top w:val="nil"/>
            </w:tcBorders>
            <w:vAlign w:val="top"/>
          </w:tcPr>
          <w:p w14:paraId="3EFC51EF">
            <w:pPr>
              <w:rPr>
                <w:rFonts w:ascii="Arial"/>
                <w:sz w:val="21"/>
              </w:rPr>
            </w:pPr>
          </w:p>
        </w:tc>
        <w:tc>
          <w:tcPr>
            <w:tcW w:w="1458" w:type="dxa"/>
            <w:vMerge w:val="continue"/>
            <w:tcBorders>
              <w:top w:val="nil"/>
            </w:tcBorders>
            <w:vAlign w:val="top"/>
          </w:tcPr>
          <w:p w14:paraId="03800109">
            <w:pPr>
              <w:rPr>
                <w:rFonts w:ascii="Arial"/>
                <w:sz w:val="21"/>
              </w:rPr>
            </w:pPr>
          </w:p>
        </w:tc>
        <w:tc>
          <w:tcPr>
            <w:tcW w:w="1458" w:type="dxa"/>
            <w:vAlign w:val="top"/>
          </w:tcPr>
          <w:p w14:paraId="0132827E">
            <w:pPr>
              <w:pStyle w:val="6"/>
              <w:spacing w:before="83" w:line="221" w:lineRule="auto"/>
              <w:ind w:left="563"/>
              <w:rPr>
                <w:sz w:val="17"/>
                <w:szCs w:val="17"/>
              </w:rPr>
            </w:pPr>
            <w:r>
              <w:rPr>
                <w:spacing w:val="-3"/>
                <w:sz w:val="17"/>
                <w:szCs w:val="17"/>
              </w:rPr>
              <w:t>小计</w:t>
            </w:r>
          </w:p>
        </w:tc>
        <w:tc>
          <w:tcPr>
            <w:tcW w:w="1258" w:type="dxa"/>
            <w:vAlign w:val="top"/>
          </w:tcPr>
          <w:p w14:paraId="3024CD52">
            <w:pPr>
              <w:pStyle w:val="6"/>
              <w:spacing w:before="18" w:line="170" w:lineRule="auto"/>
              <w:ind w:left="554" w:right="103" w:hanging="433"/>
              <w:rPr>
                <w:sz w:val="17"/>
                <w:szCs w:val="17"/>
              </w:rPr>
            </w:pPr>
            <w:r>
              <w:rPr>
                <w:spacing w:val="-2"/>
                <w:sz w:val="17"/>
                <w:szCs w:val="17"/>
              </w:rPr>
              <w:t>其中：教育收</w:t>
            </w:r>
            <w:r>
              <w:rPr>
                <w:sz w:val="17"/>
                <w:szCs w:val="17"/>
              </w:rPr>
              <w:t>费</w:t>
            </w:r>
          </w:p>
        </w:tc>
        <w:tc>
          <w:tcPr>
            <w:tcW w:w="1458" w:type="dxa"/>
            <w:vAlign w:val="top"/>
          </w:tcPr>
          <w:p w14:paraId="1EA3A167">
            <w:pPr>
              <w:rPr>
                <w:rFonts w:ascii="Arial"/>
                <w:sz w:val="21"/>
              </w:rPr>
            </w:pPr>
          </w:p>
        </w:tc>
        <w:tc>
          <w:tcPr>
            <w:tcW w:w="1458" w:type="dxa"/>
            <w:vAlign w:val="top"/>
          </w:tcPr>
          <w:p w14:paraId="7D236D43">
            <w:pPr>
              <w:rPr>
                <w:rFonts w:ascii="Arial"/>
                <w:sz w:val="21"/>
              </w:rPr>
            </w:pPr>
          </w:p>
        </w:tc>
        <w:tc>
          <w:tcPr>
            <w:tcW w:w="1426" w:type="dxa"/>
            <w:vAlign w:val="top"/>
          </w:tcPr>
          <w:p w14:paraId="32655D8D">
            <w:pPr>
              <w:rPr>
                <w:rFonts w:ascii="Arial"/>
                <w:sz w:val="21"/>
              </w:rPr>
            </w:pPr>
          </w:p>
        </w:tc>
      </w:tr>
      <w:tr w14:paraId="668D6F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2" w:hRule="atLeast"/>
        </w:trPr>
        <w:tc>
          <w:tcPr>
            <w:tcW w:w="265" w:type="dxa"/>
            <w:vMerge w:val="continue"/>
            <w:tcBorders>
              <w:top w:val="nil"/>
              <w:bottom w:val="nil"/>
            </w:tcBorders>
            <w:vAlign w:val="top"/>
          </w:tcPr>
          <w:p w14:paraId="3B3438ED">
            <w:pPr>
              <w:rPr>
                <w:rFonts w:ascii="Arial"/>
                <w:sz w:val="21"/>
              </w:rPr>
            </w:pPr>
          </w:p>
        </w:tc>
        <w:tc>
          <w:tcPr>
            <w:tcW w:w="260" w:type="dxa"/>
            <w:vMerge w:val="continue"/>
            <w:tcBorders>
              <w:top w:val="nil"/>
              <w:bottom w:val="nil"/>
            </w:tcBorders>
            <w:vAlign w:val="top"/>
          </w:tcPr>
          <w:p w14:paraId="3357F8FA">
            <w:pPr>
              <w:rPr>
                <w:rFonts w:ascii="Arial"/>
                <w:sz w:val="21"/>
              </w:rPr>
            </w:pPr>
          </w:p>
        </w:tc>
        <w:tc>
          <w:tcPr>
            <w:tcW w:w="260" w:type="dxa"/>
            <w:vMerge w:val="continue"/>
            <w:tcBorders>
              <w:top w:val="nil"/>
              <w:bottom w:val="nil"/>
            </w:tcBorders>
            <w:vAlign w:val="top"/>
          </w:tcPr>
          <w:p w14:paraId="1EC95837">
            <w:pPr>
              <w:rPr>
                <w:rFonts w:ascii="Arial"/>
                <w:sz w:val="21"/>
              </w:rPr>
            </w:pPr>
          </w:p>
        </w:tc>
        <w:tc>
          <w:tcPr>
            <w:tcW w:w="3176" w:type="dxa"/>
            <w:vAlign w:val="top"/>
          </w:tcPr>
          <w:p w14:paraId="66208932">
            <w:pPr>
              <w:pStyle w:val="6"/>
              <w:spacing w:before="83" w:line="220" w:lineRule="auto"/>
              <w:ind w:left="1409"/>
              <w:rPr>
                <w:sz w:val="17"/>
                <w:szCs w:val="17"/>
              </w:rPr>
            </w:pPr>
            <w:r>
              <w:rPr>
                <w:spacing w:val="-2"/>
                <w:sz w:val="17"/>
                <w:szCs w:val="17"/>
              </w:rPr>
              <w:t>栏次</w:t>
            </w:r>
          </w:p>
        </w:tc>
        <w:tc>
          <w:tcPr>
            <w:tcW w:w="1458" w:type="dxa"/>
            <w:vAlign w:val="top"/>
          </w:tcPr>
          <w:p w14:paraId="3D2D58D4">
            <w:pPr>
              <w:pStyle w:val="6"/>
              <w:spacing w:before="84" w:line="241" w:lineRule="auto"/>
              <w:ind w:left="693"/>
              <w:rPr>
                <w:sz w:val="17"/>
                <w:szCs w:val="17"/>
              </w:rPr>
            </w:pPr>
            <w:r>
              <w:rPr>
                <w:sz w:val="17"/>
                <w:szCs w:val="17"/>
              </w:rPr>
              <w:t>1</w:t>
            </w:r>
          </w:p>
        </w:tc>
        <w:tc>
          <w:tcPr>
            <w:tcW w:w="1458" w:type="dxa"/>
            <w:vAlign w:val="top"/>
          </w:tcPr>
          <w:p w14:paraId="31419FD2">
            <w:pPr>
              <w:pStyle w:val="6"/>
              <w:spacing w:before="84" w:line="241" w:lineRule="auto"/>
              <w:ind w:left="684"/>
              <w:rPr>
                <w:sz w:val="17"/>
                <w:szCs w:val="17"/>
              </w:rPr>
            </w:pPr>
            <w:r>
              <w:rPr>
                <w:sz w:val="17"/>
                <w:szCs w:val="17"/>
              </w:rPr>
              <w:t>2</w:t>
            </w:r>
          </w:p>
        </w:tc>
        <w:tc>
          <w:tcPr>
            <w:tcW w:w="1458" w:type="dxa"/>
            <w:vAlign w:val="top"/>
          </w:tcPr>
          <w:p w14:paraId="48A70C28">
            <w:pPr>
              <w:pStyle w:val="6"/>
              <w:spacing w:before="84"/>
              <w:ind w:left="688"/>
              <w:rPr>
                <w:sz w:val="17"/>
                <w:szCs w:val="17"/>
              </w:rPr>
            </w:pPr>
            <w:r>
              <w:rPr>
                <w:sz w:val="17"/>
                <w:szCs w:val="17"/>
              </w:rPr>
              <w:t>3</w:t>
            </w:r>
          </w:p>
        </w:tc>
        <w:tc>
          <w:tcPr>
            <w:tcW w:w="2716" w:type="dxa"/>
            <w:gridSpan w:val="2"/>
            <w:vAlign w:val="top"/>
          </w:tcPr>
          <w:p w14:paraId="5D4B4A15">
            <w:pPr>
              <w:pStyle w:val="6"/>
              <w:spacing w:before="84" w:line="241" w:lineRule="auto"/>
              <w:ind w:left="1315"/>
              <w:rPr>
                <w:sz w:val="17"/>
                <w:szCs w:val="17"/>
              </w:rPr>
            </w:pPr>
            <w:r>
              <w:rPr>
                <w:sz w:val="17"/>
                <w:szCs w:val="17"/>
              </w:rPr>
              <w:t>4</w:t>
            </w:r>
          </w:p>
        </w:tc>
        <w:tc>
          <w:tcPr>
            <w:tcW w:w="1458" w:type="dxa"/>
            <w:vAlign w:val="top"/>
          </w:tcPr>
          <w:p w14:paraId="753EBE96">
            <w:pPr>
              <w:pStyle w:val="6"/>
              <w:spacing w:before="84"/>
              <w:ind w:left="694"/>
              <w:rPr>
                <w:sz w:val="17"/>
                <w:szCs w:val="17"/>
              </w:rPr>
            </w:pPr>
            <w:r>
              <w:rPr>
                <w:sz w:val="17"/>
                <w:szCs w:val="17"/>
              </w:rPr>
              <w:t>5</w:t>
            </w:r>
          </w:p>
        </w:tc>
        <w:tc>
          <w:tcPr>
            <w:tcW w:w="1458" w:type="dxa"/>
            <w:vAlign w:val="top"/>
          </w:tcPr>
          <w:p w14:paraId="0AF6C163">
            <w:pPr>
              <w:pStyle w:val="6"/>
              <w:spacing w:before="84"/>
              <w:ind w:left="693"/>
              <w:rPr>
                <w:sz w:val="17"/>
                <w:szCs w:val="17"/>
              </w:rPr>
            </w:pPr>
            <w:r>
              <w:rPr>
                <w:sz w:val="17"/>
                <w:szCs w:val="17"/>
              </w:rPr>
              <w:t>6</w:t>
            </w:r>
          </w:p>
        </w:tc>
        <w:tc>
          <w:tcPr>
            <w:tcW w:w="1426" w:type="dxa"/>
            <w:vAlign w:val="top"/>
          </w:tcPr>
          <w:p w14:paraId="4DA62824">
            <w:pPr>
              <w:pStyle w:val="6"/>
              <w:spacing w:before="84"/>
              <w:ind w:left="677"/>
              <w:rPr>
                <w:sz w:val="17"/>
                <w:szCs w:val="17"/>
              </w:rPr>
            </w:pPr>
            <w:r>
              <w:rPr>
                <w:sz w:val="17"/>
                <w:szCs w:val="17"/>
              </w:rPr>
              <w:t>7</w:t>
            </w:r>
          </w:p>
        </w:tc>
      </w:tr>
      <w:tr w14:paraId="6CB28B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2" w:hRule="atLeast"/>
        </w:trPr>
        <w:tc>
          <w:tcPr>
            <w:tcW w:w="265" w:type="dxa"/>
            <w:vMerge w:val="continue"/>
            <w:tcBorders>
              <w:top w:val="nil"/>
            </w:tcBorders>
            <w:vAlign w:val="top"/>
          </w:tcPr>
          <w:p w14:paraId="64D936EC">
            <w:pPr>
              <w:rPr>
                <w:rFonts w:ascii="Arial"/>
                <w:sz w:val="21"/>
              </w:rPr>
            </w:pPr>
          </w:p>
        </w:tc>
        <w:tc>
          <w:tcPr>
            <w:tcW w:w="260" w:type="dxa"/>
            <w:vMerge w:val="continue"/>
            <w:tcBorders>
              <w:top w:val="nil"/>
            </w:tcBorders>
            <w:vAlign w:val="top"/>
          </w:tcPr>
          <w:p w14:paraId="16440F84">
            <w:pPr>
              <w:rPr>
                <w:rFonts w:ascii="Arial"/>
                <w:sz w:val="21"/>
              </w:rPr>
            </w:pPr>
          </w:p>
        </w:tc>
        <w:tc>
          <w:tcPr>
            <w:tcW w:w="260" w:type="dxa"/>
            <w:vMerge w:val="continue"/>
            <w:tcBorders>
              <w:top w:val="nil"/>
            </w:tcBorders>
            <w:vAlign w:val="top"/>
          </w:tcPr>
          <w:p w14:paraId="47700C7B">
            <w:pPr>
              <w:rPr>
                <w:rFonts w:ascii="Arial"/>
                <w:sz w:val="21"/>
              </w:rPr>
            </w:pPr>
          </w:p>
        </w:tc>
        <w:tc>
          <w:tcPr>
            <w:tcW w:w="3176" w:type="dxa"/>
            <w:vAlign w:val="top"/>
          </w:tcPr>
          <w:p w14:paraId="76F8E788">
            <w:pPr>
              <w:pStyle w:val="6"/>
              <w:spacing w:before="85" w:line="221" w:lineRule="auto"/>
              <w:ind w:left="1409"/>
              <w:rPr>
                <w:sz w:val="17"/>
                <w:szCs w:val="17"/>
              </w:rPr>
            </w:pPr>
            <w:r>
              <w:rPr>
                <w:spacing w:val="-2"/>
                <w:sz w:val="17"/>
                <w:szCs w:val="17"/>
              </w:rPr>
              <w:t>合计</w:t>
            </w:r>
          </w:p>
        </w:tc>
        <w:tc>
          <w:tcPr>
            <w:tcW w:w="1458" w:type="dxa"/>
            <w:vAlign w:val="top"/>
          </w:tcPr>
          <w:p w14:paraId="08688E49">
            <w:pPr>
              <w:pStyle w:val="6"/>
              <w:spacing w:before="85" w:line="217" w:lineRule="auto"/>
              <w:ind w:left="520"/>
              <w:rPr>
                <w:sz w:val="17"/>
                <w:szCs w:val="17"/>
              </w:rPr>
            </w:pPr>
            <w:r>
              <w:rPr>
                <w:b/>
                <w:bCs/>
                <w:spacing w:val="-3"/>
                <w:sz w:val="17"/>
                <w:szCs w:val="17"/>
              </w:rPr>
              <w:t>781,625.23</w:t>
            </w:r>
          </w:p>
        </w:tc>
        <w:tc>
          <w:tcPr>
            <w:tcW w:w="1458" w:type="dxa"/>
            <w:vAlign w:val="top"/>
          </w:tcPr>
          <w:p w14:paraId="7C8492BC">
            <w:pPr>
              <w:pStyle w:val="6"/>
              <w:spacing w:before="85" w:line="217" w:lineRule="auto"/>
              <w:ind w:left="529"/>
              <w:rPr>
                <w:sz w:val="17"/>
                <w:szCs w:val="17"/>
              </w:rPr>
            </w:pPr>
            <w:r>
              <w:rPr>
                <w:spacing w:val="-2"/>
                <w:sz w:val="17"/>
                <w:szCs w:val="17"/>
              </w:rPr>
              <w:t>771,432.53</w:t>
            </w:r>
          </w:p>
        </w:tc>
        <w:tc>
          <w:tcPr>
            <w:tcW w:w="1458" w:type="dxa"/>
            <w:vAlign w:val="top"/>
          </w:tcPr>
          <w:p w14:paraId="13C77F93">
            <w:pPr>
              <w:pStyle w:val="6"/>
              <w:spacing w:before="85" w:line="239" w:lineRule="auto"/>
              <w:ind w:left="1038"/>
              <w:rPr>
                <w:sz w:val="17"/>
                <w:szCs w:val="17"/>
              </w:rPr>
            </w:pPr>
            <w:r>
              <w:rPr>
                <w:spacing w:val="-2"/>
                <w:sz w:val="17"/>
                <w:szCs w:val="17"/>
              </w:rPr>
              <w:t>0.00</w:t>
            </w:r>
          </w:p>
        </w:tc>
        <w:tc>
          <w:tcPr>
            <w:tcW w:w="1458" w:type="dxa"/>
            <w:vAlign w:val="top"/>
          </w:tcPr>
          <w:p w14:paraId="6E5DBFCC">
            <w:pPr>
              <w:pStyle w:val="6"/>
              <w:spacing w:before="85" w:line="239" w:lineRule="auto"/>
              <w:ind w:left="1040"/>
              <w:rPr>
                <w:sz w:val="17"/>
                <w:szCs w:val="17"/>
              </w:rPr>
            </w:pPr>
            <w:r>
              <w:rPr>
                <w:spacing w:val="-2"/>
                <w:sz w:val="17"/>
                <w:szCs w:val="17"/>
              </w:rPr>
              <w:t>0.00</w:t>
            </w:r>
          </w:p>
        </w:tc>
        <w:tc>
          <w:tcPr>
            <w:tcW w:w="1258" w:type="dxa"/>
            <w:vAlign w:val="top"/>
          </w:tcPr>
          <w:p w14:paraId="7B71CF80">
            <w:pPr>
              <w:pStyle w:val="6"/>
              <w:spacing w:before="85" w:line="239" w:lineRule="auto"/>
              <w:ind w:left="842"/>
              <w:rPr>
                <w:sz w:val="17"/>
                <w:szCs w:val="17"/>
              </w:rPr>
            </w:pPr>
            <w:r>
              <w:rPr>
                <w:spacing w:val="-2"/>
                <w:sz w:val="17"/>
                <w:szCs w:val="17"/>
              </w:rPr>
              <w:t>0.00</w:t>
            </w:r>
          </w:p>
        </w:tc>
        <w:tc>
          <w:tcPr>
            <w:tcW w:w="1458" w:type="dxa"/>
            <w:vAlign w:val="top"/>
          </w:tcPr>
          <w:p w14:paraId="05C5883C">
            <w:pPr>
              <w:pStyle w:val="6"/>
              <w:spacing w:before="85" w:line="239" w:lineRule="auto"/>
              <w:ind w:left="1044"/>
              <w:rPr>
                <w:sz w:val="17"/>
                <w:szCs w:val="17"/>
              </w:rPr>
            </w:pPr>
            <w:r>
              <w:rPr>
                <w:spacing w:val="-2"/>
                <w:sz w:val="17"/>
                <w:szCs w:val="17"/>
              </w:rPr>
              <w:t>0.00</w:t>
            </w:r>
          </w:p>
        </w:tc>
        <w:tc>
          <w:tcPr>
            <w:tcW w:w="1458" w:type="dxa"/>
            <w:vAlign w:val="top"/>
          </w:tcPr>
          <w:p w14:paraId="072B60E4">
            <w:pPr>
              <w:pStyle w:val="6"/>
              <w:spacing w:before="85" w:line="239" w:lineRule="auto"/>
              <w:ind w:left="1046"/>
              <w:rPr>
                <w:sz w:val="17"/>
                <w:szCs w:val="17"/>
              </w:rPr>
            </w:pPr>
            <w:r>
              <w:rPr>
                <w:spacing w:val="-2"/>
                <w:sz w:val="17"/>
                <w:szCs w:val="17"/>
              </w:rPr>
              <w:t>0.00</w:t>
            </w:r>
          </w:p>
        </w:tc>
        <w:tc>
          <w:tcPr>
            <w:tcW w:w="1426" w:type="dxa"/>
            <w:vAlign w:val="top"/>
          </w:tcPr>
          <w:p w14:paraId="15A3BA7F">
            <w:pPr>
              <w:pStyle w:val="6"/>
              <w:spacing w:before="85" w:line="217" w:lineRule="auto"/>
              <w:ind w:left="592"/>
              <w:rPr>
                <w:sz w:val="17"/>
                <w:szCs w:val="17"/>
              </w:rPr>
            </w:pPr>
            <w:r>
              <w:rPr>
                <w:spacing w:val="-3"/>
                <w:sz w:val="17"/>
                <w:szCs w:val="17"/>
              </w:rPr>
              <w:t>10,192.70</w:t>
            </w:r>
          </w:p>
        </w:tc>
      </w:tr>
      <w:tr w14:paraId="1904B3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2" w:hRule="atLeast"/>
        </w:trPr>
        <w:tc>
          <w:tcPr>
            <w:tcW w:w="785" w:type="dxa"/>
            <w:gridSpan w:val="3"/>
            <w:vAlign w:val="top"/>
          </w:tcPr>
          <w:p w14:paraId="03281028">
            <w:pPr>
              <w:pStyle w:val="6"/>
              <w:spacing w:before="86"/>
              <w:ind w:left="76"/>
              <w:rPr>
                <w:sz w:val="17"/>
                <w:szCs w:val="17"/>
              </w:rPr>
            </w:pPr>
            <w:r>
              <w:rPr>
                <w:spacing w:val="-2"/>
                <w:sz w:val="17"/>
                <w:szCs w:val="17"/>
              </w:rPr>
              <w:t>205</w:t>
            </w:r>
          </w:p>
        </w:tc>
        <w:tc>
          <w:tcPr>
            <w:tcW w:w="3176" w:type="dxa"/>
            <w:vAlign w:val="top"/>
          </w:tcPr>
          <w:p w14:paraId="5D5CB474">
            <w:pPr>
              <w:pStyle w:val="6"/>
              <w:spacing w:before="85" w:line="220" w:lineRule="auto"/>
              <w:ind w:left="71"/>
              <w:rPr>
                <w:sz w:val="17"/>
                <w:szCs w:val="17"/>
              </w:rPr>
            </w:pPr>
            <w:r>
              <w:rPr>
                <w:spacing w:val="-2"/>
                <w:sz w:val="17"/>
                <w:szCs w:val="17"/>
              </w:rPr>
              <w:t>教育支出</w:t>
            </w:r>
          </w:p>
        </w:tc>
        <w:tc>
          <w:tcPr>
            <w:tcW w:w="1458" w:type="dxa"/>
            <w:vAlign w:val="top"/>
          </w:tcPr>
          <w:p w14:paraId="120CAA87">
            <w:pPr>
              <w:pStyle w:val="6"/>
              <w:spacing w:before="86" w:line="217" w:lineRule="auto"/>
              <w:ind w:left="527"/>
              <w:rPr>
                <w:sz w:val="17"/>
                <w:szCs w:val="17"/>
              </w:rPr>
            </w:pPr>
            <w:r>
              <w:rPr>
                <w:spacing w:val="-2"/>
                <w:sz w:val="17"/>
                <w:szCs w:val="17"/>
              </w:rPr>
              <w:t>733,105.02</w:t>
            </w:r>
          </w:p>
        </w:tc>
        <w:tc>
          <w:tcPr>
            <w:tcW w:w="1458" w:type="dxa"/>
            <w:vAlign w:val="top"/>
          </w:tcPr>
          <w:p w14:paraId="5ED19A50">
            <w:pPr>
              <w:pStyle w:val="6"/>
              <w:spacing w:before="86" w:line="217" w:lineRule="auto"/>
              <w:ind w:left="529"/>
              <w:rPr>
                <w:sz w:val="17"/>
                <w:szCs w:val="17"/>
              </w:rPr>
            </w:pPr>
            <w:r>
              <w:rPr>
                <w:spacing w:val="-2"/>
                <w:sz w:val="17"/>
                <w:szCs w:val="17"/>
              </w:rPr>
              <w:t>722,912.32</w:t>
            </w:r>
          </w:p>
        </w:tc>
        <w:tc>
          <w:tcPr>
            <w:tcW w:w="1458" w:type="dxa"/>
            <w:vAlign w:val="top"/>
          </w:tcPr>
          <w:p w14:paraId="33D45BD4">
            <w:pPr>
              <w:pStyle w:val="6"/>
              <w:spacing w:before="86" w:line="239" w:lineRule="auto"/>
              <w:ind w:left="1038"/>
              <w:rPr>
                <w:sz w:val="17"/>
                <w:szCs w:val="17"/>
              </w:rPr>
            </w:pPr>
            <w:r>
              <w:rPr>
                <w:spacing w:val="-2"/>
                <w:sz w:val="17"/>
                <w:szCs w:val="17"/>
              </w:rPr>
              <w:t>0.00</w:t>
            </w:r>
          </w:p>
        </w:tc>
        <w:tc>
          <w:tcPr>
            <w:tcW w:w="1458" w:type="dxa"/>
            <w:vAlign w:val="top"/>
          </w:tcPr>
          <w:p w14:paraId="0F61F860">
            <w:pPr>
              <w:pStyle w:val="6"/>
              <w:spacing w:before="86" w:line="239" w:lineRule="auto"/>
              <w:ind w:left="1040"/>
              <w:rPr>
                <w:sz w:val="17"/>
                <w:szCs w:val="17"/>
              </w:rPr>
            </w:pPr>
            <w:r>
              <w:rPr>
                <w:spacing w:val="-2"/>
                <w:sz w:val="17"/>
                <w:szCs w:val="17"/>
              </w:rPr>
              <w:t>0.00</w:t>
            </w:r>
          </w:p>
        </w:tc>
        <w:tc>
          <w:tcPr>
            <w:tcW w:w="1258" w:type="dxa"/>
            <w:vAlign w:val="top"/>
          </w:tcPr>
          <w:p w14:paraId="76D67B2E">
            <w:pPr>
              <w:pStyle w:val="6"/>
              <w:spacing w:before="86" w:line="239" w:lineRule="auto"/>
              <w:ind w:left="842"/>
              <w:rPr>
                <w:sz w:val="17"/>
                <w:szCs w:val="17"/>
              </w:rPr>
            </w:pPr>
            <w:r>
              <w:rPr>
                <w:spacing w:val="-2"/>
                <w:sz w:val="17"/>
                <w:szCs w:val="17"/>
              </w:rPr>
              <w:t>0.00</w:t>
            </w:r>
          </w:p>
        </w:tc>
        <w:tc>
          <w:tcPr>
            <w:tcW w:w="1458" w:type="dxa"/>
            <w:vAlign w:val="top"/>
          </w:tcPr>
          <w:p w14:paraId="7D067D83">
            <w:pPr>
              <w:pStyle w:val="6"/>
              <w:spacing w:before="86" w:line="239" w:lineRule="auto"/>
              <w:ind w:left="1044"/>
              <w:rPr>
                <w:sz w:val="17"/>
                <w:szCs w:val="17"/>
              </w:rPr>
            </w:pPr>
            <w:r>
              <w:rPr>
                <w:spacing w:val="-2"/>
                <w:sz w:val="17"/>
                <w:szCs w:val="17"/>
              </w:rPr>
              <w:t>0.00</w:t>
            </w:r>
          </w:p>
        </w:tc>
        <w:tc>
          <w:tcPr>
            <w:tcW w:w="1458" w:type="dxa"/>
            <w:vAlign w:val="top"/>
          </w:tcPr>
          <w:p w14:paraId="02687493">
            <w:pPr>
              <w:pStyle w:val="6"/>
              <w:spacing w:before="86" w:line="239" w:lineRule="auto"/>
              <w:ind w:left="1046"/>
              <w:rPr>
                <w:sz w:val="17"/>
                <w:szCs w:val="17"/>
              </w:rPr>
            </w:pPr>
            <w:r>
              <w:rPr>
                <w:spacing w:val="-2"/>
                <w:sz w:val="17"/>
                <w:szCs w:val="17"/>
              </w:rPr>
              <w:t>0.00</w:t>
            </w:r>
          </w:p>
        </w:tc>
        <w:tc>
          <w:tcPr>
            <w:tcW w:w="1426" w:type="dxa"/>
            <w:vAlign w:val="top"/>
          </w:tcPr>
          <w:p w14:paraId="78F2B1D6">
            <w:pPr>
              <w:pStyle w:val="6"/>
              <w:spacing w:before="86" w:line="217" w:lineRule="auto"/>
              <w:ind w:left="592"/>
              <w:rPr>
                <w:sz w:val="17"/>
                <w:szCs w:val="17"/>
              </w:rPr>
            </w:pPr>
            <w:r>
              <w:rPr>
                <w:spacing w:val="-3"/>
                <w:sz w:val="17"/>
                <w:szCs w:val="17"/>
              </w:rPr>
              <w:t>10,192.70</w:t>
            </w:r>
          </w:p>
        </w:tc>
      </w:tr>
      <w:tr w14:paraId="701244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2" w:hRule="atLeast"/>
        </w:trPr>
        <w:tc>
          <w:tcPr>
            <w:tcW w:w="785" w:type="dxa"/>
            <w:gridSpan w:val="3"/>
            <w:vAlign w:val="top"/>
          </w:tcPr>
          <w:p w14:paraId="25C07AAE">
            <w:pPr>
              <w:pStyle w:val="6"/>
              <w:spacing w:before="87"/>
              <w:ind w:left="76"/>
              <w:rPr>
                <w:sz w:val="17"/>
                <w:szCs w:val="17"/>
              </w:rPr>
            </w:pPr>
            <w:r>
              <w:rPr>
                <w:spacing w:val="-2"/>
                <w:sz w:val="17"/>
                <w:szCs w:val="17"/>
              </w:rPr>
              <w:t>20502</w:t>
            </w:r>
          </w:p>
        </w:tc>
        <w:tc>
          <w:tcPr>
            <w:tcW w:w="3176" w:type="dxa"/>
            <w:vAlign w:val="top"/>
          </w:tcPr>
          <w:p w14:paraId="0C563D63">
            <w:pPr>
              <w:pStyle w:val="6"/>
              <w:spacing w:before="86" w:line="220" w:lineRule="auto"/>
              <w:ind w:left="68"/>
              <w:rPr>
                <w:sz w:val="17"/>
                <w:szCs w:val="17"/>
              </w:rPr>
            </w:pPr>
            <w:r>
              <w:rPr>
                <w:spacing w:val="-2"/>
                <w:sz w:val="17"/>
                <w:szCs w:val="17"/>
              </w:rPr>
              <w:t>普通教育</w:t>
            </w:r>
          </w:p>
        </w:tc>
        <w:tc>
          <w:tcPr>
            <w:tcW w:w="1458" w:type="dxa"/>
            <w:vAlign w:val="top"/>
          </w:tcPr>
          <w:p w14:paraId="44DE1D80">
            <w:pPr>
              <w:pStyle w:val="6"/>
              <w:spacing w:before="87" w:line="217" w:lineRule="auto"/>
              <w:ind w:left="527"/>
              <w:rPr>
                <w:sz w:val="17"/>
                <w:szCs w:val="17"/>
              </w:rPr>
            </w:pPr>
            <w:r>
              <w:rPr>
                <w:spacing w:val="-2"/>
                <w:sz w:val="17"/>
                <w:szCs w:val="17"/>
              </w:rPr>
              <w:t>733,105.02</w:t>
            </w:r>
          </w:p>
        </w:tc>
        <w:tc>
          <w:tcPr>
            <w:tcW w:w="1458" w:type="dxa"/>
            <w:vAlign w:val="top"/>
          </w:tcPr>
          <w:p w14:paraId="234D534D">
            <w:pPr>
              <w:pStyle w:val="6"/>
              <w:spacing w:before="87" w:line="217" w:lineRule="auto"/>
              <w:ind w:left="529"/>
              <w:rPr>
                <w:sz w:val="17"/>
                <w:szCs w:val="17"/>
              </w:rPr>
            </w:pPr>
            <w:r>
              <w:rPr>
                <w:spacing w:val="-2"/>
                <w:sz w:val="17"/>
                <w:szCs w:val="17"/>
              </w:rPr>
              <w:t>722,912.32</w:t>
            </w:r>
          </w:p>
        </w:tc>
        <w:tc>
          <w:tcPr>
            <w:tcW w:w="1458" w:type="dxa"/>
            <w:vAlign w:val="top"/>
          </w:tcPr>
          <w:p w14:paraId="5D8D4E6A">
            <w:pPr>
              <w:pStyle w:val="6"/>
              <w:spacing w:before="87" w:line="239" w:lineRule="auto"/>
              <w:ind w:left="1038"/>
              <w:rPr>
                <w:sz w:val="17"/>
                <w:szCs w:val="17"/>
              </w:rPr>
            </w:pPr>
            <w:r>
              <w:rPr>
                <w:spacing w:val="-2"/>
                <w:sz w:val="17"/>
                <w:szCs w:val="17"/>
              </w:rPr>
              <w:t>0.00</w:t>
            </w:r>
          </w:p>
        </w:tc>
        <w:tc>
          <w:tcPr>
            <w:tcW w:w="1458" w:type="dxa"/>
            <w:vAlign w:val="top"/>
          </w:tcPr>
          <w:p w14:paraId="34F2C22B">
            <w:pPr>
              <w:pStyle w:val="6"/>
              <w:spacing w:before="87" w:line="239" w:lineRule="auto"/>
              <w:ind w:left="1040"/>
              <w:rPr>
                <w:sz w:val="17"/>
                <w:szCs w:val="17"/>
              </w:rPr>
            </w:pPr>
            <w:r>
              <w:rPr>
                <w:spacing w:val="-2"/>
                <w:sz w:val="17"/>
                <w:szCs w:val="17"/>
              </w:rPr>
              <w:t>0.00</w:t>
            </w:r>
          </w:p>
        </w:tc>
        <w:tc>
          <w:tcPr>
            <w:tcW w:w="1258" w:type="dxa"/>
            <w:vAlign w:val="top"/>
          </w:tcPr>
          <w:p w14:paraId="23750D12">
            <w:pPr>
              <w:pStyle w:val="6"/>
              <w:spacing w:before="87" w:line="239" w:lineRule="auto"/>
              <w:ind w:left="842"/>
              <w:rPr>
                <w:sz w:val="17"/>
                <w:szCs w:val="17"/>
              </w:rPr>
            </w:pPr>
            <w:r>
              <w:rPr>
                <w:spacing w:val="-2"/>
                <w:sz w:val="17"/>
                <w:szCs w:val="17"/>
              </w:rPr>
              <w:t>0.00</w:t>
            </w:r>
          </w:p>
        </w:tc>
        <w:tc>
          <w:tcPr>
            <w:tcW w:w="1458" w:type="dxa"/>
            <w:vAlign w:val="top"/>
          </w:tcPr>
          <w:p w14:paraId="48DDD675">
            <w:pPr>
              <w:pStyle w:val="6"/>
              <w:spacing w:before="87" w:line="239" w:lineRule="auto"/>
              <w:ind w:left="1044"/>
              <w:rPr>
                <w:sz w:val="17"/>
                <w:szCs w:val="17"/>
              </w:rPr>
            </w:pPr>
            <w:r>
              <w:rPr>
                <w:spacing w:val="-2"/>
                <w:sz w:val="17"/>
                <w:szCs w:val="17"/>
              </w:rPr>
              <w:t>0.00</w:t>
            </w:r>
          </w:p>
        </w:tc>
        <w:tc>
          <w:tcPr>
            <w:tcW w:w="1458" w:type="dxa"/>
            <w:vAlign w:val="top"/>
          </w:tcPr>
          <w:p w14:paraId="1FE536CF">
            <w:pPr>
              <w:pStyle w:val="6"/>
              <w:spacing w:before="87" w:line="239" w:lineRule="auto"/>
              <w:ind w:left="1046"/>
              <w:rPr>
                <w:sz w:val="17"/>
                <w:szCs w:val="17"/>
              </w:rPr>
            </w:pPr>
            <w:r>
              <w:rPr>
                <w:spacing w:val="-2"/>
                <w:sz w:val="17"/>
                <w:szCs w:val="17"/>
              </w:rPr>
              <w:t>0.00</w:t>
            </w:r>
          </w:p>
        </w:tc>
        <w:tc>
          <w:tcPr>
            <w:tcW w:w="1426" w:type="dxa"/>
            <w:vAlign w:val="top"/>
          </w:tcPr>
          <w:p w14:paraId="2EEBB1A7">
            <w:pPr>
              <w:pStyle w:val="6"/>
              <w:spacing w:before="87" w:line="217" w:lineRule="auto"/>
              <w:ind w:left="592"/>
              <w:rPr>
                <w:sz w:val="17"/>
                <w:szCs w:val="17"/>
              </w:rPr>
            </w:pPr>
            <w:r>
              <w:rPr>
                <w:spacing w:val="-3"/>
                <w:sz w:val="17"/>
                <w:szCs w:val="17"/>
              </w:rPr>
              <w:t>10,192.70</w:t>
            </w:r>
          </w:p>
        </w:tc>
      </w:tr>
      <w:tr w14:paraId="448BF5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2" w:hRule="atLeast"/>
        </w:trPr>
        <w:tc>
          <w:tcPr>
            <w:tcW w:w="785" w:type="dxa"/>
            <w:gridSpan w:val="3"/>
            <w:vAlign w:val="top"/>
          </w:tcPr>
          <w:p w14:paraId="4CD5AD17">
            <w:pPr>
              <w:pStyle w:val="6"/>
              <w:spacing w:before="88"/>
              <w:ind w:left="76"/>
              <w:rPr>
                <w:sz w:val="17"/>
                <w:szCs w:val="17"/>
              </w:rPr>
            </w:pPr>
            <w:r>
              <w:rPr>
                <w:spacing w:val="-2"/>
                <w:sz w:val="17"/>
                <w:szCs w:val="17"/>
              </w:rPr>
              <w:t>2050201</w:t>
            </w:r>
          </w:p>
        </w:tc>
        <w:tc>
          <w:tcPr>
            <w:tcW w:w="3176" w:type="dxa"/>
            <w:vAlign w:val="top"/>
          </w:tcPr>
          <w:p w14:paraId="2215CB2B">
            <w:pPr>
              <w:pStyle w:val="6"/>
              <w:spacing w:before="87" w:line="220" w:lineRule="auto"/>
              <w:ind w:left="72"/>
              <w:rPr>
                <w:sz w:val="17"/>
                <w:szCs w:val="17"/>
              </w:rPr>
            </w:pPr>
            <w:r>
              <w:rPr>
                <w:spacing w:val="-2"/>
                <w:sz w:val="17"/>
                <w:szCs w:val="17"/>
              </w:rPr>
              <w:t>学前教育</w:t>
            </w:r>
          </w:p>
        </w:tc>
        <w:tc>
          <w:tcPr>
            <w:tcW w:w="1458" w:type="dxa"/>
            <w:vAlign w:val="top"/>
          </w:tcPr>
          <w:p w14:paraId="7EE5210C">
            <w:pPr>
              <w:pStyle w:val="6"/>
              <w:spacing w:before="88" w:line="217" w:lineRule="auto"/>
              <w:ind w:left="527"/>
              <w:rPr>
                <w:sz w:val="17"/>
                <w:szCs w:val="17"/>
              </w:rPr>
            </w:pPr>
            <w:r>
              <w:rPr>
                <w:spacing w:val="-2"/>
                <w:sz w:val="17"/>
                <w:szCs w:val="17"/>
              </w:rPr>
              <w:t>733,105.02</w:t>
            </w:r>
          </w:p>
        </w:tc>
        <w:tc>
          <w:tcPr>
            <w:tcW w:w="1458" w:type="dxa"/>
            <w:vAlign w:val="top"/>
          </w:tcPr>
          <w:p w14:paraId="39F81F96">
            <w:pPr>
              <w:pStyle w:val="6"/>
              <w:spacing w:before="88" w:line="217" w:lineRule="auto"/>
              <w:ind w:left="529"/>
              <w:rPr>
                <w:sz w:val="17"/>
                <w:szCs w:val="17"/>
              </w:rPr>
            </w:pPr>
            <w:r>
              <w:rPr>
                <w:spacing w:val="-2"/>
                <w:sz w:val="17"/>
                <w:szCs w:val="17"/>
              </w:rPr>
              <w:t>722,912.32</w:t>
            </w:r>
          </w:p>
        </w:tc>
        <w:tc>
          <w:tcPr>
            <w:tcW w:w="1458" w:type="dxa"/>
            <w:vAlign w:val="top"/>
          </w:tcPr>
          <w:p w14:paraId="14C155E5">
            <w:pPr>
              <w:pStyle w:val="6"/>
              <w:spacing w:before="88" w:line="239" w:lineRule="auto"/>
              <w:ind w:left="1038"/>
              <w:rPr>
                <w:sz w:val="17"/>
                <w:szCs w:val="17"/>
              </w:rPr>
            </w:pPr>
            <w:r>
              <w:rPr>
                <w:spacing w:val="-2"/>
                <w:sz w:val="17"/>
                <w:szCs w:val="17"/>
              </w:rPr>
              <w:t>0.00</w:t>
            </w:r>
          </w:p>
        </w:tc>
        <w:tc>
          <w:tcPr>
            <w:tcW w:w="1458" w:type="dxa"/>
            <w:vAlign w:val="top"/>
          </w:tcPr>
          <w:p w14:paraId="3C96CCBA">
            <w:pPr>
              <w:pStyle w:val="6"/>
              <w:spacing w:before="88" w:line="239" w:lineRule="auto"/>
              <w:ind w:left="1040"/>
              <w:rPr>
                <w:sz w:val="17"/>
                <w:szCs w:val="17"/>
              </w:rPr>
            </w:pPr>
            <w:r>
              <w:rPr>
                <w:spacing w:val="-2"/>
                <w:sz w:val="17"/>
                <w:szCs w:val="17"/>
              </w:rPr>
              <w:t>0.00</w:t>
            </w:r>
          </w:p>
        </w:tc>
        <w:tc>
          <w:tcPr>
            <w:tcW w:w="1258" w:type="dxa"/>
            <w:vAlign w:val="top"/>
          </w:tcPr>
          <w:p w14:paraId="5792FA56">
            <w:pPr>
              <w:pStyle w:val="6"/>
              <w:spacing w:before="88" w:line="239" w:lineRule="auto"/>
              <w:ind w:left="842"/>
              <w:rPr>
                <w:sz w:val="17"/>
                <w:szCs w:val="17"/>
              </w:rPr>
            </w:pPr>
            <w:r>
              <w:rPr>
                <w:spacing w:val="-2"/>
                <w:sz w:val="17"/>
                <w:szCs w:val="17"/>
              </w:rPr>
              <w:t>0.00</w:t>
            </w:r>
          </w:p>
        </w:tc>
        <w:tc>
          <w:tcPr>
            <w:tcW w:w="1458" w:type="dxa"/>
            <w:vAlign w:val="top"/>
          </w:tcPr>
          <w:p w14:paraId="7D9DFB35">
            <w:pPr>
              <w:pStyle w:val="6"/>
              <w:spacing w:before="88" w:line="239" w:lineRule="auto"/>
              <w:ind w:left="1044"/>
              <w:rPr>
                <w:sz w:val="17"/>
                <w:szCs w:val="17"/>
              </w:rPr>
            </w:pPr>
            <w:r>
              <w:rPr>
                <w:spacing w:val="-2"/>
                <w:sz w:val="17"/>
                <w:szCs w:val="17"/>
              </w:rPr>
              <w:t>0.00</w:t>
            </w:r>
          </w:p>
        </w:tc>
        <w:tc>
          <w:tcPr>
            <w:tcW w:w="1458" w:type="dxa"/>
            <w:vAlign w:val="top"/>
          </w:tcPr>
          <w:p w14:paraId="081ACF9C">
            <w:pPr>
              <w:pStyle w:val="6"/>
              <w:spacing w:before="88" w:line="239" w:lineRule="auto"/>
              <w:ind w:left="1046"/>
              <w:rPr>
                <w:sz w:val="17"/>
                <w:szCs w:val="17"/>
              </w:rPr>
            </w:pPr>
            <w:r>
              <w:rPr>
                <w:spacing w:val="-2"/>
                <w:sz w:val="17"/>
                <w:szCs w:val="17"/>
              </w:rPr>
              <w:t>0.00</w:t>
            </w:r>
          </w:p>
        </w:tc>
        <w:tc>
          <w:tcPr>
            <w:tcW w:w="1426" w:type="dxa"/>
            <w:vAlign w:val="top"/>
          </w:tcPr>
          <w:p w14:paraId="2E1847AF">
            <w:pPr>
              <w:pStyle w:val="6"/>
              <w:spacing w:before="88" w:line="217" w:lineRule="auto"/>
              <w:ind w:left="592"/>
              <w:rPr>
                <w:sz w:val="17"/>
                <w:szCs w:val="17"/>
              </w:rPr>
            </w:pPr>
            <w:r>
              <w:rPr>
                <w:spacing w:val="-3"/>
                <w:sz w:val="17"/>
                <w:szCs w:val="17"/>
              </w:rPr>
              <w:t>10,192.70</w:t>
            </w:r>
          </w:p>
        </w:tc>
      </w:tr>
      <w:tr w14:paraId="605F85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2" w:hRule="atLeast"/>
        </w:trPr>
        <w:tc>
          <w:tcPr>
            <w:tcW w:w="785" w:type="dxa"/>
            <w:gridSpan w:val="3"/>
            <w:vAlign w:val="top"/>
          </w:tcPr>
          <w:p w14:paraId="7219B083">
            <w:pPr>
              <w:pStyle w:val="6"/>
              <w:spacing w:before="89"/>
              <w:ind w:left="76"/>
              <w:rPr>
                <w:sz w:val="17"/>
                <w:szCs w:val="17"/>
              </w:rPr>
            </w:pPr>
            <w:r>
              <w:rPr>
                <w:spacing w:val="-2"/>
                <w:sz w:val="17"/>
                <w:szCs w:val="17"/>
              </w:rPr>
              <w:t>208</w:t>
            </w:r>
          </w:p>
        </w:tc>
        <w:tc>
          <w:tcPr>
            <w:tcW w:w="3176" w:type="dxa"/>
            <w:vAlign w:val="top"/>
          </w:tcPr>
          <w:p w14:paraId="22BAF896">
            <w:pPr>
              <w:pStyle w:val="6"/>
              <w:spacing w:before="89" w:line="219" w:lineRule="auto"/>
              <w:ind w:left="70"/>
              <w:rPr>
                <w:sz w:val="17"/>
                <w:szCs w:val="17"/>
              </w:rPr>
            </w:pPr>
            <w:r>
              <w:rPr>
                <w:spacing w:val="-1"/>
                <w:sz w:val="17"/>
                <w:szCs w:val="17"/>
              </w:rPr>
              <w:t>社会保障和就业支出</w:t>
            </w:r>
          </w:p>
        </w:tc>
        <w:tc>
          <w:tcPr>
            <w:tcW w:w="1458" w:type="dxa"/>
            <w:vAlign w:val="top"/>
          </w:tcPr>
          <w:p w14:paraId="1BAA217E">
            <w:pPr>
              <w:pStyle w:val="6"/>
              <w:spacing w:before="89" w:line="217" w:lineRule="auto"/>
              <w:ind w:left="610"/>
              <w:rPr>
                <w:sz w:val="17"/>
                <w:szCs w:val="17"/>
              </w:rPr>
            </w:pPr>
            <w:r>
              <w:rPr>
                <w:spacing w:val="-1"/>
                <w:sz w:val="17"/>
                <w:szCs w:val="17"/>
              </w:rPr>
              <w:t>26,235.33</w:t>
            </w:r>
          </w:p>
        </w:tc>
        <w:tc>
          <w:tcPr>
            <w:tcW w:w="1458" w:type="dxa"/>
            <w:vAlign w:val="top"/>
          </w:tcPr>
          <w:p w14:paraId="2AB3FA9F">
            <w:pPr>
              <w:pStyle w:val="6"/>
              <w:spacing w:before="89" w:line="217" w:lineRule="auto"/>
              <w:ind w:left="612"/>
              <w:rPr>
                <w:sz w:val="17"/>
                <w:szCs w:val="17"/>
              </w:rPr>
            </w:pPr>
            <w:r>
              <w:rPr>
                <w:spacing w:val="-1"/>
                <w:sz w:val="17"/>
                <w:szCs w:val="17"/>
              </w:rPr>
              <w:t>26,235.33</w:t>
            </w:r>
          </w:p>
        </w:tc>
        <w:tc>
          <w:tcPr>
            <w:tcW w:w="1458" w:type="dxa"/>
            <w:vAlign w:val="top"/>
          </w:tcPr>
          <w:p w14:paraId="0F72CC71">
            <w:pPr>
              <w:pStyle w:val="6"/>
              <w:spacing w:before="89" w:line="239" w:lineRule="auto"/>
              <w:ind w:left="1038"/>
              <w:rPr>
                <w:sz w:val="17"/>
                <w:szCs w:val="17"/>
              </w:rPr>
            </w:pPr>
            <w:r>
              <w:rPr>
                <w:spacing w:val="-2"/>
                <w:sz w:val="17"/>
                <w:szCs w:val="17"/>
              </w:rPr>
              <w:t>0.00</w:t>
            </w:r>
          </w:p>
        </w:tc>
        <w:tc>
          <w:tcPr>
            <w:tcW w:w="1458" w:type="dxa"/>
            <w:vAlign w:val="top"/>
          </w:tcPr>
          <w:p w14:paraId="4411A737">
            <w:pPr>
              <w:pStyle w:val="6"/>
              <w:spacing w:before="89" w:line="239" w:lineRule="auto"/>
              <w:ind w:left="1040"/>
              <w:rPr>
                <w:sz w:val="17"/>
                <w:szCs w:val="17"/>
              </w:rPr>
            </w:pPr>
            <w:r>
              <w:rPr>
                <w:spacing w:val="-2"/>
                <w:sz w:val="17"/>
                <w:szCs w:val="17"/>
              </w:rPr>
              <w:t>0.00</w:t>
            </w:r>
          </w:p>
        </w:tc>
        <w:tc>
          <w:tcPr>
            <w:tcW w:w="1258" w:type="dxa"/>
            <w:vAlign w:val="top"/>
          </w:tcPr>
          <w:p w14:paraId="30082C4F">
            <w:pPr>
              <w:pStyle w:val="6"/>
              <w:spacing w:before="89" w:line="239" w:lineRule="auto"/>
              <w:ind w:left="842"/>
              <w:rPr>
                <w:sz w:val="17"/>
                <w:szCs w:val="17"/>
              </w:rPr>
            </w:pPr>
            <w:r>
              <w:rPr>
                <w:spacing w:val="-2"/>
                <w:sz w:val="17"/>
                <w:szCs w:val="17"/>
              </w:rPr>
              <w:t>0.00</w:t>
            </w:r>
          </w:p>
        </w:tc>
        <w:tc>
          <w:tcPr>
            <w:tcW w:w="1458" w:type="dxa"/>
            <w:vAlign w:val="top"/>
          </w:tcPr>
          <w:p w14:paraId="165A551D">
            <w:pPr>
              <w:pStyle w:val="6"/>
              <w:spacing w:before="89" w:line="239" w:lineRule="auto"/>
              <w:ind w:left="1044"/>
              <w:rPr>
                <w:sz w:val="17"/>
                <w:szCs w:val="17"/>
              </w:rPr>
            </w:pPr>
            <w:r>
              <w:rPr>
                <w:spacing w:val="-2"/>
                <w:sz w:val="17"/>
                <w:szCs w:val="17"/>
              </w:rPr>
              <w:t>0.00</w:t>
            </w:r>
          </w:p>
        </w:tc>
        <w:tc>
          <w:tcPr>
            <w:tcW w:w="1458" w:type="dxa"/>
            <w:vAlign w:val="top"/>
          </w:tcPr>
          <w:p w14:paraId="5D8BDB81">
            <w:pPr>
              <w:pStyle w:val="6"/>
              <w:spacing w:before="89" w:line="239" w:lineRule="auto"/>
              <w:ind w:left="1046"/>
              <w:rPr>
                <w:sz w:val="17"/>
                <w:szCs w:val="17"/>
              </w:rPr>
            </w:pPr>
            <w:r>
              <w:rPr>
                <w:spacing w:val="-2"/>
                <w:sz w:val="17"/>
                <w:szCs w:val="17"/>
              </w:rPr>
              <w:t>0.00</w:t>
            </w:r>
          </w:p>
        </w:tc>
        <w:tc>
          <w:tcPr>
            <w:tcW w:w="1426" w:type="dxa"/>
            <w:vAlign w:val="top"/>
          </w:tcPr>
          <w:p w14:paraId="68F2A7A7">
            <w:pPr>
              <w:pStyle w:val="6"/>
              <w:spacing w:before="89" w:line="239" w:lineRule="auto"/>
              <w:ind w:left="1006"/>
              <w:rPr>
                <w:sz w:val="17"/>
                <w:szCs w:val="17"/>
              </w:rPr>
            </w:pPr>
            <w:r>
              <w:rPr>
                <w:spacing w:val="-2"/>
                <w:sz w:val="17"/>
                <w:szCs w:val="17"/>
              </w:rPr>
              <w:t>0.00</w:t>
            </w:r>
          </w:p>
        </w:tc>
      </w:tr>
      <w:tr w14:paraId="00C64B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2" w:hRule="atLeast"/>
        </w:trPr>
        <w:tc>
          <w:tcPr>
            <w:tcW w:w="785" w:type="dxa"/>
            <w:gridSpan w:val="3"/>
            <w:vAlign w:val="top"/>
          </w:tcPr>
          <w:p w14:paraId="6B1FE35D">
            <w:pPr>
              <w:pStyle w:val="6"/>
              <w:spacing w:before="90"/>
              <w:ind w:left="76"/>
              <w:rPr>
                <w:sz w:val="17"/>
                <w:szCs w:val="17"/>
              </w:rPr>
            </w:pPr>
            <w:r>
              <w:rPr>
                <w:spacing w:val="-2"/>
                <w:sz w:val="17"/>
                <w:szCs w:val="17"/>
              </w:rPr>
              <w:t>20801</w:t>
            </w:r>
          </w:p>
        </w:tc>
        <w:tc>
          <w:tcPr>
            <w:tcW w:w="3176" w:type="dxa"/>
            <w:vAlign w:val="top"/>
          </w:tcPr>
          <w:p w14:paraId="383641F4">
            <w:pPr>
              <w:pStyle w:val="6"/>
              <w:spacing w:before="90" w:line="219" w:lineRule="auto"/>
              <w:ind w:left="70"/>
              <w:rPr>
                <w:sz w:val="17"/>
                <w:szCs w:val="17"/>
              </w:rPr>
            </w:pPr>
            <w:r>
              <w:rPr>
                <w:spacing w:val="-1"/>
                <w:sz w:val="17"/>
                <w:szCs w:val="17"/>
              </w:rPr>
              <w:t>人力资源和社会保障管理事务</w:t>
            </w:r>
          </w:p>
        </w:tc>
        <w:tc>
          <w:tcPr>
            <w:tcW w:w="1458" w:type="dxa"/>
            <w:vAlign w:val="top"/>
          </w:tcPr>
          <w:p w14:paraId="0F10C8B6">
            <w:pPr>
              <w:pStyle w:val="6"/>
              <w:spacing w:before="90" w:line="217" w:lineRule="auto"/>
              <w:ind w:left="692"/>
              <w:rPr>
                <w:sz w:val="17"/>
                <w:szCs w:val="17"/>
              </w:rPr>
            </w:pPr>
            <w:r>
              <w:rPr>
                <w:spacing w:val="-1"/>
                <w:sz w:val="17"/>
                <w:szCs w:val="17"/>
              </w:rPr>
              <w:t>4,500.00</w:t>
            </w:r>
          </w:p>
        </w:tc>
        <w:tc>
          <w:tcPr>
            <w:tcW w:w="1458" w:type="dxa"/>
            <w:vAlign w:val="top"/>
          </w:tcPr>
          <w:p w14:paraId="2E00E2C8">
            <w:pPr>
              <w:pStyle w:val="6"/>
              <w:spacing w:before="90" w:line="217" w:lineRule="auto"/>
              <w:ind w:left="694"/>
              <w:rPr>
                <w:sz w:val="17"/>
                <w:szCs w:val="17"/>
              </w:rPr>
            </w:pPr>
            <w:r>
              <w:rPr>
                <w:spacing w:val="-1"/>
                <w:sz w:val="17"/>
                <w:szCs w:val="17"/>
              </w:rPr>
              <w:t>4,500.00</w:t>
            </w:r>
          </w:p>
        </w:tc>
        <w:tc>
          <w:tcPr>
            <w:tcW w:w="1458" w:type="dxa"/>
            <w:vAlign w:val="top"/>
          </w:tcPr>
          <w:p w14:paraId="672D743C">
            <w:pPr>
              <w:pStyle w:val="6"/>
              <w:spacing w:before="90" w:line="239" w:lineRule="auto"/>
              <w:ind w:left="1038"/>
              <w:rPr>
                <w:sz w:val="17"/>
                <w:szCs w:val="17"/>
              </w:rPr>
            </w:pPr>
            <w:r>
              <w:rPr>
                <w:spacing w:val="-2"/>
                <w:sz w:val="17"/>
                <w:szCs w:val="17"/>
              </w:rPr>
              <w:t>0.00</w:t>
            </w:r>
          </w:p>
        </w:tc>
        <w:tc>
          <w:tcPr>
            <w:tcW w:w="1458" w:type="dxa"/>
            <w:vAlign w:val="top"/>
          </w:tcPr>
          <w:p w14:paraId="2E2AB7DD">
            <w:pPr>
              <w:pStyle w:val="6"/>
              <w:spacing w:before="90" w:line="239" w:lineRule="auto"/>
              <w:ind w:left="1040"/>
              <w:rPr>
                <w:sz w:val="17"/>
                <w:szCs w:val="17"/>
              </w:rPr>
            </w:pPr>
            <w:r>
              <w:rPr>
                <w:spacing w:val="-2"/>
                <w:sz w:val="17"/>
                <w:szCs w:val="17"/>
              </w:rPr>
              <w:t>0.00</w:t>
            </w:r>
          </w:p>
        </w:tc>
        <w:tc>
          <w:tcPr>
            <w:tcW w:w="1258" w:type="dxa"/>
            <w:vAlign w:val="top"/>
          </w:tcPr>
          <w:p w14:paraId="6BB2163F">
            <w:pPr>
              <w:pStyle w:val="6"/>
              <w:spacing w:before="90" w:line="239" w:lineRule="auto"/>
              <w:ind w:left="842"/>
              <w:rPr>
                <w:sz w:val="17"/>
                <w:szCs w:val="17"/>
              </w:rPr>
            </w:pPr>
            <w:r>
              <w:rPr>
                <w:spacing w:val="-2"/>
                <w:sz w:val="17"/>
                <w:szCs w:val="17"/>
              </w:rPr>
              <w:t>0.00</w:t>
            </w:r>
          </w:p>
        </w:tc>
        <w:tc>
          <w:tcPr>
            <w:tcW w:w="1458" w:type="dxa"/>
            <w:vAlign w:val="top"/>
          </w:tcPr>
          <w:p w14:paraId="39B41E6C">
            <w:pPr>
              <w:pStyle w:val="6"/>
              <w:spacing w:before="90" w:line="239" w:lineRule="auto"/>
              <w:ind w:left="1044"/>
              <w:rPr>
                <w:sz w:val="17"/>
                <w:szCs w:val="17"/>
              </w:rPr>
            </w:pPr>
            <w:r>
              <w:rPr>
                <w:spacing w:val="-2"/>
                <w:sz w:val="17"/>
                <w:szCs w:val="17"/>
              </w:rPr>
              <w:t>0.00</w:t>
            </w:r>
          </w:p>
        </w:tc>
        <w:tc>
          <w:tcPr>
            <w:tcW w:w="1458" w:type="dxa"/>
            <w:vAlign w:val="top"/>
          </w:tcPr>
          <w:p w14:paraId="7EC740EA">
            <w:pPr>
              <w:pStyle w:val="6"/>
              <w:spacing w:before="90" w:line="239" w:lineRule="auto"/>
              <w:ind w:left="1046"/>
              <w:rPr>
                <w:sz w:val="17"/>
                <w:szCs w:val="17"/>
              </w:rPr>
            </w:pPr>
            <w:r>
              <w:rPr>
                <w:spacing w:val="-2"/>
                <w:sz w:val="17"/>
                <w:szCs w:val="17"/>
              </w:rPr>
              <w:t>0.00</w:t>
            </w:r>
          </w:p>
        </w:tc>
        <w:tc>
          <w:tcPr>
            <w:tcW w:w="1426" w:type="dxa"/>
            <w:vAlign w:val="top"/>
          </w:tcPr>
          <w:p w14:paraId="5530D4C8">
            <w:pPr>
              <w:pStyle w:val="6"/>
              <w:spacing w:before="90" w:line="239" w:lineRule="auto"/>
              <w:ind w:left="1006"/>
              <w:rPr>
                <w:sz w:val="17"/>
                <w:szCs w:val="17"/>
              </w:rPr>
            </w:pPr>
            <w:r>
              <w:rPr>
                <w:spacing w:val="-2"/>
                <w:sz w:val="17"/>
                <w:szCs w:val="17"/>
              </w:rPr>
              <w:t>0.00</w:t>
            </w:r>
          </w:p>
        </w:tc>
      </w:tr>
      <w:tr w14:paraId="229E71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2" w:hRule="atLeast"/>
        </w:trPr>
        <w:tc>
          <w:tcPr>
            <w:tcW w:w="785" w:type="dxa"/>
            <w:gridSpan w:val="3"/>
            <w:vAlign w:val="top"/>
          </w:tcPr>
          <w:p w14:paraId="693DF743">
            <w:pPr>
              <w:pStyle w:val="6"/>
              <w:spacing w:before="91"/>
              <w:ind w:left="76"/>
              <w:rPr>
                <w:sz w:val="17"/>
                <w:szCs w:val="17"/>
              </w:rPr>
            </w:pPr>
            <w:r>
              <w:rPr>
                <w:spacing w:val="-2"/>
                <w:sz w:val="17"/>
                <w:szCs w:val="17"/>
              </w:rPr>
              <w:t>2080199</w:t>
            </w:r>
          </w:p>
        </w:tc>
        <w:tc>
          <w:tcPr>
            <w:tcW w:w="3176" w:type="dxa"/>
            <w:vAlign w:val="top"/>
          </w:tcPr>
          <w:p w14:paraId="67E4FEA5">
            <w:pPr>
              <w:pStyle w:val="6"/>
              <w:spacing w:before="91" w:line="219" w:lineRule="auto"/>
              <w:ind w:left="69"/>
              <w:rPr>
                <w:sz w:val="17"/>
                <w:szCs w:val="17"/>
              </w:rPr>
            </w:pPr>
            <w:r>
              <w:rPr>
                <w:spacing w:val="-1"/>
                <w:sz w:val="17"/>
                <w:szCs w:val="17"/>
              </w:rPr>
              <w:t>其他人力资源和社会保障管理事务支出</w:t>
            </w:r>
          </w:p>
        </w:tc>
        <w:tc>
          <w:tcPr>
            <w:tcW w:w="1458" w:type="dxa"/>
            <w:vAlign w:val="top"/>
          </w:tcPr>
          <w:p w14:paraId="7707A618">
            <w:pPr>
              <w:pStyle w:val="6"/>
              <w:spacing w:before="91" w:line="217" w:lineRule="auto"/>
              <w:ind w:left="692"/>
              <w:rPr>
                <w:sz w:val="17"/>
                <w:szCs w:val="17"/>
              </w:rPr>
            </w:pPr>
            <w:r>
              <w:rPr>
                <w:spacing w:val="-1"/>
                <w:sz w:val="17"/>
                <w:szCs w:val="17"/>
              </w:rPr>
              <w:t>4,500.00</w:t>
            </w:r>
          </w:p>
        </w:tc>
        <w:tc>
          <w:tcPr>
            <w:tcW w:w="1458" w:type="dxa"/>
            <w:vAlign w:val="top"/>
          </w:tcPr>
          <w:p w14:paraId="15C23162">
            <w:pPr>
              <w:pStyle w:val="6"/>
              <w:spacing w:before="91" w:line="217" w:lineRule="auto"/>
              <w:ind w:left="694"/>
              <w:rPr>
                <w:sz w:val="17"/>
                <w:szCs w:val="17"/>
              </w:rPr>
            </w:pPr>
            <w:r>
              <w:rPr>
                <w:spacing w:val="-1"/>
                <w:sz w:val="17"/>
                <w:szCs w:val="17"/>
              </w:rPr>
              <w:t>4,500.00</w:t>
            </w:r>
          </w:p>
        </w:tc>
        <w:tc>
          <w:tcPr>
            <w:tcW w:w="1458" w:type="dxa"/>
            <w:vAlign w:val="top"/>
          </w:tcPr>
          <w:p w14:paraId="15C8167F">
            <w:pPr>
              <w:pStyle w:val="6"/>
              <w:spacing w:before="91" w:line="239" w:lineRule="auto"/>
              <w:ind w:left="1038"/>
              <w:rPr>
                <w:sz w:val="17"/>
                <w:szCs w:val="17"/>
              </w:rPr>
            </w:pPr>
            <w:r>
              <w:rPr>
                <w:spacing w:val="-2"/>
                <w:sz w:val="17"/>
                <w:szCs w:val="17"/>
              </w:rPr>
              <w:t>0.00</w:t>
            </w:r>
          </w:p>
        </w:tc>
        <w:tc>
          <w:tcPr>
            <w:tcW w:w="1458" w:type="dxa"/>
            <w:vAlign w:val="top"/>
          </w:tcPr>
          <w:p w14:paraId="5EF4F119">
            <w:pPr>
              <w:pStyle w:val="6"/>
              <w:spacing w:before="91" w:line="239" w:lineRule="auto"/>
              <w:ind w:left="1040"/>
              <w:rPr>
                <w:sz w:val="17"/>
                <w:szCs w:val="17"/>
              </w:rPr>
            </w:pPr>
            <w:r>
              <w:rPr>
                <w:spacing w:val="-2"/>
                <w:sz w:val="17"/>
                <w:szCs w:val="17"/>
              </w:rPr>
              <w:t>0.00</w:t>
            </w:r>
          </w:p>
        </w:tc>
        <w:tc>
          <w:tcPr>
            <w:tcW w:w="1258" w:type="dxa"/>
            <w:vAlign w:val="top"/>
          </w:tcPr>
          <w:p w14:paraId="210F1734">
            <w:pPr>
              <w:pStyle w:val="6"/>
              <w:spacing w:before="91" w:line="239" w:lineRule="auto"/>
              <w:ind w:left="842"/>
              <w:rPr>
                <w:sz w:val="17"/>
                <w:szCs w:val="17"/>
              </w:rPr>
            </w:pPr>
            <w:r>
              <w:rPr>
                <w:spacing w:val="-2"/>
                <w:sz w:val="17"/>
                <w:szCs w:val="17"/>
              </w:rPr>
              <w:t>0.00</w:t>
            </w:r>
          </w:p>
        </w:tc>
        <w:tc>
          <w:tcPr>
            <w:tcW w:w="1458" w:type="dxa"/>
            <w:vAlign w:val="top"/>
          </w:tcPr>
          <w:p w14:paraId="5F4D2499">
            <w:pPr>
              <w:pStyle w:val="6"/>
              <w:spacing w:before="91" w:line="239" w:lineRule="auto"/>
              <w:ind w:left="1044"/>
              <w:rPr>
                <w:sz w:val="17"/>
                <w:szCs w:val="17"/>
              </w:rPr>
            </w:pPr>
            <w:r>
              <w:rPr>
                <w:spacing w:val="-2"/>
                <w:sz w:val="17"/>
                <w:szCs w:val="17"/>
              </w:rPr>
              <w:t>0.00</w:t>
            </w:r>
          </w:p>
        </w:tc>
        <w:tc>
          <w:tcPr>
            <w:tcW w:w="1458" w:type="dxa"/>
            <w:vAlign w:val="top"/>
          </w:tcPr>
          <w:p w14:paraId="513D0A19">
            <w:pPr>
              <w:pStyle w:val="6"/>
              <w:spacing w:before="91" w:line="239" w:lineRule="auto"/>
              <w:ind w:left="1046"/>
              <w:rPr>
                <w:sz w:val="17"/>
                <w:szCs w:val="17"/>
              </w:rPr>
            </w:pPr>
            <w:r>
              <w:rPr>
                <w:spacing w:val="-2"/>
                <w:sz w:val="17"/>
                <w:szCs w:val="17"/>
              </w:rPr>
              <w:t>0.00</w:t>
            </w:r>
          </w:p>
        </w:tc>
        <w:tc>
          <w:tcPr>
            <w:tcW w:w="1426" w:type="dxa"/>
            <w:vAlign w:val="top"/>
          </w:tcPr>
          <w:p w14:paraId="5ABCA764">
            <w:pPr>
              <w:pStyle w:val="6"/>
              <w:spacing w:before="91" w:line="239" w:lineRule="auto"/>
              <w:ind w:left="1006"/>
              <w:rPr>
                <w:sz w:val="17"/>
                <w:szCs w:val="17"/>
              </w:rPr>
            </w:pPr>
            <w:r>
              <w:rPr>
                <w:spacing w:val="-2"/>
                <w:sz w:val="17"/>
                <w:szCs w:val="17"/>
              </w:rPr>
              <w:t>0.00</w:t>
            </w:r>
          </w:p>
        </w:tc>
      </w:tr>
      <w:tr w14:paraId="577CDD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2" w:hRule="atLeast"/>
        </w:trPr>
        <w:tc>
          <w:tcPr>
            <w:tcW w:w="785" w:type="dxa"/>
            <w:gridSpan w:val="3"/>
            <w:vAlign w:val="top"/>
          </w:tcPr>
          <w:p w14:paraId="2945CC87">
            <w:pPr>
              <w:pStyle w:val="6"/>
              <w:spacing w:before="92"/>
              <w:ind w:left="76"/>
              <w:rPr>
                <w:sz w:val="17"/>
                <w:szCs w:val="17"/>
              </w:rPr>
            </w:pPr>
            <w:r>
              <w:rPr>
                <w:spacing w:val="-2"/>
                <w:sz w:val="17"/>
                <w:szCs w:val="17"/>
              </w:rPr>
              <w:t>20805</w:t>
            </w:r>
          </w:p>
        </w:tc>
        <w:tc>
          <w:tcPr>
            <w:tcW w:w="3176" w:type="dxa"/>
            <w:vAlign w:val="top"/>
          </w:tcPr>
          <w:p w14:paraId="0F950165">
            <w:pPr>
              <w:pStyle w:val="6"/>
              <w:spacing w:before="91" w:line="220" w:lineRule="auto"/>
              <w:ind w:left="71"/>
              <w:rPr>
                <w:sz w:val="17"/>
                <w:szCs w:val="17"/>
              </w:rPr>
            </w:pPr>
            <w:r>
              <w:rPr>
                <w:spacing w:val="-1"/>
                <w:sz w:val="17"/>
                <w:szCs w:val="17"/>
              </w:rPr>
              <w:t>行政事业单位养老支出</w:t>
            </w:r>
          </w:p>
        </w:tc>
        <w:tc>
          <w:tcPr>
            <w:tcW w:w="1458" w:type="dxa"/>
            <w:vAlign w:val="top"/>
          </w:tcPr>
          <w:p w14:paraId="248110BF">
            <w:pPr>
              <w:pStyle w:val="6"/>
              <w:spacing w:before="92" w:line="217" w:lineRule="auto"/>
              <w:ind w:left="610"/>
              <w:rPr>
                <w:sz w:val="17"/>
                <w:szCs w:val="17"/>
              </w:rPr>
            </w:pPr>
            <w:r>
              <w:rPr>
                <w:spacing w:val="-1"/>
                <w:sz w:val="17"/>
                <w:szCs w:val="17"/>
              </w:rPr>
              <w:t>20,966.40</w:t>
            </w:r>
          </w:p>
        </w:tc>
        <w:tc>
          <w:tcPr>
            <w:tcW w:w="1458" w:type="dxa"/>
            <w:vAlign w:val="top"/>
          </w:tcPr>
          <w:p w14:paraId="3FFD9188">
            <w:pPr>
              <w:pStyle w:val="6"/>
              <w:spacing w:before="92" w:line="217" w:lineRule="auto"/>
              <w:ind w:left="612"/>
              <w:rPr>
                <w:sz w:val="17"/>
                <w:szCs w:val="17"/>
              </w:rPr>
            </w:pPr>
            <w:r>
              <w:rPr>
                <w:spacing w:val="-1"/>
                <w:sz w:val="17"/>
                <w:szCs w:val="17"/>
              </w:rPr>
              <w:t>20,966.40</w:t>
            </w:r>
          </w:p>
        </w:tc>
        <w:tc>
          <w:tcPr>
            <w:tcW w:w="1458" w:type="dxa"/>
            <w:vAlign w:val="top"/>
          </w:tcPr>
          <w:p w14:paraId="621718B5">
            <w:pPr>
              <w:pStyle w:val="6"/>
              <w:spacing w:before="92" w:line="239" w:lineRule="auto"/>
              <w:ind w:left="1038"/>
              <w:rPr>
                <w:sz w:val="17"/>
                <w:szCs w:val="17"/>
              </w:rPr>
            </w:pPr>
            <w:r>
              <w:rPr>
                <w:spacing w:val="-2"/>
                <w:sz w:val="17"/>
                <w:szCs w:val="17"/>
              </w:rPr>
              <w:t>0.00</w:t>
            </w:r>
          </w:p>
        </w:tc>
        <w:tc>
          <w:tcPr>
            <w:tcW w:w="1458" w:type="dxa"/>
            <w:vAlign w:val="top"/>
          </w:tcPr>
          <w:p w14:paraId="2B27BC13">
            <w:pPr>
              <w:pStyle w:val="6"/>
              <w:spacing w:before="92" w:line="239" w:lineRule="auto"/>
              <w:ind w:left="1040"/>
              <w:rPr>
                <w:sz w:val="17"/>
                <w:szCs w:val="17"/>
              </w:rPr>
            </w:pPr>
            <w:r>
              <w:rPr>
                <w:spacing w:val="-2"/>
                <w:sz w:val="17"/>
                <w:szCs w:val="17"/>
              </w:rPr>
              <w:t>0.00</w:t>
            </w:r>
          </w:p>
        </w:tc>
        <w:tc>
          <w:tcPr>
            <w:tcW w:w="1258" w:type="dxa"/>
            <w:vAlign w:val="top"/>
          </w:tcPr>
          <w:p w14:paraId="771BD749">
            <w:pPr>
              <w:pStyle w:val="6"/>
              <w:spacing w:before="92" w:line="239" w:lineRule="auto"/>
              <w:ind w:left="842"/>
              <w:rPr>
                <w:sz w:val="17"/>
                <w:szCs w:val="17"/>
              </w:rPr>
            </w:pPr>
            <w:r>
              <w:rPr>
                <w:spacing w:val="-2"/>
                <w:sz w:val="17"/>
                <w:szCs w:val="17"/>
              </w:rPr>
              <w:t>0.00</w:t>
            </w:r>
          </w:p>
        </w:tc>
        <w:tc>
          <w:tcPr>
            <w:tcW w:w="1458" w:type="dxa"/>
            <w:vAlign w:val="top"/>
          </w:tcPr>
          <w:p w14:paraId="53386206">
            <w:pPr>
              <w:pStyle w:val="6"/>
              <w:spacing w:before="92" w:line="239" w:lineRule="auto"/>
              <w:ind w:left="1044"/>
              <w:rPr>
                <w:sz w:val="17"/>
                <w:szCs w:val="17"/>
              </w:rPr>
            </w:pPr>
            <w:r>
              <w:rPr>
                <w:spacing w:val="-2"/>
                <w:sz w:val="17"/>
                <w:szCs w:val="17"/>
              </w:rPr>
              <w:t>0.00</w:t>
            </w:r>
          </w:p>
        </w:tc>
        <w:tc>
          <w:tcPr>
            <w:tcW w:w="1458" w:type="dxa"/>
            <w:vAlign w:val="top"/>
          </w:tcPr>
          <w:p w14:paraId="45CC0EA0">
            <w:pPr>
              <w:pStyle w:val="6"/>
              <w:spacing w:before="92" w:line="239" w:lineRule="auto"/>
              <w:ind w:left="1046"/>
              <w:rPr>
                <w:sz w:val="17"/>
                <w:szCs w:val="17"/>
              </w:rPr>
            </w:pPr>
            <w:r>
              <w:rPr>
                <w:spacing w:val="-2"/>
                <w:sz w:val="17"/>
                <w:szCs w:val="17"/>
              </w:rPr>
              <w:t>0.00</w:t>
            </w:r>
          </w:p>
        </w:tc>
        <w:tc>
          <w:tcPr>
            <w:tcW w:w="1426" w:type="dxa"/>
            <w:vAlign w:val="top"/>
          </w:tcPr>
          <w:p w14:paraId="5E014506">
            <w:pPr>
              <w:pStyle w:val="6"/>
              <w:spacing w:before="92" w:line="239" w:lineRule="auto"/>
              <w:ind w:left="1006"/>
              <w:rPr>
                <w:sz w:val="17"/>
                <w:szCs w:val="17"/>
              </w:rPr>
            </w:pPr>
            <w:r>
              <w:rPr>
                <w:spacing w:val="-2"/>
                <w:sz w:val="17"/>
                <w:szCs w:val="17"/>
              </w:rPr>
              <w:t>0.00</w:t>
            </w:r>
          </w:p>
        </w:tc>
      </w:tr>
      <w:tr w14:paraId="68070D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2" w:hRule="atLeast"/>
        </w:trPr>
        <w:tc>
          <w:tcPr>
            <w:tcW w:w="785" w:type="dxa"/>
            <w:gridSpan w:val="3"/>
            <w:vAlign w:val="top"/>
          </w:tcPr>
          <w:p w14:paraId="051088BE">
            <w:pPr>
              <w:pStyle w:val="6"/>
              <w:spacing w:before="93"/>
              <w:ind w:left="76"/>
              <w:rPr>
                <w:sz w:val="17"/>
                <w:szCs w:val="17"/>
              </w:rPr>
            </w:pPr>
            <w:r>
              <w:rPr>
                <w:spacing w:val="-2"/>
                <w:sz w:val="17"/>
                <w:szCs w:val="17"/>
              </w:rPr>
              <w:t>2080505</w:t>
            </w:r>
          </w:p>
        </w:tc>
        <w:tc>
          <w:tcPr>
            <w:tcW w:w="3176" w:type="dxa"/>
            <w:vAlign w:val="top"/>
          </w:tcPr>
          <w:p w14:paraId="5E4D8981">
            <w:pPr>
              <w:pStyle w:val="6"/>
              <w:spacing w:before="93" w:line="219" w:lineRule="auto"/>
              <w:ind w:left="68"/>
              <w:rPr>
                <w:sz w:val="17"/>
                <w:szCs w:val="17"/>
              </w:rPr>
            </w:pPr>
            <w:r>
              <w:rPr>
                <w:spacing w:val="-1"/>
                <w:sz w:val="17"/>
                <w:szCs w:val="17"/>
              </w:rPr>
              <w:t>机关事业单位基本养老保险缴费支出</w:t>
            </w:r>
          </w:p>
        </w:tc>
        <w:tc>
          <w:tcPr>
            <w:tcW w:w="1458" w:type="dxa"/>
            <w:vAlign w:val="top"/>
          </w:tcPr>
          <w:p w14:paraId="6C4A265F">
            <w:pPr>
              <w:pStyle w:val="6"/>
              <w:spacing w:before="93" w:line="217" w:lineRule="auto"/>
              <w:ind w:left="620"/>
              <w:rPr>
                <w:sz w:val="17"/>
                <w:szCs w:val="17"/>
              </w:rPr>
            </w:pPr>
            <w:r>
              <w:rPr>
                <w:spacing w:val="-3"/>
                <w:sz w:val="17"/>
                <w:szCs w:val="17"/>
              </w:rPr>
              <w:t>13,977.60</w:t>
            </w:r>
          </w:p>
        </w:tc>
        <w:tc>
          <w:tcPr>
            <w:tcW w:w="1458" w:type="dxa"/>
            <w:vAlign w:val="top"/>
          </w:tcPr>
          <w:p w14:paraId="49D09924">
            <w:pPr>
              <w:pStyle w:val="6"/>
              <w:spacing w:before="93" w:line="217" w:lineRule="auto"/>
              <w:ind w:left="622"/>
              <w:rPr>
                <w:sz w:val="17"/>
                <w:szCs w:val="17"/>
              </w:rPr>
            </w:pPr>
            <w:r>
              <w:rPr>
                <w:spacing w:val="-3"/>
                <w:sz w:val="17"/>
                <w:szCs w:val="17"/>
              </w:rPr>
              <w:t>13,977.60</w:t>
            </w:r>
          </w:p>
        </w:tc>
        <w:tc>
          <w:tcPr>
            <w:tcW w:w="1458" w:type="dxa"/>
            <w:vAlign w:val="top"/>
          </w:tcPr>
          <w:p w14:paraId="008F6D5E">
            <w:pPr>
              <w:pStyle w:val="6"/>
              <w:spacing w:before="93" w:line="239" w:lineRule="auto"/>
              <w:ind w:left="1038"/>
              <w:rPr>
                <w:sz w:val="17"/>
                <w:szCs w:val="17"/>
              </w:rPr>
            </w:pPr>
            <w:r>
              <w:rPr>
                <w:spacing w:val="-2"/>
                <w:sz w:val="17"/>
                <w:szCs w:val="17"/>
              </w:rPr>
              <w:t>0.00</w:t>
            </w:r>
          </w:p>
        </w:tc>
        <w:tc>
          <w:tcPr>
            <w:tcW w:w="1458" w:type="dxa"/>
            <w:vAlign w:val="top"/>
          </w:tcPr>
          <w:p w14:paraId="6AE211D0">
            <w:pPr>
              <w:pStyle w:val="6"/>
              <w:spacing w:before="93" w:line="239" w:lineRule="auto"/>
              <w:ind w:left="1040"/>
              <w:rPr>
                <w:sz w:val="17"/>
                <w:szCs w:val="17"/>
              </w:rPr>
            </w:pPr>
            <w:r>
              <w:rPr>
                <w:spacing w:val="-2"/>
                <w:sz w:val="17"/>
                <w:szCs w:val="17"/>
              </w:rPr>
              <w:t>0.00</w:t>
            </w:r>
          </w:p>
        </w:tc>
        <w:tc>
          <w:tcPr>
            <w:tcW w:w="1258" w:type="dxa"/>
            <w:vAlign w:val="top"/>
          </w:tcPr>
          <w:p w14:paraId="7EC3793E">
            <w:pPr>
              <w:pStyle w:val="6"/>
              <w:spacing w:before="93" w:line="239" w:lineRule="auto"/>
              <w:ind w:left="842"/>
              <w:rPr>
                <w:sz w:val="17"/>
                <w:szCs w:val="17"/>
              </w:rPr>
            </w:pPr>
            <w:r>
              <w:rPr>
                <w:spacing w:val="-2"/>
                <w:sz w:val="17"/>
                <w:szCs w:val="17"/>
              </w:rPr>
              <w:t>0.00</w:t>
            </w:r>
          </w:p>
        </w:tc>
        <w:tc>
          <w:tcPr>
            <w:tcW w:w="1458" w:type="dxa"/>
            <w:vAlign w:val="top"/>
          </w:tcPr>
          <w:p w14:paraId="21412FA2">
            <w:pPr>
              <w:pStyle w:val="6"/>
              <w:spacing w:before="93" w:line="239" w:lineRule="auto"/>
              <w:ind w:left="1044"/>
              <w:rPr>
                <w:sz w:val="17"/>
                <w:szCs w:val="17"/>
              </w:rPr>
            </w:pPr>
            <w:r>
              <w:rPr>
                <w:spacing w:val="-2"/>
                <w:sz w:val="17"/>
                <w:szCs w:val="17"/>
              </w:rPr>
              <w:t>0.00</w:t>
            </w:r>
          </w:p>
        </w:tc>
        <w:tc>
          <w:tcPr>
            <w:tcW w:w="1458" w:type="dxa"/>
            <w:vAlign w:val="top"/>
          </w:tcPr>
          <w:p w14:paraId="44C7C147">
            <w:pPr>
              <w:pStyle w:val="6"/>
              <w:spacing w:before="93" w:line="239" w:lineRule="auto"/>
              <w:ind w:left="1046"/>
              <w:rPr>
                <w:sz w:val="17"/>
                <w:szCs w:val="17"/>
              </w:rPr>
            </w:pPr>
            <w:r>
              <w:rPr>
                <w:spacing w:val="-2"/>
                <w:sz w:val="17"/>
                <w:szCs w:val="17"/>
              </w:rPr>
              <w:t>0.00</w:t>
            </w:r>
          </w:p>
        </w:tc>
        <w:tc>
          <w:tcPr>
            <w:tcW w:w="1426" w:type="dxa"/>
            <w:vAlign w:val="top"/>
          </w:tcPr>
          <w:p w14:paraId="039F15F6">
            <w:pPr>
              <w:pStyle w:val="6"/>
              <w:spacing w:before="93" w:line="239" w:lineRule="auto"/>
              <w:ind w:left="1006"/>
              <w:rPr>
                <w:sz w:val="17"/>
                <w:szCs w:val="17"/>
              </w:rPr>
            </w:pPr>
            <w:r>
              <w:rPr>
                <w:spacing w:val="-2"/>
                <w:sz w:val="17"/>
                <w:szCs w:val="17"/>
              </w:rPr>
              <w:t>0.00</w:t>
            </w:r>
          </w:p>
        </w:tc>
      </w:tr>
      <w:tr w14:paraId="7BE7FD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785" w:type="dxa"/>
            <w:gridSpan w:val="3"/>
            <w:vAlign w:val="top"/>
          </w:tcPr>
          <w:p w14:paraId="0A5655D5">
            <w:pPr>
              <w:pStyle w:val="6"/>
              <w:spacing w:before="94"/>
              <w:ind w:left="76"/>
              <w:rPr>
                <w:sz w:val="17"/>
                <w:szCs w:val="17"/>
              </w:rPr>
            </w:pPr>
            <w:r>
              <w:rPr>
                <w:spacing w:val="-2"/>
                <w:sz w:val="17"/>
                <w:szCs w:val="17"/>
              </w:rPr>
              <w:t>2080506</w:t>
            </w:r>
          </w:p>
        </w:tc>
        <w:tc>
          <w:tcPr>
            <w:tcW w:w="3176" w:type="dxa"/>
            <w:vAlign w:val="top"/>
          </w:tcPr>
          <w:p w14:paraId="09077D20">
            <w:pPr>
              <w:pStyle w:val="6"/>
              <w:spacing w:before="94" w:line="219" w:lineRule="auto"/>
              <w:ind w:left="68"/>
              <w:rPr>
                <w:sz w:val="17"/>
                <w:szCs w:val="17"/>
              </w:rPr>
            </w:pPr>
            <w:r>
              <w:rPr>
                <w:spacing w:val="-1"/>
                <w:sz w:val="17"/>
                <w:szCs w:val="17"/>
              </w:rPr>
              <w:t>机关事业单位职业年金缴费支出</w:t>
            </w:r>
          </w:p>
        </w:tc>
        <w:tc>
          <w:tcPr>
            <w:tcW w:w="1458" w:type="dxa"/>
            <w:vAlign w:val="top"/>
          </w:tcPr>
          <w:p w14:paraId="4E43792F">
            <w:pPr>
              <w:pStyle w:val="6"/>
              <w:spacing w:before="94" w:line="217" w:lineRule="auto"/>
              <w:ind w:left="694"/>
              <w:rPr>
                <w:sz w:val="17"/>
                <w:szCs w:val="17"/>
              </w:rPr>
            </w:pPr>
            <w:r>
              <w:rPr>
                <w:spacing w:val="-1"/>
                <w:sz w:val="17"/>
                <w:szCs w:val="17"/>
              </w:rPr>
              <w:t>6,988.80</w:t>
            </w:r>
          </w:p>
        </w:tc>
        <w:tc>
          <w:tcPr>
            <w:tcW w:w="1458" w:type="dxa"/>
            <w:vAlign w:val="top"/>
          </w:tcPr>
          <w:p w14:paraId="48CAFCBA">
            <w:pPr>
              <w:pStyle w:val="6"/>
              <w:spacing w:before="94" w:line="217" w:lineRule="auto"/>
              <w:ind w:left="696"/>
              <w:rPr>
                <w:sz w:val="17"/>
                <w:szCs w:val="17"/>
              </w:rPr>
            </w:pPr>
            <w:r>
              <w:rPr>
                <w:spacing w:val="-1"/>
                <w:sz w:val="17"/>
                <w:szCs w:val="17"/>
              </w:rPr>
              <w:t>6,988.80</w:t>
            </w:r>
          </w:p>
        </w:tc>
        <w:tc>
          <w:tcPr>
            <w:tcW w:w="1458" w:type="dxa"/>
            <w:vAlign w:val="top"/>
          </w:tcPr>
          <w:p w14:paraId="6D42038A">
            <w:pPr>
              <w:pStyle w:val="6"/>
              <w:spacing w:before="94" w:line="239" w:lineRule="auto"/>
              <w:ind w:left="1038"/>
              <w:rPr>
                <w:sz w:val="17"/>
                <w:szCs w:val="17"/>
              </w:rPr>
            </w:pPr>
            <w:r>
              <w:rPr>
                <w:spacing w:val="-2"/>
                <w:sz w:val="17"/>
                <w:szCs w:val="17"/>
              </w:rPr>
              <w:t>0.00</w:t>
            </w:r>
          </w:p>
        </w:tc>
        <w:tc>
          <w:tcPr>
            <w:tcW w:w="1458" w:type="dxa"/>
            <w:vAlign w:val="top"/>
          </w:tcPr>
          <w:p w14:paraId="390B3DEB">
            <w:pPr>
              <w:pStyle w:val="6"/>
              <w:spacing w:before="94" w:line="239" w:lineRule="auto"/>
              <w:ind w:left="1040"/>
              <w:rPr>
                <w:sz w:val="17"/>
                <w:szCs w:val="17"/>
              </w:rPr>
            </w:pPr>
            <w:r>
              <w:rPr>
                <w:spacing w:val="-2"/>
                <w:sz w:val="17"/>
                <w:szCs w:val="17"/>
              </w:rPr>
              <w:t>0.00</w:t>
            </w:r>
          </w:p>
        </w:tc>
        <w:tc>
          <w:tcPr>
            <w:tcW w:w="1258" w:type="dxa"/>
            <w:vAlign w:val="top"/>
          </w:tcPr>
          <w:p w14:paraId="5AFF3CCA">
            <w:pPr>
              <w:pStyle w:val="6"/>
              <w:spacing w:before="94" w:line="239" w:lineRule="auto"/>
              <w:ind w:left="842"/>
              <w:rPr>
                <w:sz w:val="17"/>
                <w:szCs w:val="17"/>
              </w:rPr>
            </w:pPr>
            <w:r>
              <w:rPr>
                <w:spacing w:val="-2"/>
                <w:sz w:val="17"/>
                <w:szCs w:val="17"/>
              </w:rPr>
              <w:t>0.00</w:t>
            </w:r>
          </w:p>
        </w:tc>
        <w:tc>
          <w:tcPr>
            <w:tcW w:w="1458" w:type="dxa"/>
            <w:vAlign w:val="top"/>
          </w:tcPr>
          <w:p w14:paraId="640E6A47">
            <w:pPr>
              <w:pStyle w:val="6"/>
              <w:spacing w:before="94" w:line="239" w:lineRule="auto"/>
              <w:ind w:left="1044"/>
              <w:rPr>
                <w:sz w:val="17"/>
                <w:szCs w:val="17"/>
              </w:rPr>
            </w:pPr>
            <w:r>
              <w:rPr>
                <w:spacing w:val="-2"/>
                <w:sz w:val="17"/>
                <w:szCs w:val="17"/>
              </w:rPr>
              <w:t>0.00</w:t>
            </w:r>
          </w:p>
        </w:tc>
        <w:tc>
          <w:tcPr>
            <w:tcW w:w="1458" w:type="dxa"/>
            <w:vAlign w:val="top"/>
          </w:tcPr>
          <w:p w14:paraId="39F076E1">
            <w:pPr>
              <w:pStyle w:val="6"/>
              <w:spacing w:before="94" w:line="239" w:lineRule="auto"/>
              <w:ind w:left="1046"/>
              <w:rPr>
                <w:sz w:val="17"/>
                <w:szCs w:val="17"/>
              </w:rPr>
            </w:pPr>
            <w:r>
              <w:rPr>
                <w:spacing w:val="-2"/>
                <w:sz w:val="17"/>
                <w:szCs w:val="17"/>
              </w:rPr>
              <w:t>0.00</w:t>
            </w:r>
          </w:p>
        </w:tc>
        <w:tc>
          <w:tcPr>
            <w:tcW w:w="1426" w:type="dxa"/>
            <w:vAlign w:val="top"/>
          </w:tcPr>
          <w:p w14:paraId="68E40CF1">
            <w:pPr>
              <w:pStyle w:val="6"/>
              <w:spacing w:before="94" w:line="239" w:lineRule="auto"/>
              <w:ind w:left="1006"/>
              <w:rPr>
                <w:sz w:val="17"/>
                <w:szCs w:val="17"/>
              </w:rPr>
            </w:pPr>
            <w:r>
              <w:rPr>
                <w:spacing w:val="-2"/>
                <w:sz w:val="17"/>
                <w:szCs w:val="17"/>
              </w:rPr>
              <w:t>0.00</w:t>
            </w:r>
          </w:p>
        </w:tc>
      </w:tr>
      <w:tr w14:paraId="36BB81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2" w:hRule="atLeast"/>
        </w:trPr>
        <w:tc>
          <w:tcPr>
            <w:tcW w:w="785" w:type="dxa"/>
            <w:gridSpan w:val="3"/>
            <w:vAlign w:val="top"/>
          </w:tcPr>
          <w:p w14:paraId="74F73B3F">
            <w:pPr>
              <w:pStyle w:val="6"/>
              <w:spacing w:before="94"/>
              <w:ind w:left="76"/>
              <w:rPr>
                <w:sz w:val="17"/>
                <w:szCs w:val="17"/>
              </w:rPr>
            </w:pPr>
            <w:r>
              <w:rPr>
                <w:spacing w:val="-2"/>
                <w:sz w:val="17"/>
                <w:szCs w:val="17"/>
              </w:rPr>
              <w:t>20899</w:t>
            </w:r>
          </w:p>
        </w:tc>
        <w:tc>
          <w:tcPr>
            <w:tcW w:w="3176" w:type="dxa"/>
            <w:vAlign w:val="top"/>
          </w:tcPr>
          <w:p w14:paraId="27F068A5">
            <w:pPr>
              <w:pStyle w:val="6"/>
              <w:spacing w:before="94" w:line="219" w:lineRule="auto"/>
              <w:ind w:left="69"/>
              <w:rPr>
                <w:sz w:val="17"/>
                <w:szCs w:val="17"/>
              </w:rPr>
            </w:pPr>
            <w:r>
              <w:rPr>
                <w:spacing w:val="-1"/>
                <w:sz w:val="17"/>
                <w:szCs w:val="17"/>
              </w:rPr>
              <w:t>其他社会保障和就业支出</w:t>
            </w:r>
          </w:p>
        </w:tc>
        <w:tc>
          <w:tcPr>
            <w:tcW w:w="1458" w:type="dxa"/>
            <w:vAlign w:val="top"/>
          </w:tcPr>
          <w:p w14:paraId="6D9196AA">
            <w:pPr>
              <w:pStyle w:val="6"/>
              <w:spacing w:before="94" w:line="239" w:lineRule="auto"/>
              <w:ind w:left="867"/>
              <w:rPr>
                <w:sz w:val="17"/>
                <w:szCs w:val="17"/>
              </w:rPr>
            </w:pPr>
            <w:r>
              <w:rPr>
                <w:spacing w:val="-2"/>
                <w:sz w:val="17"/>
                <w:szCs w:val="17"/>
              </w:rPr>
              <w:t>768.93</w:t>
            </w:r>
          </w:p>
        </w:tc>
        <w:tc>
          <w:tcPr>
            <w:tcW w:w="1458" w:type="dxa"/>
            <w:vAlign w:val="top"/>
          </w:tcPr>
          <w:p w14:paraId="7E17D149">
            <w:pPr>
              <w:pStyle w:val="6"/>
              <w:spacing w:before="94" w:line="239" w:lineRule="auto"/>
              <w:ind w:left="869"/>
              <w:rPr>
                <w:sz w:val="17"/>
                <w:szCs w:val="17"/>
              </w:rPr>
            </w:pPr>
            <w:r>
              <w:rPr>
                <w:spacing w:val="-2"/>
                <w:sz w:val="17"/>
                <w:szCs w:val="17"/>
              </w:rPr>
              <w:t>768.93</w:t>
            </w:r>
          </w:p>
        </w:tc>
        <w:tc>
          <w:tcPr>
            <w:tcW w:w="1458" w:type="dxa"/>
            <w:vAlign w:val="top"/>
          </w:tcPr>
          <w:p w14:paraId="7D562D86">
            <w:pPr>
              <w:pStyle w:val="6"/>
              <w:spacing w:before="94" w:line="239" w:lineRule="auto"/>
              <w:ind w:left="1038"/>
              <w:rPr>
                <w:sz w:val="17"/>
                <w:szCs w:val="17"/>
              </w:rPr>
            </w:pPr>
            <w:r>
              <w:rPr>
                <w:spacing w:val="-2"/>
                <w:sz w:val="17"/>
                <w:szCs w:val="17"/>
              </w:rPr>
              <w:t>0.00</w:t>
            </w:r>
          </w:p>
        </w:tc>
        <w:tc>
          <w:tcPr>
            <w:tcW w:w="1458" w:type="dxa"/>
            <w:vAlign w:val="top"/>
          </w:tcPr>
          <w:p w14:paraId="3D330CCC">
            <w:pPr>
              <w:pStyle w:val="6"/>
              <w:spacing w:before="94" w:line="239" w:lineRule="auto"/>
              <w:ind w:left="1040"/>
              <w:rPr>
                <w:sz w:val="17"/>
                <w:szCs w:val="17"/>
              </w:rPr>
            </w:pPr>
            <w:r>
              <w:rPr>
                <w:spacing w:val="-2"/>
                <w:sz w:val="17"/>
                <w:szCs w:val="17"/>
              </w:rPr>
              <w:t>0.00</w:t>
            </w:r>
          </w:p>
        </w:tc>
        <w:tc>
          <w:tcPr>
            <w:tcW w:w="1258" w:type="dxa"/>
            <w:vAlign w:val="top"/>
          </w:tcPr>
          <w:p w14:paraId="710AB6BC">
            <w:pPr>
              <w:pStyle w:val="6"/>
              <w:spacing w:before="94" w:line="239" w:lineRule="auto"/>
              <w:ind w:left="842"/>
              <w:rPr>
                <w:sz w:val="17"/>
                <w:szCs w:val="17"/>
              </w:rPr>
            </w:pPr>
            <w:r>
              <w:rPr>
                <w:spacing w:val="-2"/>
                <w:sz w:val="17"/>
                <w:szCs w:val="17"/>
              </w:rPr>
              <w:t>0.00</w:t>
            </w:r>
          </w:p>
        </w:tc>
        <w:tc>
          <w:tcPr>
            <w:tcW w:w="1458" w:type="dxa"/>
            <w:vAlign w:val="top"/>
          </w:tcPr>
          <w:p w14:paraId="49DA9630">
            <w:pPr>
              <w:pStyle w:val="6"/>
              <w:spacing w:before="94" w:line="239" w:lineRule="auto"/>
              <w:ind w:left="1044"/>
              <w:rPr>
                <w:sz w:val="17"/>
                <w:szCs w:val="17"/>
              </w:rPr>
            </w:pPr>
            <w:r>
              <w:rPr>
                <w:spacing w:val="-2"/>
                <w:sz w:val="17"/>
                <w:szCs w:val="17"/>
              </w:rPr>
              <w:t>0.00</w:t>
            </w:r>
          </w:p>
        </w:tc>
        <w:tc>
          <w:tcPr>
            <w:tcW w:w="1458" w:type="dxa"/>
            <w:vAlign w:val="top"/>
          </w:tcPr>
          <w:p w14:paraId="750379B4">
            <w:pPr>
              <w:pStyle w:val="6"/>
              <w:spacing w:before="94" w:line="239" w:lineRule="auto"/>
              <w:ind w:left="1046"/>
              <w:rPr>
                <w:sz w:val="17"/>
                <w:szCs w:val="17"/>
              </w:rPr>
            </w:pPr>
            <w:r>
              <w:rPr>
                <w:spacing w:val="-2"/>
                <w:sz w:val="17"/>
                <w:szCs w:val="17"/>
              </w:rPr>
              <w:t>0.00</w:t>
            </w:r>
          </w:p>
        </w:tc>
        <w:tc>
          <w:tcPr>
            <w:tcW w:w="1426" w:type="dxa"/>
            <w:vAlign w:val="top"/>
          </w:tcPr>
          <w:p w14:paraId="18708AF5">
            <w:pPr>
              <w:pStyle w:val="6"/>
              <w:spacing w:before="94" w:line="239" w:lineRule="auto"/>
              <w:ind w:left="1006"/>
              <w:rPr>
                <w:sz w:val="17"/>
                <w:szCs w:val="17"/>
              </w:rPr>
            </w:pPr>
            <w:r>
              <w:rPr>
                <w:spacing w:val="-2"/>
                <w:sz w:val="17"/>
                <w:szCs w:val="17"/>
              </w:rPr>
              <w:t>0.00</w:t>
            </w:r>
          </w:p>
        </w:tc>
      </w:tr>
      <w:tr w14:paraId="792483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2" w:hRule="atLeast"/>
        </w:trPr>
        <w:tc>
          <w:tcPr>
            <w:tcW w:w="785" w:type="dxa"/>
            <w:gridSpan w:val="3"/>
            <w:vAlign w:val="top"/>
          </w:tcPr>
          <w:p w14:paraId="38EF3754">
            <w:pPr>
              <w:pStyle w:val="6"/>
              <w:spacing w:before="95"/>
              <w:ind w:left="76"/>
              <w:rPr>
                <w:sz w:val="17"/>
                <w:szCs w:val="17"/>
              </w:rPr>
            </w:pPr>
            <w:r>
              <w:rPr>
                <w:spacing w:val="-2"/>
                <w:sz w:val="17"/>
                <w:szCs w:val="17"/>
              </w:rPr>
              <w:t>2089999</w:t>
            </w:r>
          </w:p>
        </w:tc>
        <w:tc>
          <w:tcPr>
            <w:tcW w:w="3176" w:type="dxa"/>
            <w:vAlign w:val="top"/>
          </w:tcPr>
          <w:p w14:paraId="5412B18C">
            <w:pPr>
              <w:pStyle w:val="6"/>
              <w:spacing w:before="95" w:line="219" w:lineRule="auto"/>
              <w:ind w:left="69"/>
              <w:rPr>
                <w:sz w:val="17"/>
                <w:szCs w:val="17"/>
              </w:rPr>
            </w:pPr>
            <w:r>
              <w:rPr>
                <w:spacing w:val="-1"/>
                <w:sz w:val="17"/>
                <w:szCs w:val="17"/>
              </w:rPr>
              <w:t>其他社会保障和就业支出</w:t>
            </w:r>
          </w:p>
        </w:tc>
        <w:tc>
          <w:tcPr>
            <w:tcW w:w="1458" w:type="dxa"/>
            <w:vAlign w:val="top"/>
          </w:tcPr>
          <w:p w14:paraId="45BC37EA">
            <w:pPr>
              <w:pStyle w:val="6"/>
              <w:spacing w:before="95" w:line="239" w:lineRule="auto"/>
              <w:ind w:left="867"/>
              <w:rPr>
                <w:sz w:val="17"/>
                <w:szCs w:val="17"/>
              </w:rPr>
            </w:pPr>
            <w:r>
              <w:rPr>
                <w:spacing w:val="-2"/>
                <w:sz w:val="17"/>
                <w:szCs w:val="17"/>
              </w:rPr>
              <w:t>768.93</w:t>
            </w:r>
          </w:p>
        </w:tc>
        <w:tc>
          <w:tcPr>
            <w:tcW w:w="1458" w:type="dxa"/>
            <w:vAlign w:val="top"/>
          </w:tcPr>
          <w:p w14:paraId="343A7EE9">
            <w:pPr>
              <w:pStyle w:val="6"/>
              <w:spacing w:before="95" w:line="239" w:lineRule="auto"/>
              <w:ind w:left="869"/>
              <w:rPr>
                <w:sz w:val="17"/>
                <w:szCs w:val="17"/>
              </w:rPr>
            </w:pPr>
            <w:r>
              <w:rPr>
                <w:spacing w:val="-2"/>
                <w:sz w:val="17"/>
                <w:szCs w:val="17"/>
              </w:rPr>
              <w:t>768.93</w:t>
            </w:r>
          </w:p>
        </w:tc>
        <w:tc>
          <w:tcPr>
            <w:tcW w:w="1458" w:type="dxa"/>
            <w:vAlign w:val="top"/>
          </w:tcPr>
          <w:p w14:paraId="79EC80C4">
            <w:pPr>
              <w:pStyle w:val="6"/>
              <w:spacing w:before="95" w:line="239" w:lineRule="auto"/>
              <w:ind w:left="1038"/>
              <w:rPr>
                <w:sz w:val="17"/>
                <w:szCs w:val="17"/>
              </w:rPr>
            </w:pPr>
            <w:r>
              <w:rPr>
                <w:spacing w:val="-2"/>
                <w:sz w:val="17"/>
                <w:szCs w:val="17"/>
              </w:rPr>
              <w:t>0.00</w:t>
            </w:r>
          </w:p>
        </w:tc>
        <w:tc>
          <w:tcPr>
            <w:tcW w:w="1458" w:type="dxa"/>
            <w:vAlign w:val="top"/>
          </w:tcPr>
          <w:p w14:paraId="37C86E07">
            <w:pPr>
              <w:pStyle w:val="6"/>
              <w:spacing w:before="95" w:line="239" w:lineRule="auto"/>
              <w:ind w:left="1040"/>
              <w:rPr>
                <w:sz w:val="17"/>
                <w:szCs w:val="17"/>
              </w:rPr>
            </w:pPr>
            <w:r>
              <w:rPr>
                <w:spacing w:val="-2"/>
                <w:sz w:val="17"/>
                <w:szCs w:val="17"/>
              </w:rPr>
              <w:t>0.00</w:t>
            </w:r>
          </w:p>
        </w:tc>
        <w:tc>
          <w:tcPr>
            <w:tcW w:w="1258" w:type="dxa"/>
            <w:vAlign w:val="top"/>
          </w:tcPr>
          <w:p w14:paraId="4878BE61">
            <w:pPr>
              <w:pStyle w:val="6"/>
              <w:spacing w:before="95" w:line="239" w:lineRule="auto"/>
              <w:ind w:left="842"/>
              <w:rPr>
                <w:sz w:val="17"/>
                <w:szCs w:val="17"/>
              </w:rPr>
            </w:pPr>
            <w:r>
              <w:rPr>
                <w:spacing w:val="-2"/>
                <w:sz w:val="17"/>
                <w:szCs w:val="17"/>
              </w:rPr>
              <w:t>0.00</w:t>
            </w:r>
          </w:p>
        </w:tc>
        <w:tc>
          <w:tcPr>
            <w:tcW w:w="1458" w:type="dxa"/>
            <w:vAlign w:val="top"/>
          </w:tcPr>
          <w:p w14:paraId="3570DEA4">
            <w:pPr>
              <w:pStyle w:val="6"/>
              <w:spacing w:before="95" w:line="239" w:lineRule="auto"/>
              <w:ind w:left="1044"/>
              <w:rPr>
                <w:sz w:val="17"/>
                <w:szCs w:val="17"/>
              </w:rPr>
            </w:pPr>
            <w:r>
              <w:rPr>
                <w:spacing w:val="-2"/>
                <w:sz w:val="17"/>
                <w:szCs w:val="17"/>
              </w:rPr>
              <w:t>0.00</w:t>
            </w:r>
          </w:p>
        </w:tc>
        <w:tc>
          <w:tcPr>
            <w:tcW w:w="1458" w:type="dxa"/>
            <w:vAlign w:val="top"/>
          </w:tcPr>
          <w:p w14:paraId="710EA512">
            <w:pPr>
              <w:pStyle w:val="6"/>
              <w:spacing w:before="95" w:line="239" w:lineRule="auto"/>
              <w:ind w:left="1046"/>
              <w:rPr>
                <w:sz w:val="17"/>
                <w:szCs w:val="17"/>
              </w:rPr>
            </w:pPr>
            <w:r>
              <w:rPr>
                <w:spacing w:val="-2"/>
                <w:sz w:val="17"/>
                <w:szCs w:val="17"/>
              </w:rPr>
              <w:t>0.00</w:t>
            </w:r>
          </w:p>
        </w:tc>
        <w:tc>
          <w:tcPr>
            <w:tcW w:w="1426" w:type="dxa"/>
            <w:vAlign w:val="top"/>
          </w:tcPr>
          <w:p w14:paraId="7748B4B4">
            <w:pPr>
              <w:pStyle w:val="6"/>
              <w:spacing w:before="95" w:line="239" w:lineRule="auto"/>
              <w:ind w:left="1006"/>
              <w:rPr>
                <w:sz w:val="17"/>
                <w:szCs w:val="17"/>
              </w:rPr>
            </w:pPr>
            <w:r>
              <w:rPr>
                <w:spacing w:val="-2"/>
                <w:sz w:val="17"/>
                <w:szCs w:val="17"/>
              </w:rPr>
              <w:t>0.00</w:t>
            </w:r>
          </w:p>
        </w:tc>
      </w:tr>
      <w:tr w14:paraId="7463D7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2" w:hRule="atLeast"/>
        </w:trPr>
        <w:tc>
          <w:tcPr>
            <w:tcW w:w="785" w:type="dxa"/>
            <w:gridSpan w:val="3"/>
            <w:vAlign w:val="top"/>
          </w:tcPr>
          <w:p w14:paraId="308A72AB">
            <w:pPr>
              <w:pStyle w:val="6"/>
              <w:spacing w:before="96"/>
              <w:ind w:left="76"/>
              <w:rPr>
                <w:sz w:val="17"/>
                <w:szCs w:val="17"/>
              </w:rPr>
            </w:pPr>
            <w:r>
              <w:rPr>
                <w:spacing w:val="-2"/>
                <w:sz w:val="17"/>
                <w:szCs w:val="17"/>
              </w:rPr>
              <w:t>210</w:t>
            </w:r>
          </w:p>
        </w:tc>
        <w:tc>
          <w:tcPr>
            <w:tcW w:w="3176" w:type="dxa"/>
            <w:vAlign w:val="top"/>
          </w:tcPr>
          <w:p w14:paraId="4CD6CDB6">
            <w:pPr>
              <w:pStyle w:val="6"/>
              <w:spacing w:before="95" w:line="220" w:lineRule="auto"/>
              <w:ind w:left="70"/>
              <w:rPr>
                <w:sz w:val="17"/>
                <w:szCs w:val="17"/>
              </w:rPr>
            </w:pPr>
            <w:r>
              <w:rPr>
                <w:spacing w:val="-2"/>
                <w:sz w:val="17"/>
                <w:szCs w:val="17"/>
              </w:rPr>
              <w:t>卫生健康支出</w:t>
            </w:r>
          </w:p>
        </w:tc>
        <w:tc>
          <w:tcPr>
            <w:tcW w:w="1458" w:type="dxa"/>
            <w:vAlign w:val="top"/>
          </w:tcPr>
          <w:p w14:paraId="6FBB7348">
            <w:pPr>
              <w:pStyle w:val="6"/>
              <w:spacing w:before="96" w:line="217" w:lineRule="auto"/>
              <w:ind w:left="693"/>
              <w:rPr>
                <w:sz w:val="17"/>
                <w:szCs w:val="17"/>
              </w:rPr>
            </w:pPr>
            <w:r>
              <w:rPr>
                <w:spacing w:val="-1"/>
                <w:sz w:val="17"/>
                <w:szCs w:val="17"/>
              </w:rPr>
              <w:t>9,530.88</w:t>
            </w:r>
          </w:p>
        </w:tc>
        <w:tc>
          <w:tcPr>
            <w:tcW w:w="1458" w:type="dxa"/>
            <w:vAlign w:val="top"/>
          </w:tcPr>
          <w:p w14:paraId="2523E678">
            <w:pPr>
              <w:pStyle w:val="6"/>
              <w:spacing w:before="96" w:line="217" w:lineRule="auto"/>
              <w:ind w:left="695"/>
              <w:rPr>
                <w:sz w:val="17"/>
                <w:szCs w:val="17"/>
              </w:rPr>
            </w:pPr>
            <w:r>
              <w:rPr>
                <w:spacing w:val="-1"/>
                <w:sz w:val="17"/>
                <w:szCs w:val="17"/>
              </w:rPr>
              <w:t>9,530.88</w:t>
            </w:r>
          </w:p>
        </w:tc>
        <w:tc>
          <w:tcPr>
            <w:tcW w:w="1458" w:type="dxa"/>
            <w:vAlign w:val="top"/>
          </w:tcPr>
          <w:p w14:paraId="777577F3">
            <w:pPr>
              <w:pStyle w:val="6"/>
              <w:spacing w:before="96" w:line="239" w:lineRule="auto"/>
              <w:ind w:left="1038"/>
              <w:rPr>
                <w:sz w:val="17"/>
                <w:szCs w:val="17"/>
              </w:rPr>
            </w:pPr>
            <w:r>
              <w:rPr>
                <w:spacing w:val="-2"/>
                <w:sz w:val="17"/>
                <w:szCs w:val="17"/>
              </w:rPr>
              <w:t>0.00</w:t>
            </w:r>
          </w:p>
        </w:tc>
        <w:tc>
          <w:tcPr>
            <w:tcW w:w="1458" w:type="dxa"/>
            <w:vAlign w:val="top"/>
          </w:tcPr>
          <w:p w14:paraId="22FE1E2E">
            <w:pPr>
              <w:pStyle w:val="6"/>
              <w:spacing w:before="96" w:line="239" w:lineRule="auto"/>
              <w:ind w:left="1040"/>
              <w:rPr>
                <w:sz w:val="17"/>
                <w:szCs w:val="17"/>
              </w:rPr>
            </w:pPr>
            <w:r>
              <w:rPr>
                <w:spacing w:val="-2"/>
                <w:sz w:val="17"/>
                <w:szCs w:val="17"/>
              </w:rPr>
              <w:t>0.00</w:t>
            </w:r>
          </w:p>
        </w:tc>
        <w:tc>
          <w:tcPr>
            <w:tcW w:w="1258" w:type="dxa"/>
            <w:vAlign w:val="top"/>
          </w:tcPr>
          <w:p w14:paraId="4A662F61">
            <w:pPr>
              <w:pStyle w:val="6"/>
              <w:spacing w:before="96" w:line="239" w:lineRule="auto"/>
              <w:ind w:left="842"/>
              <w:rPr>
                <w:sz w:val="17"/>
                <w:szCs w:val="17"/>
              </w:rPr>
            </w:pPr>
            <w:r>
              <w:rPr>
                <w:spacing w:val="-2"/>
                <w:sz w:val="17"/>
                <w:szCs w:val="17"/>
              </w:rPr>
              <w:t>0.00</w:t>
            </w:r>
          </w:p>
        </w:tc>
        <w:tc>
          <w:tcPr>
            <w:tcW w:w="1458" w:type="dxa"/>
            <w:vAlign w:val="top"/>
          </w:tcPr>
          <w:p w14:paraId="61C0FDC6">
            <w:pPr>
              <w:pStyle w:val="6"/>
              <w:spacing w:before="96" w:line="239" w:lineRule="auto"/>
              <w:ind w:left="1044"/>
              <w:rPr>
                <w:sz w:val="17"/>
                <w:szCs w:val="17"/>
              </w:rPr>
            </w:pPr>
            <w:r>
              <w:rPr>
                <w:spacing w:val="-2"/>
                <w:sz w:val="17"/>
                <w:szCs w:val="17"/>
              </w:rPr>
              <w:t>0.00</w:t>
            </w:r>
          </w:p>
        </w:tc>
        <w:tc>
          <w:tcPr>
            <w:tcW w:w="1458" w:type="dxa"/>
            <w:vAlign w:val="top"/>
          </w:tcPr>
          <w:p w14:paraId="056AD73C">
            <w:pPr>
              <w:pStyle w:val="6"/>
              <w:spacing w:before="96" w:line="239" w:lineRule="auto"/>
              <w:ind w:left="1046"/>
              <w:rPr>
                <w:sz w:val="17"/>
                <w:szCs w:val="17"/>
              </w:rPr>
            </w:pPr>
            <w:r>
              <w:rPr>
                <w:spacing w:val="-2"/>
                <w:sz w:val="17"/>
                <w:szCs w:val="17"/>
              </w:rPr>
              <w:t>0.00</w:t>
            </w:r>
          </w:p>
        </w:tc>
        <w:tc>
          <w:tcPr>
            <w:tcW w:w="1426" w:type="dxa"/>
            <w:vAlign w:val="top"/>
          </w:tcPr>
          <w:p w14:paraId="2A7CA976">
            <w:pPr>
              <w:pStyle w:val="6"/>
              <w:spacing w:before="96" w:line="239" w:lineRule="auto"/>
              <w:ind w:left="1006"/>
              <w:rPr>
                <w:sz w:val="17"/>
                <w:szCs w:val="17"/>
              </w:rPr>
            </w:pPr>
            <w:r>
              <w:rPr>
                <w:spacing w:val="-2"/>
                <w:sz w:val="17"/>
                <w:szCs w:val="17"/>
              </w:rPr>
              <w:t>0.00</w:t>
            </w:r>
          </w:p>
        </w:tc>
      </w:tr>
      <w:tr w14:paraId="40C51C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785" w:type="dxa"/>
            <w:gridSpan w:val="3"/>
            <w:vAlign w:val="top"/>
          </w:tcPr>
          <w:p w14:paraId="70B30DF9">
            <w:pPr>
              <w:pStyle w:val="6"/>
              <w:spacing w:before="97"/>
              <w:ind w:left="76"/>
              <w:rPr>
                <w:sz w:val="17"/>
                <w:szCs w:val="17"/>
              </w:rPr>
            </w:pPr>
            <w:r>
              <w:rPr>
                <w:spacing w:val="-2"/>
                <w:sz w:val="17"/>
                <w:szCs w:val="17"/>
              </w:rPr>
              <w:t>21007</w:t>
            </w:r>
          </w:p>
        </w:tc>
        <w:tc>
          <w:tcPr>
            <w:tcW w:w="3176" w:type="dxa"/>
            <w:vAlign w:val="top"/>
          </w:tcPr>
          <w:p w14:paraId="1FF9EDE5">
            <w:pPr>
              <w:pStyle w:val="6"/>
              <w:spacing w:before="96" w:line="220" w:lineRule="auto"/>
              <w:ind w:left="69"/>
              <w:rPr>
                <w:sz w:val="17"/>
                <w:szCs w:val="17"/>
              </w:rPr>
            </w:pPr>
            <w:r>
              <w:rPr>
                <w:spacing w:val="-1"/>
                <w:sz w:val="17"/>
                <w:szCs w:val="17"/>
              </w:rPr>
              <w:t>计划生育事务</w:t>
            </w:r>
          </w:p>
        </w:tc>
        <w:tc>
          <w:tcPr>
            <w:tcW w:w="1458" w:type="dxa"/>
            <w:vAlign w:val="top"/>
          </w:tcPr>
          <w:p w14:paraId="70A57191">
            <w:pPr>
              <w:pStyle w:val="6"/>
              <w:spacing w:before="97" w:line="239" w:lineRule="auto"/>
              <w:ind w:left="862"/>
              <w:rPr>
                <w:sz w:val="17"/>
                <w:szCs w:val="17"/>
              </w:rPr>
            </w:pPr>
            <w:r>
              <w:rPr>
                <w:spacing w:val="-1"/>
                <w:sz w:val="17"/>
                <w:szCs w:val="17"/>
              </w:rPr>
              <w:t>420.00</w:t>
            </w:r>
          </w:p>
        </w:tc>
        <w:tc>
          <w:tcPr>
            <w:tcW w:w="1458" w:type="dxa"/>
            <w:vAlign w:val="top"/>
          </w:tcPr>
          <w:p w14:paraId="028FC33D">
            <w:pPr>
              <w:pStyle w:val="6"/>
              <w:spacing w:before="97" w:line="239" w:lineRule="auto"/>
              <w:ind w:left="864"/>
              <w:rPr>
                <w:sz w:val="17"/>
                <w:szCs w:val="17"/>
              </w:rPr>
            </w:pPr>
            <w:r>
              <w:rPr>
                <w:spacing w:val="-1"/>
                <w:sz w:val="17"/>
                <w:szCs w:val="17"/>
              </w:rPr>
              <w:t>420.00</w:t>
            </w:r>
          </w:p>
        </w:tc>
        <w:tc>
          <w:tcPr>
            <w:tcW w:w="1458" w:type="dxa"/>
            <w:vAlign w:val="top"/>
          </w:tcPr>
          <w:p w14:paraId="2F841F9D">
            <w:pPr>
              <w:pStyle w:val="6"/>
              <w:spacing w:before="97" w:line="239" w:lineRule="auto"/>
              <w:ind w:left="1038"/>
              <w:rPr>
                <w:sz w:val="17"/>
                <w:szCs w:val="17"/>
              </w:rPr>
            </w:pPr>
            <w:r>
              <w:rPr>
                <w:spacing w:val="-2"/>
                <w:sz w:val="17"/>
                <w:szCs w:val="17"/>
              </w:rPr>
              <w:t>0.00</w:t>
            </w:r>
          </w:p>
        </w:tc>
        <w:tc>
          <w:tcPr>
            <w:tcW w:w="1458" w:type="dxa"/>
            <w:vAlign w:val="top"/>
          </w:tcPr>
          <w:p w14:paraId="228B3707">
            <w:pPr>
              <w:pStyle w:val="6"/>
              <w:spacing w:before="97" w:line="239" w:lineRule="auto"/>
              <w:ind w:left="1040"/>
              <w:rPr>
                <w:sz w:val="17"/>
                <w:szCs w:val="17"/>
              </w:rPr>
            </w:pPr>
            <w:r>
              <w:rPr>
                <w:spacing w:val="-2"/>
                <w:sz w:val="17"/>
                <w:szCs w:val="17"/>
              </w:rPr>
              <w:t>0.00</w:t>
            </w:r>
          </w:p>
        </w:tc>
        <w:tc>
          <w:tcPr>
            <w:tcW w:w="1258" w:type="dxa"/>
            <w:vAlign w:val="top"/>
          </w:tcPr>
          <w:p w14:paraId="15EF79BB">
            <w:pPr>
              <w:pStyle w:val="6"/>
              <w:spacing w:before="97" w:line="239" w:lineRule="auto"/>
              <w:ind w:left="842"/>
              <w:rPr>
                <w:sz w:val="17"/>
                <w:szCs w:val="17"/>
              </w:rPr>
            </w:pPr>
            <w:r>
              <w:rPr>
                <w:spacing w:val="-2"/>
                <w:sz w:val="17"/>
                <w:szCs w:val="17"/>
              </w:rPr>
              <w:t>0.00</w:t>
            </w:r>
          </w:p>
        </w:tc>
        <w:tc>
          <w:tcPr>
            <w:tcW w:w="1458" w:type="dxa"/>
            <w:vAlign w:val="top"/>
          </w:tcPr>
          <w:p w14:paraId="3A7137B5">
            <w:pPr>
              <w:pStyle w:val="6"/>
              <w:spacing w:before="97" w:line="239" w:lineRule="auto"/>
              <w:ind w:left="1044"/>
              <w:rPr>
                <w:sz w:val="17"/>
                <w:szCs w:val="17"/>
              </w:rPr>
            </w:pPr>
            <w:r>
              <w:rPr>
                <w:spacing w:val="-2"/>
                <w:sz w:val="17"/>
                <w:szCs w:val="17"/>
              </w:rPr>
              <w:t>0.00</w:t>
            </w:r>
          </w:p>
        </w:tc>
        <w:tc>
          <w:tcPr>
            <w:tcW w:w="1458" w:type="dxa"/>
            <w:vAlign w:val="top"/>
          </w:tcPr>
          <w:p w14:paraId="254BCE3E">
            <w:pPr>
              <w:pStyle w:val="6"/>
              <w:spacing w:before="97" w:line="239" w:lineRule="auto"/>
              <w:ind w:left="1046"/>
              <w:rPr>
                <w:sz w:val="17"/>
                <w:szCs w:val="17"/>
              </w:rPr>
            </w:pPr>
            <w:r>
              <w:rPr>
                <w:spacing w:val="-2"/>
                <w:sz w:val="17"/>
                <w:szCs w:val="17"/>
              </w:rPr>
              <w:t>0.00</w:t>
            </w:r>
          </w:p>
        </w:tc>
        <w:tc>
          <w:tcPr>
            <w:tcW w:w="1426" w:type="dxa"/>
            <w:vAlign w:val="top"/>
          </w:tcPr>
          <w:p w14:paraId="36B63139">
            <w:pPr>
              <w:pStyle w:val="6"/>
              <w:spacing w:before="97" w:line="239" w:lineRule="auto"/>
              <w:ind w:left="1006"/>
              <w:rPr>
                <w:sz w:val="17"/>
                <w:szCs w:val="17"/>
              </w:rPr>
            </w:pPr>
            <w:r>
              <w:rPr>
                <w:spacing w:val="-2"/>
                <w:sz w:val="17"/>
                <w:szCs w:val="17"/>
              </w:rPr>
              <w:t>0.00</w:t>
            </w:r>
          </w:p>
        </w:tc>
      </w:tr>
      <w:tr w14:paraId="019D76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2" w:hRule="atLeast"/>
        </w:trPr>
        <w:tc>
          <w:tcPr>
            <w:tcW w:w="785" w:type="dxa"/>
            <w:gridSpan w:val="3"/>
            <w:vAlign w:val="top"/>
          </w:tcPr>
          <w:p w14:paraId="22590563">
            <w:pPr>
              <w:pStyle w:val="6"/>
              <w:spacing w:before="97"/>
              <w:ind w:left="76"/>
              <w:rPr>
                <w:sz w:val="17"/>
                <w:szCs w:val="17"/>
              </w:rPr>
            </w:pPr>
            <w:r>
              <w:rPr>
                <w:spacing w:val="-2"/>
                <w:sz w:val="17"/>
                <w:szCs w:val="17"/>
              </w:rPr>
              <w:t>2100799</w:t>
            </w:r>
          </w:p>
        </w:tc>
        <w:tc>
          <w:tcPr>
            <w:tcW w:w="3176" w:type="dxa"/>
            <w:vAlign w:val="top"/>
          </w:tcPr>
          <w:p w14:paraId="1AEE4280">
            <w:pPr>
              <w:pStyle w:val="6"/>
              <w:spacing w:before="96" w:line="220" w:lineRule="auto"/>
              <w:ind w:left="69"/>
              <w:rPr>
                <w:sz w:val="17"/>
                <w:szCs w:val="17"/>
              </w:rPr>
            </w:pPr>
            <w:r>
              <w:rPr>
                <w:spacing w:val="-1"/>
                <w:sz w:val="17"/>
                <w:szCs w:val="17"/>
              </w:rPr>
              <w:t>其他计划生育事务支出</w:t>
            </w:r>
          </w:p>
        </w:tc>
        <w:tc>
          <w:tcPr>
            <w:tcW w:w="1458" w:type="dxa"/>
            <w:vAlign w:val="top"/>
          </w:tcPr>
          <w:p w14:paraId="76A7B0B9">
            <w:pPr>
              <w:pStyle w:val="6"/>
              <w:spacing w:before="97" w:line="239" w:lineRule="auto"/>
              <w:ind w:left="862"/>
              <w:rPr>
                <w:sz w:val="17"/>
                <w:szCs w:val="17"/>
              </w:rPr>
            </w:pPr>
            <w:r>
              <w:rPr>
                <w:spacing w:val="-1"/>
                <w:sz w:val="17"/>
                <w:szCs w:val="17"/>
              </w:rPr>
              <w:t>420.00</w:t>
            </w:r>
          </w:p>
        </w:tc>
        <w:tc>
          <w:tcPr>
            <w:tcW w:w="1458" w:type="dxa"/>
            <w:vAlign w:val="top"/>
          </w:tcPr>
          <w:p w14:paraId="58F1BF5B">
            <w:pPr>
              <w:pStyle w:val="6"/>
              <w:spacing w:before="97" w:line="239" w:lineRule="auto"/>
              <w:ind w:left="864"/>
              <w:rPr>
                <w:sz w:val="17"/>
                <w:szCs w:val="17"/>
              </w:rPr>
            </w:pPr>
            <w:r>
              <w:rPr>
                <w:spacing w:val="-1"/>
                <w:sz w:val="17"/>
                <w:szCs w:val="17"/>
              </w:rPr>
              <w:t>420.00</w:t>
            </w:r>
          </w:p>
        </w:tc>
        <w:tc>
          <w:tcPr>
            <w:tcW w:w="1458" w:type="dxa"/>
            <w:vAlign w:val="top"/>
          </w:tcPr>
          <w:p w14:paraId="5A8C2B39">
            <w:pPr>
              <w:pStyle w:val="6"/>
              <w:spacing w:before="97" w:line="239" w:lineRule="auto"/>
              <w:ind w:left="1038"/>
              <w:rPr>
                <w:sz w:val="17"/>
                <w:szCs w:val="17"/>
              </w:rPr>
            </w:pPr>
            <w:r>
              <w:rPr>
                <w:spacing w:val="-2"/>
                <w:sz w:val="17"/>
                <w:szCs w:val="17"/>
              </w:rPr>
              <w:t>0.00</w:t>
            </w:r>
          </w:p>
        </w:tc>
        <w:tc>
          <w:tcPr>
            <w:tcW w:w="1458" w:type="dxa"/>
            <w:vAlign w:val="top"/>
          </w:tcPr>
          <w:p w14:paraId="453A6CDB">
            <w:pPr>
              <w:pStyle w:val="6"/>
              <w:spacing w:before="97" w:line="239" w:lineRule="auto"/>
              <w:ind w:left="1040"/>
              <w:rPr>
                <w:sz w:val="17"/>
                <w:szCs w:val="17"/>
              </w:rPr>
            </w:pPr>
            <w:r>
              <w:rPr>
                <w:spacing w:val="-2"/>
                <w:sz w:val="17"/>
                <w:szCs w:val="17"/>
              </w:rPr>
              <w:t>0.00</w:t>
            </w:r>
          </w:p>
        </w:tc>
        <w:tc>
          <w:tcPr>
            <w:tcW w:w="1258" w:type="dxa"/>
            <w:vAlign w:val="top"/>
          </w:tcPr>
          <w:p w14:paraId="3872D0FE">
            <w:pPr>
              <w:pStyle w:val="6"/>
              <w:spacing w:before="97" w:line="239" w:lineRule="auto"/>
              <w:ind w:left="842"/>
              <w:rPr>
                <w:sz w:val="17"/>
                <w:szCs w:val="17"/>
              </w:rPr>
            </w:pPr>
            <w:r>
              <w:rPr>
                <w:spacing w:val="-2"/>
                <w:sz w:val="17"/>
                <w:szCs w:val="17"/>
              </w:rPr>
              <w:t>0.00</w:t>
            </w:r>
          </w:p>
        </w:tc>
        <w:tc>
          <w:tcPr>
            <w:tcW w:w="1458" w:type="dxa"/>
            <w:vAlign w:val="top"/>
          </w:tcPr>
          <w:p w14:paraId="427C63C4">
            <w:pPr>
              <w:pStyle w:val="6"/>
              <w:spacing w:before="97" w:line="239" w:lineRule="auto"/>
              <w:ind w:left="1044"/>
              <w:rPr>
                <w:sz w:val="17"/>
                <w:szCs w:val="17"/>
              </w:rPr>
            </w:pPr>
            <w:r>
              <w:rPr>
                <w:spacing w:val="-2"/>
                <w:sz w:val="17"/>
                <w:szCs w:val="17"/>
              </w:rPr>
              <w:t>0.00</w:t>
            </w:r>
          </w:p>
        </w:tc>
        <w:tc>
          <w:tcPr>
            <w:tcW w:w="1458" w:type="dxa"/>
            <w:vAlign w:val="top"/>
          </w:tcPr>
          <w:p w14:paraId="6047B2B3">
            <w:pPr>
              <w:pStyle w:val="6"/>
              <w:spacing w:before="97" w:line="239" w:lineRule="auto"/>
              <w:ind w:left="1046"/>
              <w:rPr>
                <w:sz w:val="17"/>
                <w:szCs w:val="17"/>
              </w:rPr>
            </w:pPr>
            <w:r>
              <w:rPr>
                <w:spacing w:val="-2"/>
                <w:sz w:val="17"/>
                <w:szCs w:val="17"/>
              </w:rPr>
              <w:t>0.00</w:t>
            </w:r>
          </w:p>
        </w:tc>
        <w:tc>
          <w:tcPr>
            <w:tcW w:w="1426" w:type="dxa"/>
            <w:vAlign w:val="top"/>
          </w:tcPr>
          <w:p w14:paraId="6994948A">
            <w:pPr>
              <w:pStyle w:val="6"/>
              <w:spacing w:before="97" w:line="239" w:lineRule="auto"/>
              <w:ind w:left="1006"/>
              <w:rPr>
                <w:sz w:val="17"/>
                <w:szCs w:val="17"/>
              </w:rPr>
            </w:pPr>
            <w:r>
              <w:rPr>
                <w:spacing w:val="-2"/>
                <w:sz w:val="17"/>
                <w:szCs w:val="17"/>
              </w:rPr>
              <w:t>0.00</w:t>
            </w:r>
          </w:p>
        </w:tc>
      </w:tr>
      <w:tr w14:paraId="275465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785" w:type="dxa"/>
            <w:gridSpan w:val="3"/>
            <w:vAlign w:val="top"/>
          </w:tcPr>
          <w:p w14:paraId="40013FA4">
            <w:pPr>
              <w:pStyle w:val="6"/>
              <w:spacing w:before="98"/>
              <w:ind w:left="76"/>
              <w:rPr>
                <w:sz w:val="17"/>
                <w:szCs w:val="17"/>
              </w:rPr>
            </w:pPr>
            <w:r>
              <w:rPr>
                <w:spacing w:val="-2"/>
                <w:sz w:val="17"/>
                <w:szCs w:val="17"/>
              </w:rPr>
              <w:t>21011</w:t>
            </w:r>
          </w:p>
        </w:tc>
        <w:tc>
          <w:tcPr>
            <w:tcW w:w="3176" w:type="dxa"/>
            <w:vAlign w:val="top"/>
          </w:tcPr>
          <w:p w14:paraId="1D7D5F3D">
            <w:pPr>
              <w:pStyle w:val="6"/>
              <w:spacing w:before="98" w:line="220" w:lineRule="auto"/>
              <w:ind w:left="71"/>
              <w:rPr>
                <w:sz w:val="17"/>
                <w:szCs w:val="17"/>
              </w:rPr>
            </w:pPr>
            <w:r>
              <w:rPr>
                <w:spacing w:val="-2"/>
                <w:sz w:val="17"/>
                <w:szCs w:val="17"/>
              </w:rPr>
              <w:t>行政事业单位医疗</w:t>
            </w:r>
          </w:p>
        </w:tc>
        <w:tc>
          <w:tcPr>
            <w:tcW w:w="1458" w:type="dxa"/>
            <w:vAlign w:val="top"/>
          </w:tcPr>
          <w:p w14:paraId="3517127C">
            <w:pPr>
              <w:pStyle w:val="6"/>
              <w:spacing w:before="98" w:line="217" w:lineRule="auto"/>
              <w:ind w:left="693"/>
              <w:rPr>
                <w:sz w:val="17"/>
                <w:szCs w:val="17"/>
              </w:rPr>
            </w:pPr>
            <w:r>
              <w:rPr>
                <w:spacing w:val="-1"/>
                <w:sz w:val="17"/>
                <w:szCs w:val="17"/>
              </w:rPr>
              <w:t>9,110.88</w:t>
            </w:r>
          </w:p>
        </w:tc>
        <w:tc>
          <w:tcPr>
            <w:tcW w:w="1458" w:type="dxa"/>
            <w:vAlign w:val="top"/>
          </w:tcPr>
          <w:p w14:paraId="0C6A0415">
            <w:pPr>
              <w:pStyle w:val="6"/>
              <w:spacing w:before="98" w:line="217" w:lineRule="auto"/>
              <w:ind w:left="695"/>
              <w:rPr>
                <w:sz w:val="17"/>
                <w:szCs w:val="17"/>
              </w:rPr>
            </w:pPr>
            <w:r>
              <w:rPr>
                <w:spacing w:val="-1"/>
                <w:sz w:val="17"/>
                <w:szCs w:val="17"/>
              </w:rPr>
              <w:t>9,110.88</w:t>
            </w:r>
          </w:p>
        </w:tc>
        <w:tc>
          <w:tcPr>
            <w:tcW w:w="1458" w:type="dxa"/>
            <w:vAlign w:val="top"/>
          </w:tcPr>
          <w:p w14:paraId="2378790A">
            <w:pPr>
              <w:pStyle w:val="6"/>
              <w:spacing w:before="98" w:line="239" w:lineRule="auto"/>
              <w:ind w:left="1038"/>
              <w:rPr>
                <w:sz w:val="17"/>
                <w:szCs w:val="17"/>
              </w:rPr>
            </w:pPr>
            <w:r>
              <w:rPr>
                <w:spacing w:val="-2"/>
                <w:sz w:val="17"/>
                <w:szCs w:val="17"/>
              </w:rPr>
              <w:t>0.00</w:t>
            </w:r>
          </w:p>
        </w:tc>
        <w:tc>
          <w:tcPr>
            <w:tcW w:w="1458" w:type="dxa"/>
            <w:vAlign w:val="top"/>
          </w:tcPr>
          <w:p w14:paraId="47F19ED7">
            <w:pPr>
              <w:pStyle w:val="6"/>
              <w:spacing w:before="98" w:line="239" w:lineRule="auto"/>
              <w:ind w:left="1040"/>
              <w:rPr>
                <w:sz w:val="17"/>
                <w:szCs w:val="17"/>
              </w:rPr>
            </w:pPr>
            <w:r>
              <w:rPr>
                <w:spacing w:val="-2"/>
                <w:sz w:val="17"/>
                <w:szCs w:val="17"/>
              </w:rPr>
              <w:t>0.00</w:t>
            </w:r>
          </w:p>
        </w:tc>
        <w:tc>
          <w:tcPr>
            <w:tcW w:w="1258" w:type="dxa"/>
            <w:vAlign w:val="top"/>
          </w:tcPr>
          <w:p w14:paraId="0A21D193">
            <w:pPr>
              <w:pStyle w:val="6"/>
              <w:spacing w:before="98" w:line="239" w:lineRule="auto"/>
              <w:ind w:left="842"/>
              <w:rPr>
                <w:sz w:val="17"/>
                <w:szCs w:val="17"/>
              </w:rPr>
            </w:pPr>
            <w:r>
              <w:rPr>
                <w:spacing w:val="-2"/>
                <w:sz w:val="17"/>
                <w:szCs w:val="17"/>
              </w:rPr>
              <w:t>0.00</w:t>
            </w:r>
          </w:p>
        </w:tc>
        <w:tc>
          <w:tcPr>
            <w:tcW w:w="1458" w:type="dxa"/>
            <w:vAlign w:val="top"/>
          </w:tcPr>
          <w:p w14:paraId="38ABC94A">
            <w:pPr>
              <w:pStyle w:val="6"/>
              <w:spacing w:before="98" w:line="239" w:lineRule="auto"/>
              <w:ind w:left="1044"/>
              <w:rPr>
                <w:sz w:val="17"/>
                <w:szCs w:val="17"/>
              </w:rPr>
            </w:pPr>
            <w:r>
              <w:rPr>
                <w:spacing w:val="-2"/>
                <w:sz w:val="17"/>
                <w:szCs w:val="17"/>
              </w:rPr>
              <w:t>0.00</w:t>
            </w:r>
          </w:p>
        </w:tc>
        <w:tc>
          <w:tcPr>
            <w:tcW w:w="1458" w:type="dxa"/>
            <w:vAlign w:val="top"/>
          </w:tcPr>
          <w:p w14:paraId="18CCB912">
            <w:pPr>
              <w:pStyle w:val="6"/>
              <w:spacing w:before="98" w:line="239" w:lineRule="auto"/>
              <w:ind w:left="1046"/>
              <w:rPr>
                <w:sz w:val="17"/>
                <w:szCs w:val="17"/>
              </w:rPr>
            </w:pPr>
            <w:r>
              <w:rPr>
                <w:spacing w:val="-2"/>
                <w:sz w:val="17"/>
                <w:szCs w:val="17"/>
              </w:rPr>
              <w:t>0.00</w:t>
            </w:r>
          </w:p>
        </w:tc>
        <w:tc>
          <w:tcPr>
            <w:tcW w:w="1426" w:type="dxa"/>
            <w:vAlign w:val="top"/>
          </w:tcPr>
          <w:p w14:paraId="4E2C3B0A">
            <w:pPr>
              <w:pStyle w:val="6"/>
              <w:spacing w:before="98" w:line="239" w:lineRule="auto"/>
              <w:ind w:left="1006"/>
              <w:rPr>
                <w:sz w:val="17"/>
                <w:szCs w:val="17"/>
              </w:rPr>
            </w:pPr>
            <w:r>
              <w:rPr>
                <w:spacing w:val="-2"/>
                <w:sz w:val="17"/>
                <w:szCs w:val="17"/>
              </w:rPr>
              <w:t>0.00</w:t>
            </w:r>
          </w:p>
        </w:tc>
      </w:tr>
      <w:tr w14:paraId="194DC2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2" w:hRule="atLeast"/>
        </w:trPr>
        <w:tc>
          <w:tcPr>
            <w:tcW w:w="785" w:type="dxa"/>
            <w:gridSpan w:val="3"/>
            <w:vAlign w:val="top"/>
          </w:tcPr>
          <w:p w14:paraId="554D3963">
            <w:pPr>
              <w:pStyle w:val="6"/>
              <w:spacing w:before="98"/>
              <w:ind w:left="76"/>
              <w:rPr>
                <w:sz w:val="17"/>
                <w:szCs w:val="17"/>
              </w:rPr>
            </w:pPr>
            <w:r>
              <w:rPr>
                <w:spacing w:val="-2"/>
                <w:sz w:val="17"/>
                <w:szCs w:val="17"/>
              </w:rPr>
              <w:t>2101102</w:t>
            </w:r>
          </w:p>
        </w:tc>
        <w:tc>
          <w:tcPr>
            <w:tcW w:w="3176" w:type="dxa"/>
            <w:vAlign w:val="top"/>
          </w:tcPr>
          <w:p w14:paraId="3253313B">
            <w:pPr>
              <w:pStyle w:val="6"/>
              <w:spacing w:before="98" w:line="220" w:lineRule="auto"/>
              <w:ind w:left="69"/>
              <w:rPr>
                <w:sz w:val="17"/>
                <w:szCs w:val="17"/>
              </w:rPr>
            </w:pPr>
            <w:r>
              <w:rPr>
                <w:spacing w:val="-1"/>
                <w:sz w:val="17"/>
                <w:szCs w:val="17"/>
              </w:rPr>
              <w:t>事业单位医疗</w:t>
            </w:r>
          </w:p>
        </w:tc>
        <w:tc>
          <w:tcPr>
            <w:tcW w:w="1458" w:type="dxa"/>
            <w:vAlign w:val="top"/>
          </w:tcPr>
          <w:p w14:paraId="65E22352">
            <w:pPr>
              <w:pStyle w:val="6"/>
              <w:spacing w:before="98" w:line="217" w:lineRule="auto"/>
              <w:ind w:left="696"/>
              <w:rPr>
                <w:sz w:val="17"/>
                <w:szCs w:val="17"/>
              </w:rPr>
            </w:pPr>
            <w:r>
              <w:rPr>
                <w:spacing w:val="-2"/>
                <w:sz w:val="17"/>
                <w:szCs w:val="17"/>
              </w:rPr>
              <w:t>5,417.28</w:t>
            </w:r>
          </w:p>
        </w:tc>
        <w:tc>
          <w:tcPr>
            <w:tcW w:w="1458" w:type="dxa"/>
            <w:vAlign w:val="top"/>
          </w:tcPr>
          <w:p w14:paraId="6A7ED7A9">
            <w:pPr>
              <w:pStyle w:val="6"/>
              <w:spacing w:before="98" w:line="217" w:lineRule="auto"/>
              <w:ind w:left="698"/>
              <w:rPr>
                <w:sz w:val="17"/>
                <w:szCs w:val="17"/>
              </w:rPr>
            </w:pPr>
            <w:r>
              <w:rPr>
                <w:spacing w:val="-2"/>
                <w:sz w:val="17"/>
                <w:szCs w:val="17"/>
              </w:rPr>
              <w:t>5,417.28</w:t>
            </w:r>
          </w:p>
        </w:tc>
        <w:tc>
          <w:tcPr>
            <w:tcW w:w="1458" w:type="dxa"/>
            <w:vAlign w:val="top"/>
          </w:tcPr>
          <w:p w14:paraId="0794BEE3">
            <w:pPr>
              <w:pStyle w:val="6"/>
              <w:spacing w:before="98" w:line="239" w:lineRule="auto"/>
              <w:ind w:left="1038"/>
              <w:rPr>
                <w:sz w:val="17"/>
                <w:szCs w:val="17"/>
              </w:rPr>
            </w:pPr>
            <w:r>
              <w:rPr>
                <w:spacing w:val="-2"/>
                <w:sz w:val="17"/>
                <w:szCs w:val="17"/>
              </w:rPr>
              <w:t>0.00</w:t>
            </w:r>
          </w:p>
        </w:tc>
        <w:tc>
          <w:tcPr>
            <w:tcW w:w="1458" w:type="dxa"/>
            <w:vAlign w:val="top"/>
          </w:tcPr>
          <w:p w14:paraId="060335B2">
            <w:pPr>
              <w:pStyle w:val="6"/>
              <w:spacing w:before="98" w:line="239" w:lineRule="auto"/>
              <w:ind w:left="1040"/>
              <w:rPr>
                <w:sz w:val="17"/>
                <w:szCs w:val="17"/>
              </w:rPr>
            </w:pPr>
            <w:r>
              <w:rPr>
                <w:spacing w:val="-2"/>
                <w:sz w:val="17"/>
                <w:szCs w:val="17"/>
              </w:rPr>
              <w:t>0.00</w:t>
            </w:r>
          </w:p>
        </w:tc>
        <w:tc>
          <w:tcPr>
            <w:tcW w:w="1258" w:type="dxa"/>
            <w:vAlign w:val="top"/>
          </w:tcPr>
          <w:p w14:paraId="7B25C11F">
            <w:pPr>
              <w:pStyle w:val="6"/>
              <w:spacing w:before="98" w:line="239" w:lineRule="auto"/>
              <w:ind w:left="842"/>
              <w:rPr>
                <w:sz w:val="17"/>
                <w:szCs w:val="17"/>
              </w:rPr>
            </w:pPr>
            <w:r>
              <w:rPr>
                <w:spacing w:val="-2"/>
                <w:sz w:val="17"/>
                <w:szCs w:val="17"/>
              </w:rPr>
              <w:t>0.00</w:t>
            </w:r>
          </w:p>
        </w:tc>
        <w:tc>
          <w:tcPr>
            <w:tcW w:w="1458" w:type="dxa"/>
            <w:vAlign w:val="top"/>
          </w:tcPr>
          <w:p w14:paraId="24B66965">
            <w:pPr>
              <w:pStyle w:val="6"/>
              <w:spacing w:before="98" w:line="239" w:lineRule="auto"/>
              <w:ind w:left="1044"/>
              <w:rPr>
                <w:sz w:val="17"/>
                <w:szCs w:val="17"/>
              </w:rPr>
            </w:pPr>
            <w:r>
              <w:rPr>
                <w:spacing w:val="-2"/>
                <w:sz w:val="17"/>
                <w:szCs w:val="17"/>
              </w:rPr>
              <w:t>0.00</w:t>
            </w:r>
          </w:p>
        </w:tc>
        <w:tc>
          <w:tcPr>
            <w:tcW w:w="1458" w:type="dxa"/>
            <w:vAlign w:val="top"/>
          </w:tcPr>
          <w:p w14:paraId="2C9AB66F">
            <w:pPr>
              <w:pStyle w:val="6"/>
              <w:spacing w:before="98" w:line="239" w:lineRule="auto"/>
              <w:ind w:left="1046"/>
              <w:rPr>
                <w:sz w:val="17"/>
                <w:szCs w:val="17"/>
              </w:rPr>
            </w:pPr>
            <w:r>
              <w:rPr>
                <w:spacing w:val="-2"/>
                <w:sz w:val="17"/>
                <w:szCs w:val="17"/>
              </w:rPr>
              <w:t>0.00</w:t>
            </w:r>
          </w:p>
        </w:tc>
        <w:tc>
          <w:tcPr>
            <w:tcW w:w="1426" w:type="dxa"/>
            <w:vAlign w:val="top"/>
          </w:tcPr>
          <w:p w14:paraId="13F31C67">
            <w:pPr>
              <w:pStyle w:val="6"/>
              <w:spacing w:before="98" w:line="239" w:lineRule="auto"/>
              <w:ind w:left="1006"/>
              <w:rPr>
                <w:sz w:val="17"/>
                <w:szCs w:val="17"/>
              </w:rPr>
            </w:pPr>
            <w:r>
              <w:rPr>
                <w:spacing w:val="-2"/>
                <w:sz w:val="17"/>
                <w:szCs w:val="17"/>
              </w:rPr>
              <w:t>0.00</w:t>
            </w:r>
          </w:p>
        </w:tc>
      </w:tr>
      <w:tr w14:paraId="46348C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2" w:hRule="atLeast"/>
        </w:trPr>
        <w:tc>
          <w:tcPr>
            <w:tcW w:w="785" w:type="dxa"/>
            <w:gridSpan w:val="3"/>
            <w:vAlign w:val="top"/>
          </w:tcPr>
          <w:p w14:paraId="572A9178">
            <w:pPr>
              <w:pStyle w:val="6"/>
              <w:spacing w:before="99"/>
              <w:ind w:left="76"/>
              <w:rPr>
                <w:sz w:val="17"/>
                <w:szCs w:val="17"/>
              </w:rPr>
            </w:pPr>
            <w:r>
              <w:rPr>
                <w:spacing w:val="-2"/>
                <w:sz w:val="17"/>
                <w:szCs w:val="17"/>
              </w:rPr>
              <w:t>2101103</w:t>
            </w:r>
          </w:p>
        </w:tc>
        <w:tc>
          <w:tcPr>
            <w:tcW w:w="3176" w:type="dxa"/>
            <w:vAlign w:val="top"/>
          </w:tcPr>
          <w:p w14:paraId="3DC75062">
            <w:pPr>
              <w:pStyle w:val="6"/>
              <w:spacing w:before="98" w:line="220" w:lineRule="auto"/>
              <w:ind w:left="74"/>
              <w:rPr>
                <w:sz w:val="17"/>
                <w:szCs w:val="17"/>
              </w:rPr>
            </w:pPr>
            <w:r>
              <w:rPr>
                <w:spacing w:val="-2"/>
                <w:sz w:val="17"/>
                <w:szCs w:val="17"/>
              </w:rPr>
              <w:t>公务员医疗补助</w:t>
            </w:r>
          </w:p>
        </w:tc>
        <w:tc>
          <w:tcPr>
            <w:tcW w:w="1458" w:type="dxa"/>
            <w:vAlign w:val="top"/>
          </w:tcPr>
          <w:p w14:paraId="64781F1C">
            <w:pPr>
              <w:pStyle w:val="6"/>
              <w:spacing w:before="99" w:line="217" w:lineRule="auto"/>
              <w:ind w:left="696"/>
              <w:rPr>
                <w:sz w:val="17"/>
                <w:szCs w:val="17"/>
              </w:rPr>
            </w:pPr>
            <w:r>
              <w:rPr>
                <w:spacing w:val="-2"/>
                <w:sz w:val="17"/>
                <w:szCs w:val="17"/>
              </w:rPr>
              <w:t>3,693.60</w:t>
            </w:r>
          </w:p>
        </w:tc>
        <w:tc>
          <w:tcPr>
            <w:tcW w:w="1458" w:type="dxa"/>
            <w:vAlign w:val="top"/>
          </w:tcPr>
          <w:p w14:paraId="7B47932F">
            <w:pPr>
              <w:pStyle w:val="6"/>
              <w:spacing w:before="99" w:line="217" w:lineRule="auto"/>
              <w:ind w:left="698"/>
              <w:rPr>
                <w:sz w:val="17"/>
                <w:szCs w:val="17"/>
              </w:rPr>
            </w:pPr>
            <w:r>
              <w:rPr>
                <w:spacing w:val="-2"/>
                <w:sz w:val="17"/>
                <w:szCs w:val="17"/>
              </w:rPr>
              <w:t>3,693.60</w:t>
            </w:r>
          </w:p>
        </w:tc>
        <w:tc>
          <w:tcPr>
            <w:tcW w:w="1458" w:type="dxa"/>
            <w:vAlign w:val="top"/>
          </w:tcPr>
          <w:p w14:paraId="7DBF7409">
            <w:pPr>
              <w:pStyle w:val="6"/>
              <w:spacing w:before="99" w:line="239" w:lineRule="auto"/>
              <w:ind w:left="1038"/>
              <w:rPr>
                <w:sz w:val="17"/>
                <w:szCs w:val="17"/>
              </w:rPr>
            </w:pPr>
            <w:r>
              <w:rPr>
                <w:spacing w:val="-2"/>
                <w:sz w:val="17"/>
                <w:szCs w:val="17"/>
              </w:rPr>
              <w:t>0.00</w:t>
            </w:r>
          </w:p>
        </w:tc>
        <w:tc>
          <w:tcPr>
            <w:tcW w:w="1458" w:type="dxa"/>
            <w:vAlign w:val="top"/>
          </w:tcPr>
          <w:p w14:paraId="36B07DE5">
            <w:pPr>
              <w:pStyle w:val="6"/>
              <w:spacing w:before="99" w:line="239" w:lineRule="auto"/>
              <w:ind w:left="1040"/>
              <w:rPr>
                <w:sz w:val="17"/>
                <w:szCs w:val="17"/>
              </w:rPr>
            </w:pPr>
            <w:r>
              <w:rPr>
                <w:spacing w:val="-2"/>
                <w:sz w:val="17"/>
                <w:szCs w:val="17"/>
              </w:rPr>
              <w:t>0.00</w:t>
            </w:r>
          </w:p>
        </w:tc>
        <w:tc>
          <w:tcPr>
            <w:tcW w:w="1258" w:type="dxa"/>
            <w:vAlign w:val="top"/>
          </w:tcPr>
          <w:p w14:paraId="5BE16754">
            <w:pPr>
              <w:pStyle w:val="6"/>
              <w:spacing w:before="99" w:line="239" w:lineRule="auto"/>
              <w:ind w:left="842"/>
              <w:rPr>
                <w:sz w:val="17"/>
                <w:szCs w:val="17"/>
              </w:rPr>
            </w:pPr>
            <w:r>
              <w:rPr>
                <w:spacing w:val="-2"/>
                <w:sz w:val="17"/>
                <w:szCs w:val="17"/>
              </w:rPr>
              <w:t>0.00</w:t>
            </w:r>
          </w:p>
        </w:tc>
        <w:tc>
          <w:tcPr>
            <w:tcW w:w="1458" w:type="dxa"/>
            <w:vAlign w:val="top"/>
          </w:tcPr>
          <w:p w14:paraId="44865DE9">
            <w:pPr>
              <w:pStyle w:val="6"/>
              <w:spacing w:before="99" w:line="239" w:lineRule="auto"/>
              <w:ind w:left="1044"/>
              <w:rPr>
                <w:sz w:val="17"/>
                <w:szCs w:val="17"/>
              </w:rPr>
            </w:pPr>
            <w:r>
              <w:rPr>
                <w:spacing w:val="-2"/>
                <w:sz w:val="17"/>
                <w:szCs w:val="17"/>
              </w:rPr>
              <w:t>0.00</w:t>
            </w:r>
          </w:p>
        </w:tc>
        <w:tc>
          <w:tcPr>
            <w:tcW w:w="1458" w:type="dxa"/>
            <w:vAlign w:val="top"/>
          </w:tcPr>
          <w:p w14:paraId="7C7B63E1">
            <w:pPr>
              <w:pStyle w:val="6"/>
              <w:spacing w:before="99" w:line="239" w:lineRule="auto"/>
              <w:ind w:left="1046"/>
              <w:rPr>
                <w:sz w:val="17"/>
                <w:szCs w:val="17"/>
              </w:rPr>
            </w:pPr>
            <w:r>
              <w:rPr>
                <w:spacing w:val="-2"/>
                <w:sz w:val="17"/>
                <w:szCs w:val="17"/>
              </w:rPr>
              <w:t>0.00</w:t>
            </w:r>
          </w:p>
        </w:tc>
        <w:tc>
          <w:tcPr>
            <w:tcW w:w="1426" w:type="dxa"/>
            <w:vAlign w:val="top"/>
          </w:tcPr>
          <w:p w14:paraId="394DAA24">
            <w:pPr>
              <w:pStyle w:val="6"/>
              <w:spacing w:before="99" w:line="239" w:lineRule="auto"/>
              <w:ind w:left="1006"/>
              <w:rPr>
                <w:sz w:val="17"/>
                <w:szCs w:val="17"/>
              </w:rPr>
            </w:pPr>
            <w:r>
              <w:rPr>
                <w:spacing w:val="-2"/>
                <w:sz w:val="17"/>
                <w:szCs w:val="17"/>
              </w:rPr>
              <w:t>0.00</w:t>
            </w:r>
          </w:p>
        </w:tc>
      </w:tr>
      <w:tr w14:paraId="457820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2" w:hRule="atLeast"/>
        </w:trPr>
        <w:tc>
          <w:tcPr>
            <w:tcW w:w="785" w:type="dxa"/>
            <w:gridSpan w:val="3"/>
            <w:vAlign w:val="top"/>
          </w:tcPr>
          <w:p w14:paraId="437E4D15">
            <w:pPr>
              <w:pStyle w:val="6"/>
              <w:spacing w:before="100" w:line="241" w:lineRule="auto"/>
              <w:ind w:left="76"/>
              <w:rPr>
                <w:sz w:val="17"/>
                <w:szCs w:val="17"/>
              </w:rPr>
            </w:pPr>
            <w:r>
              <w:rPr>
                <w:spacing w:val="-2"/>
                <w:sz w:val="17"/>
                <w:szCs w:val="17"/>
              </w:rPr>
              <w:t>221</w:t>
            </w:r>
          </w:p>
        </w:tc>
        <w:tc>
          <w:tcPr>
            <w:tcW w:w="3176" w:type="dxa"/>
            <w:vAlign w:val="top"/>
          </w:tcPr>
          <w:p w14:paraId="76D794A6">
            <w:pPr>
              <w:pStyle w:val="6"/>
              <w:spacing w:before="99" w:line="220" w:lineRule="auto"/>
              <w:ind w:left="68"/>
              <w:rPr>
                <w:sz w:val="17"/>
                <w:szCs w:val="17"/>
              </w:rPr>
            </w:pPr>
            <w:r>
              <w:rPr>
                <w:spacing w:val="-1"/>
                <w:sz w:val="17"/>
                <w:szCs w:val="17"/>
              </w:rPr>
              <w:t>住房保障支出</w:t>
            </w:r>
          </w:p>
        </w:tc>
        <w:tc>
          <w:tcPr>
            <w:tcW w:w="1458" w:type="dxa"/>
            <w:vAlign w:val="top"/>
          </w:tcPr>
          <w:p w14:paraId="5E682CA7">
            <w:pPr>
              <w:pStyle w:val="6"/>
              <w:spacing w:before="100" w:line="217" w:lineRule="auto"/>
              <w:ind w:left="620"/>
              <w:rPr>
                <w:sz w:val="17"/>
                <w:szCs w:val="17"/>
              </w:rPr>
            </w:pPr>
            <w:r>
              <w:rPr>
                <w:spacing w:val="-3"/>
                <w:sz w:val="17"/>
                <w:szCs w:val="17"/>
              </w:rPr>
              <w:t>12,754.00</w:t>
            </w:r>
          </w:p>
        </w:tc>
        <w:tc>
          <w:tcPr>
            <w:tcW w:w="1458" w:type="dxa"/>
            <w:vAlign w:val="top"/>
          </w:tcPr>
          <w:p w14:paraId="5519DD1E">
            <w:pPr>
              <w:pStyle w:val="6"/>
              <w:spacing w:before="100" w:line="217" w:lineRule="auto"/>
              <w:ind w:left="622"/>
              <w:rPr>
                <w:sz w:val="17"/>
                <w:szCs w:val="17"/>
              </w:rPr>
            </w:pPr>
            <w:r>
              <w:rPr>
                <w:spacing w:val="-3"/>
                <w:sz w:val="17"/>
                <w:szCs w:val="17"/>
              </w:rPr>
              <w:t>12,754.00</w:t>
            </w:r>
          </w:p>
        </w:tc>
        <w:tc>
          <w:tcPr>
            <w:tcW w:w="1458" w:type="dxa"/>
            <w:vAlign w:val="top"/>
          </w:tcPr>
          <w:p w14:paraId="666FE402">
            <w:pPr>
              <w:pStyle w:val="6"/>
              <w:spacing w:before="100" w:line="239" w:lineRule="auto"/>
              <w:ind w:left="1038"/>
              <w:rPr>
                <w:sz w:val="17"/>
                <w:szCs w:val="17"/>
              </w:rPr>
            </w:pPr>
            <w:r>
              <w:rPr>
                <w:spacing w:val="-2"/>
                <w:sz w:val="17"/>
                <w:szCs w:val="17"/>
              </w:rPr>
              <w:t>0.00</w:t>
            </w:r>
          </w:p>
        </w:tc>
        <w:tc>
          <w:tcPr>
            <w:tcW w:w="1458" w:type="dxa"/>
            <w:vAlign w:val="top"/>
          </w:tcPr>
          <w:p w14:paraId="253629EB">
            <w:pPr>
              <w:pStyle w:val="6"/>
              <w:spacing w:before="100" w:line="239" w:lineRule="auto"/>
              <w:ind w:left="1040"/>
              <w:rPr>
                <w:sz w:val="17"/>
                <w:szCs w:val="17"/>
              </w:rPr>
            </w:pPr>
            <w:r>
              <w:rPr>
                <w:spacing w:val="-2"/>
                <w:sz w:val="17"/>
                <w:szCs w:val="17"/>
              </w:rPr>
              <w:t>0.00</w:t>
            </w:r>
          </w:p>
        </w:tc>
        <w:tc>
          <w:tcPr>
            <w:tcW w:w="1258" w:type="dxa"/>
            <w:vAlign w:val="top"/>
          </w:tcPr>
          <w:p w14:paraId="6F8FBFD3">
            <w:pPr>
              <w:pStyle w:val="6"/>
              <w:spacing w:before="100" w:line="239" w:lineRule="auto"/>
              <w:ind w:left="842"/>
              <w:rPr>
                <w:sz w:val="17"/>
                <w:szCs w:val="17"/>
              </w:rPr>
            </w:pPr>
            <w:r>
              <w:rPr>
                <w:spacing w:val="-2"/>
                <w:sz w:val="17"/>
                <w:szCs w:val="17"/>
              </w:rPr>
              <w:t>0.00</w:t>
            </w:r>
          </w:p>
        </w:tc>
        <w:tc>
          <w:tcPr>
            <w:tcW w:w="1458" w:type="dxa"/>
            <w:vAlign w:val="top"/>
          </w:tcPr>
          <w:p w14:paraId="00373732">
            <w:pPr>
              <w:pStyle w:val="6"/>
              <w:spacing w:before="100" w:line="239" w:lineRule="auto"/>
              <w:ind w:left="1044"/>
              <w:rPr>
                <w:sz w:val="17"/>
                <w:szCs w:val="17"/>
              </w:rPr>
            </w:pPr>
            <w:r>
              <w:rPr>
                <w:spacing w:val="-2"/>
                <w:sz w:val="17"/>
                <w:szCs w:val="17"/>
              </w:rPr>
              <w:t>0.00</w:t>
            </w:r>
          </w:p>
        </w:tc>
        <w:tc>
          <w:tcPr>
            <w:tcW w:w="1458" w:type="dxa"/>
            <w:vAlign w:val="top"/>
          </w:tcPr>
          <w:p w14:paraId="1762D851">
            <w:pPr>
              <w:pStyle w:val="6"/>
              <w:spacing w:before="100" w:line="239" w:lineRule="auto"/>
              <w:ind w:left="1046"/>
              <w:rPr>
                <w:sz w:val="17"/>
                <w:szCs w:val="17"/>
              </w:rPr>
            </w:pPr>
            <w:r>
              <w:rPr>
                <w:spacing w:val="-2"/>
                <w:sz w:val="17"/>
                <w:szCs w:val="17"/>
              </w:rPr>
              <w:t>0.00</w:t>
            </w:r>
          </w:p>
        </w:tc>
        <w:tc>
          <w:tcPr>
            <w:tcW w:w="1426" w:type="dxa"/>
            <w:vAlign w:val="top"/>
          </w:tcPr>
          <w:p w14:paraId="58C70455">
            <w:pPr>
              <w:pStyle w:val="6"/>
              <w:spacing w:before="100" w:line="239" w:lineRule="auto"/>
              <w:ind w:left="1006"/>
              <w:rPr>
                <w:sz w:val="17"/>
                <w:szCs w:val="17"/>
              </w:rPr>
            </w:pPr>
            <w:r>
              <w:rPr>
                <w:spacing w:val="-2"/>
                <w:sz w:val="17"/>
                <w:szCs w:val="17"/>
              </w:rPr>
              <w:t>0.00</w:t>
            </w:r>
          </w:p>
        </w:tc>
      </w:tr>
    </w:tbl>
    <w:p w14:paraId="3864C6F6">
      <w:pPr>
        <w:pStyle w:val="2"/>
      </w:pPr>
    </w:p>
    <w:p w14:paraId="40584732">
      <w:pPr>
        <w:sectPr>
          <w:pgSz w:w="16839" w:h="11906"/>
          <w:pgMar w:top="802" w:right="712" w:bottom="0" w:left="712" w:header="0" w:footer="0" w:gutter="0"/>
          <w:cols w:space="720" w:num="1"/>
        </w:sectPr>
      </w:pPr>
    </w:p>
    <w:tbl>
      <w:tblPr>
        <w:tblStyle w:val="5"/>
        <w:tblW w:w="1539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84"/>
        <w:gridCol w:w="3176"/>
        <w:gridCol w:w="1458"/>
        <w:gridCol w:w="1458"/>
        <w:gridCol w:w="1458"/>
        <w:gridCol w:w="1458"/>
        <w:gridCol w:w="1259"/>
        <w:gridCol w:w="1458"/>
        <w:gridCol w:w="1458"/>
        <w:gridCol w:w="1426"/>
      </w:tblGrid>
      <w:tr w14:paraId="5C8538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8" w:hRule="atLeast"/>
        </w:trPr>
        <w:tc>
          <w:tcPr>
            <w:tcW w:w="784" w:type="dxa"/>
            <w:vAlign w:val="top"/>
          </w:tcPr>
          <w:p w14:paraId="123CF026">
            <w:pPr>
              <w:pStyle w:val="6"/>
              <w:spacing w:before="85"/>
              <w:ind w:left="76"/>
              <w:rPr>
                <w:sz w:val="17"/>
                <w:szCs w:val="17"/>
              </w:rPr>
            </w:pPr>
            <w:r>
              <w:rPr>
                <w:spacing w:val="-2"/>
                <w:sz w:val="17"/>
                <w:szCs w:val="17"/>
              </w:rPr>
              <w:t>22102</w:t>
            </w:r>
          </w:p>
        </w:tc>
        <w:tc>
          <w:tcPr>
            <w:tcW w:w="3176" w:type="dxa"/>
            <w:vAlign w:val="top"/>
          </w:tcPr>
          <w:p w14:paraId="5C400DDD">
            <w:pPr>
              <w:pStyle w:val="6"/>
              <w:spacing w:before="84" w:line="220" w:lineRule="auto"/>
              <w:ind w:left="69"/>
              <w:rPr>
                <w:sz w:val="17"/>
                <w:szCs w:val="17"/>
              </w:rPr>
            </w:pPr>
            <w:r>
              <w:rPr>
                <w:spacing w:val="-1"/>
                <w:sz w:val="17"/>
                <w:szCs w:val="17"/>
              </w:rPr>
              <w:t>住房改革支出</w:t>
            </w:r>
          </w:p>
        </w:tc>
        <w:tc>
          <w:tcPr>
            <w:tcW w:w="1458" w:type="dxa"/>
            <w:vAlign w:val="top"/>
          </w:tcPr>
          <w:p w14:paraId="618F6CE6">
            <w:pPr>
              <w:pStyle w:val="6"/>
              <w:spacing w:before="85" w:line="217" w:lineRule="auto"/>
              <w:ind w:left="621"/>
              <w:rPr>
                <w:sz w:val="17"/>
                <w:szCs w:val="17"/>
              </w:rPr>
            </w:pPr>
            <w:r>
              <w:rPr>
                <w:spacing w:val="-3"/>
                <w:sz w:val="17"/>
                <w:szCs w:val="17"/>
              </w:rPr>
              <w:t>12,754.00</w:t>
            </w:r>
          </w:p>
        </w:tc>
        <w:tc>
          <w:tcPr>
            <w:tcW w:w="1458" w:type="dxa"/>
            <w:vAlign w:val="top"/>
          </w:tcPr>
          <w:p w14:paraId="131A36CF">
            <w:pPr>
              <w:pStyle w:val="6"/>
              <w:spacing w:before="85" w:line="217" w:lineRule="auto"/>
              <w:ind w:left="623"/>
              <w:rPr>
                <w:sz w:val="17"/>
                <w:szCs w:val="17"/>
              </w:rPr>
            </w:pPr>
            <w:r>
              <w:rPr>
                <w:spacing w:val="-3"/>
                <w:sz w:val="17"/>
                <w:szCs w:val="17"/>
              </w:rPr>
              <w:t>12,754.00</w:t>
            </w:r>
          </w:p>
        </w:tc>
        <w:tc>
          <w:tcPr>
            <w:tcW w:w="1458" w:type="dxa"/>
            <w:vAlign w:val="top"/>
          </w:tcPr>
          <w:p w14:paraId="49806B93">
            <w:pPr>
              <w:pStyle w:val="6"/>
              <w:spacing w:before="85" w:line="239" w:lineRule="auto"/>
              <w:ind w:left="1039"/>
              <w:rPr>
                <w:sz w:val="17"/>
                <w:szCs w:val="17"/>
              </w:rPr>
            </w:pPr>
            <w:r>
              <w:rPr>
                <w:spacing w:val="-2"/>
                <w:sz w:val="17"/>
                <w:szCs w:val="17"/>
              </w:rPr>
              <w:t>0.00</w:t>
            </w:r>
          </w:p>
        </w:tc>
        <w:tc>
          <w:tcPr>
            <w:tcW w:w="1458" w:type="dxa"/>
            <w:vAlign w:val="top"/>
          </w:tcPr>
          <w:p w14:paraId="64F32EB3">
            <w:pPr>
              <w:pStyle w:val="6"/>
              <w:spacing w:before="85" w:line="239" w:lineRule="auto"/>
              <w:ind w:left="1041"/>
              <w:rPr>
                <w:sz w:val="17"/>
                <w:szCs w:val="17"/>
              </w:rPr>
            </w:pPr>
            <w:r>
              <w:rPr>
                <w:spacing w:val="-2"/>
                <w:sz w:val="17"/>
                <w:szCs w:val="17"/>
              </w:rPr>
              <w:t>0.00</w:t>
            </w:r>
          </w:p>
        </w:tc>
        <w:tc>
          <w:tcPr>
            <w:tcW w:w="1259" w:type="dxa"/>
            <w:vAlign w:val="top"/>
          </w:tcPr>
          <w:p w14:paraId="661BA4E0">
            <w:pPr>
              <w:pStyle w:val="6"/>
              <w:spacing w:before="85" w:line="239" w:lineRule="auto"/>
              <w:ind w:left="843"/>
              <w:rPr>
                <w:sz w:val="17"/>
                <w:szCs w:val="17"/>
              </w:rPr>
            </w:pPr>
            <w:r>
              <w:rPr>
                <w:spacing w:val="-2"/>
                <w:sz w:val="17"/>
                <w:szCs w:val="17"/>
              </w:rPr>
              <w:t>0.00</w:t>
            </w:r>
          </w:p>
        </w:tc>
        <w:tc>
          <w:tcPr>
            <w:tcW w:w="1458" w:type="dxa"/>
            <w:vAlign w:val="top"/>
          </w:tcPr>
          <w:p w14:paraId="5D92361B">
            <w:pPr>
              <w:pStyle w:val="6"/>
              <w:spacing w:before="85" w:line="239" w:lineRule="auto"/>
              <w:ind w:left="1044"/>
              <w:rPr>
                <w:sz w:val="17"/>
                <w:szCs w:val="17"/>
              </w:rPr>
            </w:pPr>
            <w:r>
              <w:rPr>
                <w:spacing w:val="-2"/>
                <w:sz w:val="17"/>
                <w:szCs w:val="17"/>
              </w:rPr>
              <w:t>0.00</w:t>
            </w:r>
          </w:p>
        </w:tc>
        <w:tc>
          <w:tcPr>
            <w:tcW w:w="1458" w:type="dxa"/>
            <w:vAlign w:val="top"/>
          </w:tcPr>
          <w:p w14:paraId="5BBE2157">
            <w:pPr>
              <w:pStyle w:val="6"/>
              <w:spacing w:before="85" w:line="239" w:lineRule="auto"/>
              <w:ind w:left="1046"/>
              <w:rPr>
                <w:sz w:val="17"/>
                <w:szCs w:val="17"/>
              </w:rPr>
            </w:pPr>
            <w:r>
              <w:rPr>
                <w:spacing w:val="-2"/>
                <w:sz w:val="17"/>
                <w:szCs w:val="17"/>
              </w:rPr>
              <w:t>0.00</w:t>
            </w:r>
          </w:p>
        </w:tc>
        <w:tc>
          <w:tcPr>
            <w:tcW w:w="1426" w:type="dxa"/>
            <w:vAlign w:val="top"/>
          </w:tcPr>
          <w:p w14:paraId="1D5AEBFF">
            <w:pPr>
              <w:pStyle w:val="6"/>
              <w:spacing w:before="85" w:line="239" w:lineRule="auto"/>
              <w:ind w:left="1006"/>
              <w:rPr>
                <w:sz w:val="17"/>
                <w:szCs w:val="17"/>
              </w:rPr>
            </w:pPr>
            <w:r>
              <w:rPr>
                <w:spacing w:val="-2"/>
                <w:sz w:val="17"/>
                <w:szCs w:val="17"/>
              </w:rPr>
              <w:t>0.00</w:t>
            </w:r>
          </w:p>
        </w:tc>
      </w:tr>
      <w:tr w14:paraId="589122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2" w:hRule="atLeast"/>
        </w:trPr>
        <w:tc>
          <w:tcPr>
            <w:tcW w:w="784" w:type="dxa"/>
            <w:vAlign w:val="top"/>
          </w:tcPr>
          <w:p w14:paraId="55C60BCB">
            <w:pPr>
              <w:pStyle w:val="6"/>
              <w:spacing w:before="90"/>
              <w:ind w:left="76"/>
              <w:rPr>
                <w:sz w:val="17"/>
                <w:szCs w:val="17"/>
              </w:rPr>
            </w:pPr>
            <w:r>
              <w:rPr>
                <w:spacing w:val="-2"/>
                <w:sz w:val="17"/>
                <w:szCs w:val="17"/>
              </w:rPr>
              <w:t>2210201</w:t>
            </w:r>
          </w:p>
        </w:tc>
        <w:tc>
          <w:tcPr>
            <w:tcW w:w="3176" w:type="dxa"/>
            <w:vAlign w:val="top"/>
          </w:tcPr>
          <w:p w14:paraId="2AAE8353">
            <w:pPr>
              <w:pStyle w:val="6"/>
              <w:spacing w:before="90" w:line="220" w:lineRule="auto"/>
              <w:ind w:left="69"/>
              <w:rPr>
                <w:sz w:val="17"/>
                <w:szCs w:val="17"/>
              </w:rPr>
            </w:pPr>
            <w:r>
              <w:rPr>
                <w:spacing w:val="-1"/>
                <w:sz w:val="17"/>
                <w:szCs w:val="17"/>
              </w:rPr>
              <w:t>住房公积金</w:t>
            </w:r>
          </w:p>
        </w:tc>
        <w:tc>
          <w:tcPr>
            <w:tcW w:w="1458" w:type="dxa"/>
            <w:vAlign w:val="top"/>
          </w:tcPr>
          <w:p w14:paraId="4FFBE605">
            <w:pPr>
              <w:pStyle w:val="6"/>
              <w:spacing w:before="90" w:line="217" w:lineRule="auto"/>
              <w:ind w:left="621"/>
              <w:rPr>
                <w:sz w:val="17"/>
                <w:szCs w:val="17"/>
              </w:rPr>
            </w:pPr>
            <w:r>
              <w:rPr>
                <w:spacing w:val="-3"/>
                <w:sz w:val="17"/>
                <w:szCs w:val="17"/>
              </w:rPr>
              <w:t>12,754.00</w:t>
            </w:r>
          </w:p>
        </w:tc>
        <w:tc>
          <w:tcPr>
            <w:tcW w:w="1458" w:type="dxa"/>
            <w:vAlign w:val="top"/>
          </w:tcPr>
          <w:p w14:paraId="66E6122B">
            <w:pPr>
              <w:pStyle w:val="6"/>
              <w:spacing w:before="90" w:line="217" w:lineRule="auto"/>
              <w:ind w:left="623"/>
              <w:rPr>
                <w:sz w:val="17"/>
                <w:szCs w:val="17"/>
              </w:rPr>
            </w:pPr>
            <w:r>
              <w:rPr>
                <w:spacing w:val="-3"/>
                <w:sz w:val="17"/>
                <w:szCs w:val="17"/>
              </w:rPr>
              <w:t>12,754.00</w:t>
            </w:r>
          </w:p>
        </w:tc>
        <w:tc>
          <w:tcPr>
            <w:tcW w:w="1458" w:type="dxa"/>
            <w:vAlign w:val="top"/>
          </w:tcPr>
          <w:p w14:paraId="1368C242">
            <w:pPr>
              <w:pStyle w:val="6"/>
              <w:spacing w:before="90" w:line="239" w:lineRule="auto"/>
              <w:ind w:left="1039"/>
              <w:rPr>
                <w:sz w:val="17"/>
                <w:szCs w:val="17"/>
              </w:rPr>
            </w:pPr>
            <w:r>
              <w:rPr>
                <w:spacing w:val="-2"/>
                <w:sz w:val="17"/>
                <w:szCs w:val="17"/>
              </w:rPr>
              <w:t>0.00</w:t>
            </w:r>
          </w:p>
        </w:tc>
        <w:tc>
          <w:tcPr>
            <w:tcW w:w="1458" w:type="dxa"/>
            <w:vAlign w:val="top"/>
          </w:tcPr>
          <w:p w14:paraId="36BE1983">
            <w:pPr>
              <w:pStyle w:val="6"/>
              <w:spacing w:before="90" w:line="239" w:lineRule="auto"/>
              <w:ind w:left="1041"/>
              <w:rPr>
                <w:sz w:val="17"/>
                <w:szCs w:val="17"/>
              </w:rPr>
            </w:pPr>
            <w:r>
              <w:rPr>
                <w:spacing w:val="-2"/>
                <w:sz w:val="17"/>
                <w:szCs w:val="17"/>
              </w:rPr>
              <w:t>0.00</w:t>
            </w:r>
          </w:p>
        </w:tc>
        <w:tc>
          <w:tcPr>
            <w:tcW w:w="1259" w:type="dxa"/>
            <w:vAlign w:val="top"/>
          </w:tcPr>
          <w:p w14:paraId="25F3B793">
            <w:pPr>
              <w:pStyle w:val="6"/>
              <w:spacing w:before="90" w:line="239" w:lineRule="auto"/>
              <w:ind w:left="843"/>
              <w:rPr>
                <w:sz w:val="17"/>
                <w:szCs w:val="17"/>
              </w:rPr>
            </w:pPr>
            <w:r>
              <w:rPr>
                <w:spacing w:val="-2"/>
                <w:sz w:val="17"/>
                <w:szCs w:val="17"/>
              </w:rPr>
              <w:t>0.00</w:t>
            </w:r>
          </w:p>
        </w:tc>
        <w:tc>
          <w:tcPr>
            <w:tcW w:w="1458" w:type="dxa"/>
            <w:vAlign w:val="top"/>
          </w:tcPr>
          <w:p w14:paraId="0E6823D6">
            <w:pPr>
              <w:pStyle w:val="6"/>
              <w:spacing w:before="90" w:line="239" w:lineRule="auto"/>
              <w:ind w:left="1044"/>
              <w:rPr>
                <w:sz w:val="17"/>
                <w:szCs w:val="17"/>
              </w:rPr>
            </w:pPr>
            <w:r>
              <w:rPr>
                <w:spacing w:val="-2"/>
                <w:sz w:val="17"/>
                <w:szCs w:val="17"/>
              </w:rPr>
              <w:t>0.00</w:t>
            </w:r>
          </w:p>
        </w:tc>
        <w:tc>
          <w:tcPr>
            <w:tcW w:w="1458" w:type="dxa"/>
            <w:vAlign w:val="top"/>
          </w:tcPr>
          <w:p w14:paraId="161965F2">
            <w:pPr>
              <w:pStyle w:val="6"/>
              <w:spacing w:before="90" w:line="239" w:lineRule="auto"/>
              <w:ind w:left="1046"/>
              <w:rPr>
                <w:sz w:val="17"/>
                <w:szCs w:val="17"/>
              </w:rPr>
            </w:pPr>
            <w:r>
              <w:rPr>
                <w:spacing w:val="-2"/>
                <w:sz w:val="17"/>
                <w:szCs w:val="17"/>
              </w:rPr>
              <w:t>0.00</w:t>
            </w:r>
          </w:p>
        </w:tc>
        <w:tc>
          <w:tcPr>
            <w:tcW w:w="1426" w:type="dxa"/>
            <w:vAlign w:val="top"/>
          </w:tcPr>
          <w:p w14:paraId="4AD06BFC">
            <w:pPr>
              <w:pStyle w:val="6"/>
              <w:spacing w:before="90" w:line="239" w:lineRule="auto"/>
              <w:ind w:left="1006"/>
              <w:rPr>
                <w:sz w:val="17"/>
                <w:szCs w:val="17"/>
              </w:rPr>
            </w:pPr>
            <w:r>
              <w:rPr>
                <w:spacing w:val="-2"/>
                <w:sz w:val="17"/>
                <w:szCs w:val="17"/>
              </w:rPr>
              <w:t>0.00</w:t>
            </w:r>
          </w:p>
        </w:tc>
      </w:tr>
    </w:tbl>
    <w:p w14:paraId="08E37C26">
      <w:pPr>
        <w:spacing w:before="95" w:line="219" w:lineRule="auto"/>
        <w:ind w:left="93"/>
        <w:rPr>
          <w:rFonts w:ascii="宋体" w:hAnsi="宋体" w:eastAsia="宋体" w:cs="宋体"/>
          <w:sz w:val="16"/>
          <w:szCs w:val="16"/>
        </w:rPr>
      </w:pPr>
      <w:r>
        <w:rPr>
          <w:rFonts w:ascii="宋体" w:hAnsi="宋体" w:eastAsia="宋体" w:cs="宋体"/>
          <w:spacing w:val="-1"/>
          <w:sz w:val="16"/>
          <w:szCs w:val="16"/>
        </w:rPr>
        <w:t>注：本表反映部门本年度取得的各项收入情况</w:t>
      </w:r>
    </w:p>
    <w:p w14:paraId="57054158">
      <w:pPr>
        <w:spacing w:line="219" w:lineRule="auto"/>
        <w:rPr>
          <w:rFonts w:ascii="宋体" w:hAnsi="宋体" w:eastAsia="宋体" w:cs="宋体"/>
          <w:sz w:val="16"/>
          <w:szCs w:val="16"/>
        </w:rPr>
        <w:sectPr>
          <w:pgSz w:w="16839" w:h="11906"/>
          <w:pgMar w:top="720" w:right="712" w:bottom="0" w:left="712" w:header="0" w:footer="0" w:gutter="0"/>
          <w:cols w:space="720" w:num="1"/>
        </w:sectPr>
      </w:pPr>
    </w:p>
    <w:p w14:paraId="15402CCF">
      <w:pPr>
        <w:spacing w:before="71" w:line="220" w:lineRule="auto"/>
        <w:ind w:left="7178"/>
        <w:rPr>
          <w:rFonts w:ascii="宋体" w:hAnsi="宋体" w:eastAsia="宋体" w:cs="宋体"/>
          <w:sz w:val="36"/>
          <w:szCs w:val="36"/>
        </w:rPr>
      </w:pPr>
      <w:r>
        <w:rPr>
          <w:rFonts w:ascii="宋体" w:hAnsi="宋体" w:eastAsia="宋体" w:cs="宋体"/>
          <w:b/>
          <w:bCs/>
          <w:spacing w:val="-6"/>
          <w:sz w:val="36"/>
          <w:szCs w:val="36"/>
        </w:rPr>
        <w:t>支出决算表</w:t>
      </w:r>
    </w:p>
    <w:p w14:paraId="62FF215D">
      <w:pPr>
        <w:spacing w:before="58" w:line="268" w:lineRule="auto"/>
        <w:ind w:left="101" w:right="87" w:firstLine="14338"/>
        <w:rPr>
          <w:rFonts w:ascii="宋体" w:hAnsi="宋体" w:eastAsia="宋体" w:cs="宋体"/>
          <w:sz w:val="20"/>
          <w:szCs w:val="20"/>
        </w:rPr>
      </w:pPr>
      <w:r>
        <w:rPr>
          <w:rFonts w:ascii="宋体" w:hAnsi="宋体" w:eastAsia="宋体" w:cs="宋体"/>
          <w:spacing w:val="-7"/>
          <w:sz w:val="20"/>
          <w:szCs w:val="20"/>
        </w:rPr>
        <w:t>公开</w:t>
      </w:r>
      <w:r>
        <w:rPr>
          <w:rFonts w:ascii="宋体" w:hAnsi="宋体" w:eastAsia="宋体" w:cs="宋体"/>
          <w:spacing w:val="-37"/>
          <w:sz w:val="20"/>
          <w:szCs w:val="20"/>
        </w:rPr>
        <w:t xml:space="preserve"> </w:t>
      </w:r>
      <w:r>
        <w:rPr>
          <w:rFonts w:ascii="宋体" w:hAnsi="宋体" w:eastAsia="宋体" w:cs="宋体"/>
          <w:spacing w:val="-7"/>
          <w:sz w:val="20"/>
          <w:szCs w:val="20"/>
        </w:rPr>
        <w:t>03</w:t>
      </w:r>
      <w:r>
        <w:rPr>
          <w:rFonts w:ascii="宋体" w:hAnsi="宋体" w:eastAsia="宋体" w:cs="宋体"/>
          <w:spacing w:val="-44"/>
          <w:sz w:val="20"/>
          <w:szCs w:val="20"/>
        </w:rPr>
        <w:t xml:space="preserve"> </w:t>
      </w:r>
      <w:r>
        <w:rPr>
          <w:rFonts w:ascii="宋体" w:hAnsi="宋体" w:eastAsia="宋体" w:cs="宋体"/>
          <w:spacing w:val="-7"/>
          <w:sz w:val="20"/>
          <w:szCs w:val="20"/>
        </w:rPr>
        <w:t>表</w:t>
      </w:r>
      <w:r>
        <w:rPr>
          <w:rFonts w:ascii="宋体" w:hAnsi="宋体" w:eastAsia="宋体" w:cs="宋体"/>
          <w:sz w:val="20"/>
          <w:szCs w:val="20"/>
        </w:rPr>
        <w:t xml:space="preserve">公开单位：宁夏永宁县闽宁第三幼儿园                                   </w:t>
      </w:r>
      <w:r>
        <w:rPr>
          <w:rFonts w:ascii="宋体" w:hAnsi="宋体" w:eastAsia="宋体" w:cs="宋体"/>
          <w:spacing w:val="-1"/>
          <w:sz w:val="20"/>
          <w:szCs w:val="20"/>
        </w:rPr>
        <w:t xml:space="preserve">                                                                        金额单位：元</w:t>
      </w:r>
    </w:p>
    <w:tbl>
      <w:tblPr>
        <w:tblStyle w:val="5"/>
        <w:tblW w:w="1539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24"/>
        <w:gridCol w:w="319"/>
        <w:gridCol w:w="319"/>
        <w:gridCol w:w="3835"/>
        <w:gridCol w:w="1758"/>
        <w:gridCol w:w="1758"/>
        <w:gridCol w:w="1758"/>
        <w:gridCol w:w="1758"/>
        <w:gridCol w:w="1758"/>
        <w:gridCol w:w="1806"/>
      </w:tblGrid>
      <w:tr w14:paraId="2836D5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5" w:hRule="atLeast"/>
        </w:trPr>
        <w:tc>
          <w:tcPr>
            <w:tcW w:w="4797" w:type="dxa"/>
            <w:gridSpan w:val="4"/>
            <w:vAlign w:val="top"/>
          </w:tcPr>
          <w:p w14:paraId="6077214C">
            <w:pPr>
              <w:pStyle w:val="6"/>
              <w:spacing w:before="104" w:line="220" w:lineRule="auto"/>
              <w:ind w:left="2189"/>
              <w:rPr>
                <w:sz w:val="21"/>
                <w:szCs w:val="21"/>
              </w:rPr>
            </w:pPr>
            <w:r>
              <w:rPr>
                <w:spacing w:val="-3"/>
                <w:sz w:val="21"/>
                <w:szCs w:val="21"/>
              </w:rPr>
              <w:t>项目</w:t>
            </w:r>
          </w:p>
        </w:tc>
        <w:tc>
          <w:tcPr>
            <w:tcW w:w="1758" w:type="dxa"/>
            <w:vMerge w:val="restart"/>
            <w:tcBorders>
              <w:bottom w:val="nil"/>
            </w:tcBorders>
            <w:vAlign w:val="top"/>
          </w:tcPr>
          <w:p w14:paraId="0A58A190">
            <w:pPr>
              <w:spacing w:line="346" w:lineRule="auto"/>
              <w:rPr>
                <w:rFonts w:ascii="Arial"/>
                <w:sz w:val="21"/>
              </w:rPr>
            </w:pPr>
          </w:p>
          <w:p w14:paraId="3C039483">
            <w:pPr>
              <w:spacing w:line="347" w:lineRule="auto"/>
              <w:rPr>
                <w:rFonts w:ascii="Arial"/>
                <w:sz w:val="21"/>
              </w:rPr>
            </w:pPr>
          </w:p>
          <w:p w14:paraId="75AF46FD">
            <w:pPr>
              <w:pStyle w:val="6"/>
              <w:spacing w:before="68" w:line="219" w:lineRule="auto"/>
              <w:ind w:left="249"/>
              <w:rPr>
                <w:sz w:val="21"/>
                <w:szCs w:val="21"/>
              </w:rPr>
            </w:pPr>
            <w:r>
              <w:rPr>
                <w:spacing w:val="-2"/>
                <w:sz w:val="21"/>
                <w:szCs w:val="21"/>
              </w:rPr>
              <w:t>本年支出合计</w:t>
            </w:r>
          </w:p>
        </w:tc>
        <w:tc>
          <w:tcPr>
            <w:tcW w:w="1758" w:type="dxa"/>
            <w:vMerge w:val="restart"/>
            <w:tcBorders>
              <w:bottom w:val="nil"/>
            </w:tcBorders>
            <w:vAlign w:val="top"/>
          </w:tcPr>
          <w:p w14:paraId="60472E7E">
            <w:pPr>
              <w:spacing w:line="346" w:lineRule="auto"/>
              <w:rPr>
                <w:rFonts w:ascii="Arial"/>
                <w:sz w:val="21"/>
              </w:rPr>
            </w:pPr>
          </w:p>
          <w:p w14:paraId="7A2DDE45">
            <w:pPr>
              <w:spacing w:line="347" w:lineRule="auto"/>
              <w:rPr>
                <w:rFonts w:ascii="Arial"/>
                <w:sz w:val="21"/>
              </w:rPr>
            </w:pPr>
          </w:p>
          <w:p w14:paraId="4A09713E">
            <w:pPr>
              <w:pStyle w:val="6"/>
              <w:spacing w:before="68" w:line="219" w:lineRule="auto"/>
              <w:ind w:left="460"/>
              <w:rPr>
                <w:sz w:val="21"/>
                <w:szCs w:val="21"/>
              </w:rPr>
            </w:pPr>
            <w:r>
              <w:rPr>
                <w:spacing w:val="-2"/>
                <w:sz w:val="21"/>
                <w:szCs w:val="21"/>
              </w:rPr>
              <w:t>基本支出</w:t>
            </w:r>
          </w:p>
        </w:tc>
        <w:tc>
          <w:tcPr>
            <w:tcW w:w="1758" w:type="dxa"/>
            <w:vMerge w:val="restart"/>
            <w:tcBorders>
              <w:bottom w:val="nil"/>
            </w:tcBorders>
            <w:vAlign w:val="top"/>
          </w:tcPr>
          <w:p w14:paraId="37C39F17">
            <w:pPr>
              <w:spacing w:line="346" w:lineRule="auto"/>
              <w:rPr>
                <w:rFonts w:ascii="Arial"/>
                <w:sz w:val="21"/>
              </w:rPr>
            </w:pPr>
          </w:p>
          <w:p w14:paraId="6539A5DB">
            <w:pPr>
              <w:spacing w:line="347" w:lineRule="auto"/>
              <w:rPr>
                <w:rFonts w:ascii="Arial"/>
                <w:sz w:val="21"/>
              </w:rPr>
            </w:pPr>
          </w:p>
          <w:p w14:paraId="5BB87530">
            <w:pPr>
              <w:pStyle w:val="6"/>
              <w:spacing w:before="69" w:line="220" w:lineRule="auto"/>
              <w:ind w:left="466"/>
              <w:rPr>
                <w:sz w:val="21"/>
                <w:szCs w:val="21"/>
              </w:rPr>
            </w:pPr>
            <w:r>
              <w:rPr>
                <w:spacing w:val="-3"/>
                <w:sz w:val="21"/>
                <w:szCs w:val="21"/>
              </w:rPr>
              <w:t>项目支出</w:t>
            </w:r>
          </w:p>
        </w:tc>
        <w:tc>
          <w:tcPr>
            <w:tcW w:w="1758" w:type="dxa"/>
            <w:vMerge w:val="restart"/>
            <w:tcBorders>
              <w:bottom w:val="nil"/>
            </w:tcBorders>
            <w:vAlign w:val="top"/>
          </w:tcPr>
          <w:p w14:paraId="3B8B8B1C">
            <w:pPr>
              <w:spacing w:line="346" w:lineRule="auto"/>
              <w:rPr>
                <w:rFonts w:ascii="Arial"/>
                <w:sz w:val="21"/>
              </w:rPr>
            </w:pPr>
          </w:p>
          <w:p w14:paraId="0AFCAB9F">
            <w:pPr>
              <w:spacing w:line="347" w:lineRule="auto"/>
              <w:rPr>
                <w:rFonts w:ascii="Arial"/>
                <w:sz w:val="21"/>
              </w:rPr>
            </w:pPr>
          </w:p>
          <w:p w14:paraId="57172A12">
            <w:pPr>
              <w:pStyle w:val="6"/>
              <w:spacing w:before="68" w:line="220" w:lineRule="auto"/>
              <w:ind w:left="256"/>
              <w:rPr>
                <w:sz w:val="21"/>
                <w:szCs w:val="21"/>
              </w:rPr>
            </w:pPr>
            <w:r>
              <w:rPr>
                <w:spacing w:val="-2"/>
                <w:sz w:val="21"/>
                <w:szCs w:val="21"/>
              </w:rPr>
              <w:t>上缴上级支出</w:t>
            </w:r>
          </w:p>
        </w:tc>
        <w:tc>
          <w:tcPr>
            <w:tcW w:w="1758" w:type="dxa"/>
            <w:vMerge w:val="restart"/>
            <w:tcBorders>
              <w:bottom w:val="nil"/>
            </w:tcBorders>
            <w:vAlign w:val="top"/>
          </w:tcPr>
          <w:p w14:paraId="501DD0C7">
            <w:pPr>
              <w:spacing w:line="346" w:lineRule="auto"/>
              <w:rPr>
                <w:rFonts w:ascii="Arial"/>
                <w:sz w:val="21"/>
              </w:rPr>
            </w:pPr>
          </w:p>
          <w:p w14:paraId="03DA210B">
            <w:pPr>
              <w:spacing w:line="347" w:lineRule="auto"/>
              <w:rPr>
                <w:rFonts w:ascii="Arial"/>
                <w:sz w:val="21"/>
              </w:rPr>
            </w:pPr>
          </w:p>
          <w:p w14:paraId="406FBAF7">
            <w:pPr>
              <w:pStyle w:val="6"/>
              <w:spacing w:before="69" w:line="220" w:lineRule="auto"/>
              <w:ind w:left="468"/>
              <w:rPr>
                <w:sz w:val="21"/>
                <w:szCs w:val="21"/>
              </w:rPr>
            </w:pPr>
            <w:r>
              <w:rPr>
                <w:spacing w:val="-2"/>
                <w:sz w:val="21"/>
                <w:szCs w:val="21"/>
              </w:rPr>
              <w:t>经营支出</w:t>
            </w:r>
          </w:p>
        </w:tc>
        <w:tc>
          <w:tcPr>
            <w:tcW w:w="1806" w:type="dxa"/>
            <w:vMerge w:val="restart"/>
            <w:tcBorders>
              <w:bottom w:val="nil"/>
            </w:tcBorders>
            <w:vAlign w:val="top"/>
          </w:tcPr>
          <w:p w14:paraId="29D2A20B">
            <w:pPr>
              <w:spacing w:line="279" w:lineRule="auto"/>
              <w:rPr>
                <w:rFonts w:ascii="Arial"/>
                <w:sz w:val="21"/>
              </w:rPr>
            </w:pPr>
          </w:p>
          <w:p w14:paraId="523309E4">
            <w:pPr>
              <w:spacing w:line="279" w:lineRule="auto"/>
              <w:rPr>
                <w:rFonts w:ascii="Arial"/>
                <w:sz w:val="21"/>
              </w:rPr>
            </w:pPr>
          </w:p>
          <w:p w14:paraId="4E4CF4E9">
            <w:pPr>
              <w:pStyle w:val="6"/>
              <w:spacing w:before="68" w:line="242" w:lineRule="auto"/>
              <w:ind w:left="697" w:right="151" w:hanging="526"/>
              <w:rPr>
                <w:sz w:val="21"/>
                <w:szCs w:val="21"/>
              </w:rPr>
            </w:pPr>
            <w:r>
              <w:rPr>
                <w:spacing w:val="-2"/>
                <w:sz w:val="21"/>
                <w:szCs w:val="21"/>
              </w:rPr>
              <w:t>对附属单位补助</w:t>
            </w:r>
            <w:r>
              <w:rPr>
                <w:spacing w:val="-3"/>
                <w:sz w:val="21"/>
                <w:szCs w:val="21"/>
              </w:rPr>
              <w:t>支出</w:t>
            </w:r>
          </w:p>
        </w:tc>
      </w:tr>
      <w:tr w14:paraId="258D71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00" w:hRule="atLeast"/>
        </w:trPr>
        <w:tc>
          <w:tcPr>
            <w:tcW w:w="962" w:type="dxa"/>
            <w:gridSpan w:val="3"/>
            <w:vAlign w:val="top"/>
          </w:tcPr>
          <w:p w14:paraId="46E99AC1">
            <w:pPr>
              <w:pStyle w:val="6"/>
              <w:spacing w:before="268" w:line="241" w:lineRule="auto"/>
              <w:ind w:left="160" w:right="159" w:firstLine="3"/>
              <w:jc w:val="both"/>
              <w:rPr>
                <w:sz w:val="21"/>
                <w:szCs w:val="21"/>
              </w:rPr>
            </w:pPr>
            <w:r>
              <w:rPr>
                <w:spacing w:val="-4"/>
                <w:sz w:val="21"/>
                <w:szCs w:val="21"/>
              </w:rPr>
              <w:t>功能分</w:t>
            </w:r>
            <w:r>
              <w:rPr>
                <w:spacing w:val="-3"/>
                <w:sz w:val="21"/>
                <w:szCs w:val="21"/>
              </w:rPr>
              <w:t>类科目</w:t>
            </w:r>
            <w:r>
              <w:rPr>
                <w:spacing w:val="48"/>
                <w:sz w:val="21"/>
                <w:szCs w:val="21"/>
              </w:rPr>
              <w:t>编码</w:t>
            </w:r>
          </w:p>
        </w:tc>
        <w:tc>
          <w:tcPr>
            <w:tcW w:w="3835" w:type="dxa"/>
            <w:vAlign w:val="top"/>
          </w:tcPr>
          <w:p w14:paraId="444594D6">
            <w:pPr>
              <w:spacing w:line="470" w:lineRule="auto"/>
              <w:rPr>
                <w:rFonts w:ascii="Arial"/>
                <w:sz w:val="21"/>
              </w:rPr>
            </w:pPr>
          </w:p>
          <w:p w14:paraId="4A0C0466">
            <w:pPr>
              <w:pStyle w:val="6"/>
              <w:spacing w:before="68" w:line="219" w:lineRule="auto"/>
              <w:ind w:left="1493"/>
              <w:rPr>
                <w:sz w:val="21"/>
                <w:szCs w:val="21"/>
              </w:rPr>
            </w:pPr>
            <w:r>
              <w:rPr>
                <w:spacing w:val="-2"/>
                <w:sz w:val="21"/>
                <w:szCs w:val="21"/>
              </w:rPr>
              <w:t>科目名称</w:t>
            </w:r>
          </w:p>
        </w:tc>
        <w:tc>
          <w:tcPr>
            <w:tcW w:w="1758" w:type="dxa"/>
            <w:vMerge w:val="continue"/>
            <w:tcBorders>
              <w:top w:val="nil"/>
            </w:tcBorders>
            <w:vAlign w:val="top"/>
          </w:tcPr>
          <w:p w14:paraId="6360E653">
            <w:pPr>
              <w:rPr>
                <w:rFonts w:ascii="Arial"/>
                <w:sz w:val="21"/>
              </w:rPr>
            </w:pPr>
          </w:p>
        </w:tc>
        <w:tc>
          <w:tcPr>
            <w:tcW w:w="1758" w:type="dxa"/>
            <w:vMerge w:val="continue"/>
            <w:tcBorders>
              <w:top w:val="nil"/>
            </w:tcBorders>
            <w:vAlign w:val="top"/>
          </w:tcPr>
          <w:p w14:paraId="49E3AB5B">
            <w:pPr>
              <w:rPr>
                <w:rFonts w:ascii="Arial"/>
                <w:sz w:val="21"/>
              </w:rPr>
            </w:pPr>
          </w:p>
        </w:tc>
        <w:tc>
          <w:tcPr>
            <w:tcW w:w="1758" w:type="dxa"/>
            <w:vMerge w:val="continue"/>
            <w:tcBorders>
              <w:top w:val="nil"/>
            </w:tcBorders>
            <w:vAlign w:val="top"/>
          </w:tcPr>
          <w:p w14:paraId="54AAACFA">
            <w:pPr>
              <w:rPr>
                <w:rFonts w:ascii="Arial"/>
                <w:sz w:val="21"/>
              </w:rPr>
            </w:pPr>
          </w:p>
        </w:tc>
        <w:tc>
          <w:tcPr>
            <w:tcW w:w="1758" w:type="dxa"/>
            <w:vMerge w:val="continue"/>
            <w:tcBorders>
              <w:top w:val="nil"/>
            </w:tcBorders>
            <w:vAlign w:val="top"/>
          </w:tcPr>
          <w:p w14:paraId="7DFC322B">
            <w:pPr>
              <w:rPr>
                <w:rFonts w:ascii="Arial"/>
                <w:sz w:val="21"/>
              </w:rPr>
            </w:pPr>
          </w:p>
        </w:tc>
        <w:tc>
          <w:tcPr>
            <w:tcW w:w="1758" w:type="dxa"/>
            <w:vMerge w:val="continue"/>
            <w:tcBorders>
              <w:top w:val="nil"/>
            </w:tcBorders>
            <w:vAlign w:val="top"/>
          </w:tcPr>
          <w:p w14:paraId="7F78DA5B">
            <w:pPr>
              <w:rPr>
                <w:rFonts w:ascii="Arial"/>
                <w:sz w:val="21"/>
              </w:rPr>
            </w:pPr>
          </w:p>
        </w:tc>
        <w:tc>
          <w:tcPr>
            <w:tcW w:w="1806" w:type="dxa"/>
            <w:vMerge w:val="continue"/>
            <w:tcBorders>
              <w:top w:val="nil"/>
            </w:tcBorders>
            <w:vAlign w:val="top"/>
          </w:tcPr>
          <w:p w14:paraId="19B5774F">
            <w:pPr>
              <w:rPr>
                <w:rFonts w:ascii="Arial"/>
                <w:sz w:val="21"/>
              </w:rPr>
            </w:pPr>
          </w:p>
        </w:tc>
      </w:tr>
      <w:tr w14:paraId="534D52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 w:hRule="atLeast"/>
        </w:trPr>
        <w:tc>
          <w:tcPr>
            <w:tcW w:w="324" w:type="dxa"/>
            <w:vMerge w:val="restart"/>
            <w:tcBorders>
              <w:bottom w:val="nil"/>
            </w:tcBorders>
            <w:vAlign w:val="top"/>
          </w:tcPr>
          <w:p w14:paraId="1A90D6AA">
            <w:pPr>
              <w:spacing w:line="253" w:lineRule="auto"/>
              <w:rPr>
                <w:rFonts w:ascii="Arial"/>
                <w:sz w:val="21"/>
              </w:rPr>
            </w:pPr>
          </w:p>
          <w:p w14:paraId="2744DB32">
            <w:pPr>
              <w:pStyle w:val="6"/>
              <w:spacing w:before="69" w:line="220" w:lineRule="auto"/>
              <w:ind w:left="75"/>
              <w:rPr>
                <w:sz w:val="21"/>
                <w:szCs w:val="21"/>
              </w:rPr>
            </w:pPr>
            <w:r>
              <w:rPr>
                <w:sz w:val="21"/>
                <w:szCs w:val="21"/>
              </w:rPr>
              <w:t>类</w:t>
            </w:r>
          </w:p>
        </w:tc>
        <w:tc>
          <w:tcPr>
            <w:tcW w:w="319" w:type="dxa"/>
            <w:vMerge w:val="restart"/>
            <w:tcBorders>
              <w:bottom w:val="nil"/>
            </w:tcBorders>
            <w:vAlign w:val="top"/>
          </w:tcPr>
          <w:p w14:paraId="1B5873CB">
            <w:pPr>
              <w:spacing w:line="254" w:lineRule="auto"/>
              <w:rPr>
                <w:rFonts w:ascii="Arial"/>
                <w:sz w:val="21"/>
              </w:rPr>
            </w:pPr>
          </w:p>
          <w:p w14:paraId="56E0C9CA">
            <w:pPr>
              <w:pStyle w:val="6"/>
              <w:spacing w:before="68" w:line="221" w:lineRule="auto"/>
              <w:ind w:left="72"/>
              <w:rPr>
                <w:sz w:val="21"/>
                <w:szCs w:val="21"/>
              </w:rPr>
            </w:pPr>
            <w:r>
              <w:rPr>
                <w:sz w:val="21"/>
                <w:szCs w:val="21"/>
              </w:rPr>
              <w:t>款</w:t>
            </w:r>
          </w:p>
        </w:tc>
        <w:tc>
          <w:tcPr>
            <w:tcW w:w="319" w:type="dxa"/>
            <w:vMerge w:val="restart"/>
            <w:tcBorders>
              <w:bottom w:val="nil"/>
            </w:tcBorders>
            <w:vAlign w:val="top"/>
          </w:tcPr>
          <w:p w14:paraId="2598943E">
            <w:pPr>
              <w:spacing w:line="254" w:lineRule="auto"/>
              <w:rPr>
                <w:rFonts w:ascii="Arial"/>
                <w:sz w:val="21"/>
              </w:rPr>
            </w:pPr>
          </w:p>
          <w:p w14:paraId="5304608E">
            <w:pPr>
              <w:pStyle w:val="6"/>
              <w:spacing w:before="68" w:line="220" w:lineRule="auto"/>
              <w:ind w:left="76"/>
              <w:rPr>
                <w:sz w:val="21"/>
                <w:szCs w:val="21"/>
              </w:rPr>
            </w:pPr>
            <w:r>
              <w:rPr>
                <w:sz w:val="21"/>
                <w:szCs w:val="21"/>
              </w:rPr>
              <w:t>项</w:t>
            </w:r>
          </w:p>
        </w:tc>
        <w:tc>
          <w:tcPr>
            <w:tcW w:w="3835" w:type="dxa"/>
            <w:vAlign w:val="top"/>
          </w:tcPr>
          <w:p w14:paraId="4C20D1A6">
            <w:pPr>
              <w:pStyle w:val="6"/>
              <w:spacing w:before="103" w:line="220" w:lineRule="auto"/>
              <w:ind w:left="1388"/>
              <w:rPr>
                <w:sz w:val="21"/>
                <w:szCs w:val="21"/>
              </w:rPr>
            </w:pPr>
            <w:r>
              <w:rPr>
                <w:spacing w:val="-5"/>
                <w:sz w:val="21"/>
                <w:szCs w:val="21"/>
              </w:rPr>
              <w:t>栏</w:t>
            </w:r>
            <w:r>
              <w:rPr>
                <w:spacing w:val="2"/>
                <w:sz w:val="21"/>
                <w:szCs w:val="21"/>
              </w:rPr>
              <w:t xml:space="preserve">      </w:t>
            </w:r>
            <w:r>
              <w:rPr>
                <w:spacing w:val="-5"/>
                <w:sz w:val="21"/>
                <w:szCs w:val="21"/>
              </w:rPr>
              <w:t>次</w:t>
            </w:r>
          </w:p>
        </w:tc>
        <w:tc>
          <w:tcPr>
            <w:tcW w:w="1758" w:type="dxa"/>
            <w:vAlign w:val="top"/>
          </w:tcPr>
          <w:p w14:paraId="059A0260">
            <w:pPr>
              <w:pStyle w:val="6"/>
              <w:spacing w:before="103" w:line="241" w:lineRule="auto"/>
              <w:ind w:left="841"/>
              <w:rPr>
                <w:sz w:val="21"/>
                <w:szCs w:val="21"/>
              </w:rPr>
            </w:pPr>
            <w:r>
              <w:rPr>
                <w:sz w:val="21"/>
                <w:szCs w:val="21"/>
              </w:rPr>
              <w:t>1</w:t>
            </w:r>
          </w:p>
        </w:tc>
        <w:tc>
          <w:tcPr>
            <w:tcW w:w="1758" w:type="dxa"/>
            <w:vAlign w:val="top"/>
          </w:tcPr>
          <w:p w14:paraId="15D1CB91">
            <w:pPr>
              <w:pStyle w:val="6"/>
              <w:spacing w:before="103" w:line="241" w:lineRule="auto"/>
              <w:ind w:left="830"/>
              <w:rPr>
                <w:sz w:val="21"/>
                <w:szCs w:val="21"/>
              </w:rPr>
            </w:pPr>
            <w:r>
              <w:rPr>
                <w:sz w:val="21"/>
                <w:szCs w:val="21"/>
              </w:rPr>
              <w:t>2</w:t>
            </w:r>
          </w:p>
        </w:tc>
        <w:tc>
          <w:tcPr>
            <w:tcW w:w="1758" w:type="dxa"/>
            <w:vAlign w:val="top"/>
          </w:tcPr>
          <w:p w14:paraId="27B3A3DF">
            <w:pPr>
              <w:pStyle w:val="6"/>
              <w:spacing w:before="103"/>
              <w:ind w:left="834"/>
              <w:rPr>
                <w:sz w:val="21"/>
                <w:szCs w:val="21"/>
              </w:rPr>
            </w:pPr>
            <w:r>
              <w:rPr>
                <w:sz w:val="21"/>
                <w:szCs w:val="21"/>
              </w:rPr>
              <w:t>3</w:t>
            </w:r>
          </w:p>
        </w:tc>
        <w:tc>
          <w:tcPr>
            <w:tcW w:w="1758" w:type="dxa"/>
            <w:vAlign w:val="top"/>
          </w:tcPr>
          <w:p w14:paraId="122EE6F9">
            <w:pPr>
              <w:pStyle w:val="6"/>
              <w:spacing w:before="103" w:line="241" w:lineRule="auto"/>
              <w:ind w:left="831"/>
              <w:rPr>
                <w:sz w:val="21"/>
                <w:szCs w:val="21"/>
              </w:rPr>
            </w:pPr>
            <w:r>
              <w:rPr>
                <w:sz w:val="21"/>
                <w:szCs w:val="21"/>
              </w:rPr>
              <w:t>4</w:t>
            </w:r>
          </w:p>
        </w:tc>
        <w:tc>
          <w:tcPr>
            <w:tcW w:w="1758" w:type="dxa"/>
            <w:vAlign w:val="top"/>
          </w:tcPr>
          <w:p w14:paraId="6AC588AA">
            <w:pPr>
              <w:pStyle w:val="6"/>
              <w:spacing w:before="103"/>
              <w:ind w:left="838"/>
              <w:rPr>
                <w:sz w:val="21"/>
                <w:szCs w:val="21"/>
              </w:rPr>
            </w:pPr>
            <w:r>
              <w:rPr>
                <w:sz w:val="21"/>
                <w:szCs w:val="21"/>
              </w:rPr>
              <w:t>5</w:t>
            </w:r>
          </w:p>
        </w:tc>
        <w:tc>
          <w:tcPr>
            <w:tcW w:w="1806" w:type="dxa"/>
            <w:vAlign w:val="top"/>
          </w:tcPr>
          <w:p w14:paraId="244CDCFA">
            <w:pPr>
              <w:pStyle w:val="6"/>
              <w:spacing w:before="103"/>
              <w:ind w:left="856"/>
              <w:rPr>
                <w:sz w:val="21"/>
                <w:szCs w:val="21"/>
              </w:rPr>
            </w:pPr>
            <w:r>
              <w:rPr>
                <w:sz w:val="21"/>
                <w:szCs w:val="21"/>
              </w:rPr>
              <w:t>6</w:t>
            </w:r>
          </w:p>
        </w:tc>
      </w:tr>
      <w:tr w14:paraId="68A267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 w:hRule="atLeast"/>
        </w:trPr>
        <w:tc>
          <w:tcPr>
            <w:tcW w:w="324" w:type="dxa"/>
            <w:vMerge w:val="continue"/>
            <w:tcBorders>
              <w:top w:val="nil"/>
            </w:tcBorders>
            <w:vAlign w:val="top"/>
          </w:tcPr>
          <w:p w14:paraId="65FF42C5">
            <w:pPr>
              <w:rPr>
                <w:rFonts w:ascii="Arial"/>
                <w:sz w:val="21"/>
              </w:rPr>
            </w:pPr>
          </w:p>
        </w:tc>
        <w:tc>
          <w:tcPr>
            <w:tcW w:w="319" w:type="dxa"/>
            <w:vMerge w:val="continue"/>
            <w:tcBorders>
              <w:top w:val="nil"/>
            </w:tcBorders>
            <w:vAlign w:val="top"/>
          </w:tcPr>
          <w:p w14:paraId="58174941">
            <w:pPr>
              <w:rPr>
                <w:rFonts w:ascii="Arial"/>
                <w:sz w:val="21"/>
              </w:rPr>
            </w:pPr>
          </w:p>
        </w:tc>
        <w:tc>
          <w:tcPr>
            <w:tcW w:w="319" w:type="dxa"/>
            <w:vMerge w:val="continue"/>
            <w:tcBorders>
              <w:top w:val="nil"/>
            </w:tcBorders>
            <w:vAlign w:val="top"/>
          </w:tcPr>
          <w:p w14:paraId="2EBA22C1">
            <w:pPr>
              <w:rPr>
                <w:rFonts w:ascii="Arial"/>
                <w:sz w:val="21"/>
              </w:rPr>
            </w:pPr>
          </w:p>
        </w:tc>
        <w:tc>
          <w:tcPr>
            <w:tcW w:w="3835" w:type="dxa"/>
            <w:vAlign w:val="top"/>
          </w:tcPr>
          <w:p w14:paraId="21B4B4B2">
            <w:pPr>
              <w:pStyle w:val="6"/>
              <w:spacing w:before="104" w:line="221" w:lineRule="auto"/>
              <w:ind w:left="1704"/>
              <w:rPr>
                <w:sz w:val="21"/>
                <w:szCs w:val="21"/>
              </w:rPr>
            </w:pPr>
            <w:r>
              <w:rPr>
                <w:spacing w:val="-3"/>
                <w:sz w:val="21"/>
                <w:szCs w:val="21"/>
              </w:rPr>
              <w:t>合计</w:t>
            </w:r>
          </w:p>
        </w:tc>
        <w:tc>
          <w:tcPr>
            <w:tcW w:w="1758" w:type="dxa"/>
            <w:vAlign w:val="top"/>
          </w:tcPr>
          <w:p w14:paraId="181EC71C">
            <w:pPr>
              <w:pStyle w:val="6"/>
              <w:spacing w:before="104" w:line="217" w:lineRule="auto"/>
              <w:ind w:left="358"/>
              <w:rPr>
                <w:sz w:val="21"/>
                <w:szCs w:val="21"/>
              </w:rPr>
            </w:pPr>
            <w:r>
              <w:rPr>
                <w:spacing w:val="-2"/>
                <w:sz w:val="21"/>
                <w:szCs w:val="21"/>
              </w:rPr>
              <w:t>798,499.39</w:t>
            </w:r>
          </w:p>
        </w:tc>
        <w:tc>
          <w:tcPr>
            <w:tcW w:w="1758" w:type="dxa"/>
            <w:vAlign w:val="top"/>
          </w:tcPr>
          <w:p w14:paraId="666B3458">
            <w:pPr>
              <w:pStyle w:val="6"/>
              <w:spacing w:before="104" w:line="217" w:lineRule="auto"/>
              <w:ind w:left="360"/>
              <w:rPr>
                <w:sz w:val="21"/>
                <w:szCs w:val="21"/>
              </w:rPr>
            </w:pPr>
            <w:r>
              <w:rPr>
                <w:spacing w:val="-2"/>
                <w:sz w:val="21"/>
                <w:szCs w:val="21"/>
              </w:rPr>
              <w:t>793,999.39</w:t>
            </w:r>
          </w:p>
        </w:tc>
        <w:tc>
          <w:tcPr>
            <w:tcW w:w="1758" w:type="dxa"/>
            <w:vAlign w:val="top"/>
          </w:tcPr>
          <w:p w14:paraId="0B2994DA">
            <w:pPr>
              <w:pStyle w:val="6"/>
              <w:spacing w:before="104" w:line="217" w:lineRule="auto"/>
              <w:ind w:left="461"/>
              <w:rPr>
                <w:sz w:val="21"/>
                <w:szCs w:val="21"/>
              </w:rPr>
            </w:pPr>
            <w:r>
              <w:rPr>
                <w:spacing w:val="-1"/>
                <w:sz w:val="21"/>
                <w:szCs w:val="21"/>
              </w:rPr>
              <w:t>4,500.00</w:t>
            </w:r>
          </w:p>
        </w:tc>
        <w:tc>
          <w:tcPr>
            <w:tcW w:w="1758" w:type="dxa"/>
            <w:vAlign w:val="top"/>
          </w:tcPr>
          <w:p w14:paraId="7224E559">
            <w:pPr>
              <w:pStyle w:val="6"/>
              <w:spacing w:before="104" w:line="239" w:lineRule="auto"/>
              <w:ind w:left="1266"/>
              <w:rPr>
                <w:sz w:val="21"/>
                <w:szCs w:val="21"/>
              </w:rPr>
            </w:pPr>
            <w:r>
              <w:rPr>
                <w:spacing w:val="-2"/>
                <w:sz w:val="21"/>
                <w:szCs w:val="21"/>
              </w:rPr>
              <w:t>0.00</w:t>
            </w:r>
          </w:p>
        </w:tc>
        <w:tc>
          <w:tcPr>
            <w:tcW w:w="1758" w:type="dxa"/>
            <w:vAlign w:val="top"/>
          </w:tcPr>
          <w:p w14:paraId="532AB3C4">
            <w:pPr>
              <w:pStyle w:val="6"/>
              <w:spacing w:before="104" w:line="239" w:lineRule="auto"/>
              <w:ind w:left="1268"/>
              <w:rPr>
                <w:sz w:val="21"/>
                <w:szCs w:val="21"/>
              </w:rPr>
            </w:pPr>
            <w:r>
              <w:rPr>
                <w:spacing w:val="-2"/>
                <w:sz w:val="21"/>
                <w:szCs w:val="21"/>
              </w:rPr>
              <w:t>0.00</w:t>
            </w:r>
          </w:p>
        </w:tc>
        <w:tc>
          <w:tcPr>
            <w:tcW w:w="1806" w:type="dxa"/>
            <w:vAlign w:val="top"/>
          </w:tcPr>
          <w:p w14:paraId="0A933767">
            <w:pPr>
              <w:pStyle w:val="6"/>
              <w:spacing w:before="104" w:line="239" w:lineRule="auto"/>
              <w:ind w:left="1308"/>
              <w:rPr>
                <w:sz w:val="21"/>
                <w:szCs w:val="21"/>
              </w:rPr>
            </w:pPr>
            <w:r>
              <w:rPr>
                <w:spacing w:val="-2"/>
                <w:sz w:val="21"/>
                <w:szCs w:val="21"/>
              </w:rPr>
              <w:t>0.00</w:t>
            </w:r>
          </w:p>
        </w:tc>
      </w:tr>
      <w:tr w14:paraId="14EC8A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 w:hRule="atLeast"/>
        </w:trPr>
        <w:tc>
          <w:tcPr>
            <w:tcW w:w="962" w:type="dxa"/>
            <w:gridSpan w:val="3"/>
            <w:vAlign w:val="top"/>
          </w:tcPr>
          <w:p w14:paraId="58620B43">
            <w:pPr>
              <w:pStyle w:val="6"/>
              <w:spacing w:before="105"/>
              <w:ind w:left="78"/>
              <w:rPr>
                <w:sz w:val="21"/>
                <w:szCs w:val="21"/>
              </w:rPr>
            </w:pPr>
            <w:r>
              <w:rPr>
                <w:spacing w:val="-3"/>
                <w:sz w:val="21"/>
                <w:szCs w:val="21"/>
              </w:rPr>
              <w:t>205</w:t>
            </w:r>
          </w:p>
        </w:tc>
        <w:tc>
          <w:tcPr>
            <w:tcW w:w="3835" w:type="dxa"/>
            <w:vAlign w:val="top"/>
          </w:tcPr>
          <w:p w14:paraId="04AF5DD3">
            <w:pPr>
              <w:pStyle w:val="6"/>
              <w:spacing w:before="105" w:line="220" w:lineRule="auto"/>
              <w:ind w:left="76"/>
              <w:rPr>
                <w:sz w:val="21"/>
                <w:szCs w:val="21"/>
              </w:rPr>
            </w:pPr>
            <w:r>
              <w:rPr>
                <w:spacing w:val="-3"/>
                <w:sz w:val="21"/>
                <w:szCs w:val="21"/>
              </w:rPr>
              <w:t>教育支出</w:t>
            </w:r>
          </w:p>
        </w:tc>
        <w:tc>
          <w:tcPr>
            <w:tcW w:w="1758" w:type="dxa"/>
            <w:vAlign w:val="top"/>
          </w:tcPr>
          <w:p w14:paraId="4FD6A7A6">
            <w:pPr>
              <w:pStyle w:val="6"/>
              <w:spacing w:before="105" w:line="217" w:lineRule="auto"/>
              <w:ind w:left="633"/>
              <w:rPr>
                <w:sz w:val="21"/>
                <w:szCs w:val="21"/>
              </w:rPr>
            </w:pPr>
            <w:r>
              <w:rPr>
                <w:spacing w:val="-2"/>
                <w:sz w:val="21"/>
                <w:szCs w:val="21"/>
              </w:rPr>
              <w:t>749,979.18</w:t>
            </w:r>
          </w:p>
        </w:tc>
        <w:tc>
          <w:tcPr>
            <w:tcW w:w="1758" w:type="dxa"/>
            <w:vAlign w:val="top"/>
          </w:tcPr>
          <w:p w14:paraId="16973917">
            <w:pPr>
              <w:pStyle w:val="6"/>
              <w:spacing w:before="105" w:line="217" w:lineRule="auto"/>
              <w:ind w:left="635"/>
              <w:rPr>
                <w:sz w:val="21"/>
                <w:szCs w:val="21"/>
              </w:rPr>
            </w:pPr>
            <w:r>
              <w:rPr>
                <w:spacing w:val="-2"/>
                <w:sz w:val="21"/>
                <w:szCs w:val="21"/>
              </w:rPr>
              <w:t>749,979.18</w:t>
            </w:r>
          </w:p>
        </w:tc>
        <w:tc>
          <w:tcPr>
            <w:tcW w:w="1758" w:type="dxa"/>
            <w:vAlign w:val="top"/>
          </w:tcPr>
          <w:p w14:paraId="021968AF">
            <w:pPr>
              <w:pStyle w:val="6"/>
              <w:spacing w:before="105" w:line="239" w:lineRule="auto"/>
              <w:ind w:left="1264"/>
              <w:rPr>
                <w:sz w:val="21"/>
                <w:szCs w:val="21"/>
              </w:rPr>
            </w:pPr>
            <w:r>
              <w:rPr>
                <w:spacing w:val="-2"/>
                <w:sz w:val="21"/>
                <w:szCs w:val="21"/>
              </w:rPr>
              <w:t>0.00</w:t>
            </w:r>
          </w:p>
        </w:tc>
        <w:tc>
          <w:tcPr>
            <w:tcW w:w="1758" w:type="dxa"/>
            <w:vAlign w:val="top"/>
          </w:tcPr>
          <w:p w14:paraId="159C692A">
            <w:pPr>
              <w:pStyle w:val="6"/>
              <w:spacing w:before="105" w:line="239" w:lineRule="auto"/>
              <w:ind w:left="1266"/>
              <w:rPr>
                <w:sz w:val="21"/>
                <w:szCs w:val="21"/>
              </w:rPr>
            </w:pPr>
            <w:r>
              <w:rPr>
                <w:spacing w:val="-2"/>
                <w:sz w:val="21"/>
                <w:szCs w:val="21"/>
              </w:rPr>
              <w:t>0.00</w:t>
            </w:r>
          </w:p>
        </w:tc>
        <w:tc>
          <w:tcPr>
            <w:tcW w:w="1758" w:type="dxa"/>
            <w:vAlign w:val="top"/>
          </w:tcPr>
          <w:p w14:paraId="6B3ECDA1">
            <w:pPr>
              <w:pStyle w:val="6"/>
              <w:spacing w:before="105" w:line="239" w:lineRule="auto"/>
              <w:ind w:left="1268"/>
              <w:rPr>
                <w:sz w:val="21"/>
                <w:szCs w:val="21"/>
              </w:rPr>
            </w:pPr>
            <w:r>
              <w:rPr>
                <w:spacing w:val="-2"/>
                <w:sz w:val="21"/>
                <w:szCs w:val="21"/>
              </w:rPr>
              <w:t>0.00</w:t>
            </w:r>
          </w:p>
        </w:tc>
        <w:tc>
          <w:tcPr>
            <w:tcW w:w="1806" w:type="dxa"/>
            <w:vAlign w:val="top"/>
          </w:tcPr>
          <w:p w14:paraId="334EC332">
            <w:pPr>
              <w:pStyle w:val="6"/>
              <w:spacing w:before="105" w:line="239" w:lineRule="auto"/>
              <w:ind w:left="1308"/>
              <w:rPr>
                <w:sz w:val="21"/>
                <w:szCs w:val="21"/>
              </w:rPr>
            </w:pPr>
            <w:r>
              <w:rPr>
                <w:spacing w:val="-2"/>
                <w:sz w:val="21"/>
                <w:szCs w:val="21"/>
              </w:rPr>
              <w:t>0.00</w:t>
            </w:r>
          </w:p>
        </w:tc>
      </w:tr>
      <w:tr w14:paraId="0569D8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 w:hRule="atLeast"/>
        </w:trPr>
        <w:tc>
          <w:tcPr>
            <w:tcW w:w="962" w:type="dxa"/>
            <w:gridSpan w:val="3"/>
            <w:vAlign w:val="top"/>
          </w:tcPr>
          <w:p w14:paraId="2C5B2FCA">
            <w:pPr>
              <w:pStyle w:val="6"/>
              <w:spacing w:before="106"/>
              <w:ind w:left="78"/>
              <w:rPr>
                <w:sz w:val="21"/>
                <w:szCs w:val="21"/>
              </w:rPr>
            </w:pPr>
            <w:r>
              <w:rPr>
                <w:spacing w:val="-2"/>
                <w:sz w:val="21"/>
                <w:szCs w:val="21"/>
              </w:rPr>
              <w:t>20502</w:t>
            </w:r>
          </w:p>
        </w:tc>
        <w:tc>
          <w:tcPr>
            <w:tcW w:w="3835" w:type="dxa"/>
            <w:vAlign w:val="top"/>
          </w:tcPr>
          <w:p w14:paraId="14DF058C">
            <w:pPr>
              <w:pStyle w:val="6"/>
              <w:spacing w:before="106" w:line="220" w:lineRule="auto"/>
              <w:ind w:left="72"/>
              <w:rPr>
                <w:sz w:val="21"/>
                <w:szCs w:val="21"/>
              </w:rPr>
            </w:pPr>
            <w:r>
              <w:rPr>
                <w:spacing w:val="-2"/>
                <w:sz w:val="21"/>
                <w:szCs w:val="21"/>
              </w:rPr>
              <w:t>普通教育</w:t>
            </w:r>
          </w:p>
        </w:tc>
        <w:tc>
          <w:tcPr>
            <w:tcW w:w="1758" w:type="dxa"/>
            <w:vAlign w:val="top"/>
          </w:tcPr>
          <w:p w14:paraId="6B75D262">
            <w:pPr>
              <w:pStyle w:val="6"/>
              <w:spacing w:before="106" w:line="217" w:lineRule="auto"/>
              <w:ind w:left="633"/>
              <w:rPr>
                <w:sz w:val="21"/>
                <w:szCs w:val="21"/>
              </w:rPr>
            </w:pPr>
            <w:r>
              <w:rPr>
                <w:spacing w:val="-2"/>
                <w:sz w:val="21"/>
                <w:szCs w:val="21"/>
              </w:rPr>
              <w:t>749,979.18</w:t>
            </w:r>
          </w:p>
        </w:tc>
        <w:tc>
          <w:tcPr>
            <w:tcW w:w="1758" w:type="dxa"/>
            <w:vAlign w:val="top"/>
          </w:tcPr>
          <w:p w14:paraId="3DDC58A4">
            <w:pPr>
              <w:pStyle w:val="6"/>
              <w:spacing w:before="106" w:line="217" w:lineRule="auto"/>
              <w:ind w:left="635"/>
              <w:rPr>
                <w:sz w:val="21"/>
                <w:szCs w:val="21"/>
              </w:rPr>
            </w:pPr>
            <w:r>
              <w:rPr>
                <w:spacing w:val="-2"/>
                <w:sz w:val="21"/>
                <w:szCs w:val="21"/>
              </w:rPr>
              <w:t>749,979.18</w:t>
            </w:r>
          </w:p>
        </w:tc>
        <w:tc>
          <w:tcPr>
            <w:tcW w:w="1758" w:type="dxa"/>
            <w:vAlign w:val="top"/>
          </w:tcPr>
          <w:p w14:paraId="1D754151">
            <w:pPr>
              <w:pStyle w:val="6"/>
              <w:spacing w:before="106" w:line="239" w:lineRule="auto"/>
              <w:ind w:left="1264"/>
              <w:rPr>
                <w:sz w:val="21"/>
                <w:szCs w:val="21"/>
              </w:rPr>
            </w:pPr>
            <w:r>
              <w:rPr>
                <w:spacing w:val="-2"/>
                <w:sz w:val="21"/>
                <w:szCs w:val="21"/>
              </w:rPr>
              <w:t>0.00</w:t>
            </w:r>
          </w:p>
        </w:tc>
        <w:tc>
          <w:tcPr>
            <w:tcW w:w="1758" w:type="dxa"/>
            <w:vAlign w:val="top"/>
          </w:tcPr>
          <w:p w14:paraId="100BBDAD">
            <w:pPr>
              <w:pStyle w:val="6"/>
              <w:spacing w:before="106" w:line="239" w:lineRule="auto"/>
              <w:ind w:left="1266"/>
              <w:rPr>
                <w:sz w:val="21"/>
                <w:szCs w:val="21"/>
              </w:rPr>
            </w:pPr>
            <w:r>
              <w:rPr>
                <w:spacing w:val="-2"/>
                <w:sz w:val="21"/>
                <w:szCs w:val="21"/>
              </w:rPr>
              <w:t>0.00</w:t>
            </w:r>
          </w:p>
        </w:tc>
        <w:tc>
          <w:tcPr>
            <w:tcW w:w="1758" w:type="dxa"/>
            <w:vAlign w:val="top"/>
          </w:tcPr>
          <w:p w14:paraId="4E2E7865">
            <w:pPr>
              <w:pStyle w:val="6"/>
              <w:spacing w:before="106" w:line="239" w:lineRule="auto"/>
              <w:ind w:left="1268"/>
              <w:rPr>
                <w:sz w:val="21"/>
                <w:szCs w:val="21"/>
              </w:rPr>
            </w:pPr>
            <w:r>
              <w:rPr>
                <w:spacing w:val="-2"/>
                <w:sz w:val="21"/>
                <w:szCs w:val="21"/>
              </w:rPr>
              <w:t>0.00</w:t>
            </w:r>
          </w:p>
        </w:tc>
        <w:tc>
          <w:tcPr>
            <w:tcW w:w="1806" w:type="dxa"/>
            <w:vAlign w:val="top"/>
          </w:tcPr>
          <w:p w14:paraId="340DB631">
            <w:pPr>
              <w:pStyle w:val="6"/>
              <w:spacing w:before="106" w:line="239" w:lineRule="auto"/>
              <w:ind w:left="1308"/>
              <w:rPr>
                <w:sz w:val="21"/>
                <w:szCs w:val="21"/>
              </w:rPr>
            </w:pPr>
            <w:r>
              <w:rPr>
                <w:spacing w:val="-2"/>
                <w:sz w:val="21"/>
                <w:szCs w:val="21"/>
              </w:rPr>
              <w:t>0.00</w:t>
            </w:r>
          </w:p>
        </w:tc>
      </w:tr>
      <w:tr w14:paraId="29EB5C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 w:hRule="atLeast"/>
        </w:trPr>
        <w:tc>
          <w:tcPr>
            <w:tcW w:w="962" w:type="dxa"/>
            <w:gridSpan w:val="3"/>
            <w:vAlign w:val="top"/>
          </w:tcPr>
          <w:p w14:paraId="5FF9D2F7">
            <w:pPr>
              <w:pStyle w:val="6"/>
              <w:spacing w:before="107"/>
              <w:ind w:left="78"/>
              <w:rPr>
                <w:sz w:val="21"/>
                <w:szCs w:val="21"/>
              </w:rPr>
            </w:pPr>
            <w:r>
              <w:rPr>
                <w:spacing w:val="-2"/>
                <w:sz w:val="21"/>
                <w:szCs w:val="21"/>
              </w:rPr>
              <w:t>2050201</w:t>
            </w:r>
          </w:p>
        </w:tc>
        <w:tc>
          <w:tcPr>
            <w:tcW w:w="3835" w:type="dxa"/>
            <w:vAlign w:val="top"/>
          </w:tcPr>
          <w:p w14:paraId="21756665">
            <w:pPr>
              <w:pStyle w:val="6"/>
              <w:spacing w:before="107" w:line="220" w:lineRule="auto"/>
              <w:ind w:left="77"/>
              <w:rPr>
                <w:sz w:val="21"/>
                <w:szCs w:val="21"/>
              </w:rPr>
            </w:pPr>
            <w:r>
              <w:rPr>
                <w:spacing w:val="-3"/>
                <w:sz w:val="21"/>
                <w:szCs w:val="21"/>
              </w:rPr>
              <w:t>学前教育</w:t>
            </w:r>
          </w:p>
        </w:tc>
        <w:tc>
          <w:tcPr>
            <w:tcW w:w="1758" w:type="dxa"/>
            <w:vAlign w:val="top"/>
          </w:tcPr>
          <w:p w14:paraId="32DB83AA">
            <w:pPr>
              <w:pStyle w:val="6"/>
              <w:spacing w:before="107" w:line="217" w:lineRule="auto"/>
              <w:ind w:left="633"/>
              <w:rPr>
                <w:sz w:val="21"/>
                <w:szCs w:val="21"/>
              </w:rPr>
            </w:pPr>
            <w:r>
              <w:rPr>
                <w:spacing w:val="-2"/>
                <w:sz w:val="21"/>
                <w:szCs w:val="21"/>
              </w:rPr>
              <w:t>749,979.18</w:t>
            </w:r>
          </w:p>
        </w:tc>
        <w:tc>
          <w:tcPr>
            <w:tcW w:w="1758" w:type="dxa"/>
            <w:vAlign w:val="top"/>
          </w:tcPr>
          <w:p w14:paraId="2E7FF333">
            <w:pPr>
              <w:pStyle w:val="6"/>
              <w:spacing w:before="107" w:line="217" w:lineRule="auto"/>
              <w:ind w:left="635"/>
              <w:rPr>
                <w:sz w:val="21"/>
                <w:szCs w:val="21"/>
              </w:rPr>
            </w:pPr>
            <w:r>
              <w:rPr>
                <w:spacing w:val="-2"/>
                <w:sz w:val="21"/>
                <w:szCs w:val="21"/>
              </w:rPr>
              <w:t>749,979.18</w:t>
            </w:r>
          </w:p>
        </w:tc>
        <w:tc>
          <w:tcPr>
            <w:tcW w:w="1758" w:type="dxa"/>
            <w:vAlign w:val="top"/>
          </w:tcPr>
          <w:p w14:paraId="50812E47">
            <w:pPr>
              <w:pStyle w:val="6"/>
              <w:spacing w:before="107" w:line="239" w:lineRule="auto"/>
              <w:ind w:left="1264"/>
              <w:rPr>
                <w:sz w:val="21"/>
                <w:szCs w:val="21"/>
              </w:rPr>
            </w:pPr>
            <w:r>
              <w:rPr>
                <w:spacing w:val="-2"/>
                <w:sz w:val="21"/>
                <w:szCs w:val="21"/>
              </w:rPr>
              <w:t>0.00</w:t>
            </w:r>
          </w:p>
        </w:tc>
        <w:tc>
          <w:tcPr>
            <w:tcW w:w="1758" w:type="dxa"/>
            <w:vAlign w:val="top"/>
          </w:tcPr>
          <w:p w14:paraId="046F8D77">
            <w:pPr>
              <w:pStyle w:val="6"/>
              <w:spacing w:before="107" w:line="239" w:lineRule="auto"/>
              <w:ind w:left="1266"/>
              <w:rPr>
                <w:sz w:val="21"/>
                <w:szCs w:val="21"/>
              </w:rPr>
            </w:pPr>
            <w:r>
              <w:rPr>
                <w:spacing w:val="-2"/>
                <w:sz w:val="21"/>
                <w:szCs w:val="21"/>
              </w:rPr>
              <w:t>0.00</w:t>
            </w:r>
          </w:p>
        </w:tc>
        <w:tc>
          <w:tcPr>
            <w:tcW w:w="1758" w:type="dxa"/>
            <w:vAlign w:val="top"/>
          </w:tcPr>
          <w:p w14:paraId="0C32B3FE">
            <w:pPr>
              <w:pStyle w:val="6"/>
              <w:spacing w:before="107" w:line="239" w:lineRule="auto"/>
              <w:ind w:left="1268"/>
              <w:rPr>
                <w:sz w:val="21"/>
                <w:szCs w:val="21"/>
              </w:rPr>
            </w:pPr>
            <w:r>
              <w:rPr>
                <w:spacing w:val="-2"/>
                <w:sz w:val="21"/>
                <w:szCs w:val="21"/>
              </w:rPr>
              <w:t>0.00</w:t>
            </w:r>
          </w:p>
        </w:tc>
        <w:tc>
          <w:tcPr>
            <w:tcW w:w="1806" w:type="dxa"/>
            <w:vAlign w:val="top"/>
          </w:tcPr>
          <w:p w14:paraId="22637202">
            <w:pPr>
              <w:pStyle w:val="6"/>
              <w:spacing w:before="107" w:line="239" w:lineRule="auto"/>
              <w:ind w:left="1308"/>
              <w:rPr>
                <w:sz w:val="21"/>
                <w:szCs w:val="21"/>
              </w:rPr>
            </w:pPr>
            <w:r>
              <w:rPr>
                <w:spacing w:val="-2"/>
                <w:sz w:val="21"/>
                <w:szCs w:val="21"/>
              </w:rPr>
              <w:t>0.00</w:t>
            </w:r>
          </w:p>
        </w:tc>
      </w:tr>
      <w:tr w14:paraId="06D13D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 w:hRule="atLeast"/>
        </w:trPr>
        <w:tc>
          <w:tcPr>
            <w:tcW w:w="962" w:type="dxa"/>
            <w:gridSpan w:val="3"/>
            <w:vAlign w:val="top"/>
          </w:tcPr>
          <w:p w14:paraId="5092251A">
            <w:pPr>
              <w:pStyle w:val="6"/>
              <w:spacing w:before="108"/>
              <w:ind w:left="78"/>
              <w:rPr>
                <w:sz w:val="21"/>
                <w:szCs w:val="21"/>
              </w:rPr>
            </w:pPr>
            <w:r>
              <w:rPr>
                <w:spacing w:val="-3"/>
                <w:sz w:val="21"/>
                <w:szCs w:val="21"/>
              </w:rPr>
              <w:t>208</w:t>
            </w:r>
          </w:p>
        </w:tc>
        <w:tc>
          <w:tcPr>
            <w:tcW w:w="3835" w:type="dxa"/>
            <w:vAlign w:val="top"/>
          </w:tcPr>
          <w:p w14:paraId="17069C71">
            <w:pPr>
              <w:pStyle w:val="6"/>
              <w:spacing w:before="108" w:line="219" w:lineRule="auto"/>
              <w:ind w:left="75"/>
              <w:rPr>
                <w:sz w:val="21"/>
                <w:szCs w:val="21"/>
              </w:rPr>
            </w:pPr>
            <w:r>
              <w:rPr>
                <w:spacing w:val="-1"/>
                <w:sz w:val="21"/>
                <w:szCs w:val="21"/>
              </w:rPr>
              <w:t>社会保障和就业支出</w:t>
            </w:r>
          </w:p>
        </w:tc>
        <w:tc>
          <w:tcPr>
            <w:tcW w:w="1758" w:type="dxa"/>
            <w:vAlign w:val="top"/>
          </w:tcPr>
          <w:p w14:paraId="15816E14">
            <w:pPr>
              <w:pStyle w:val="6"/>
              <w:spacing w:before="108" w:line="217" w:lineRule="auto"/>
              <w:ind w:left="736"/>
              <w:rPr>
                <w:sz w:val="21"/>
                <w:szCs w:val="21"/>
              </w:rPr>
            </w:pPr>
            <w:r>
              <w:rPr>
                <w:spacing w:val="-2"/>
                <w:sz w:val="21"/>
                <w:szCs w:val="21"/>
              </w:rPr>
              <w:t>26,235.33</w:t>
            </w:r>
          </w:p>
        </w:tc>
        <w:tc>
          <w:tcPr>
            <w:tcW w:w="1758" w:type="dxa"/>
            <w:vAlign w:val="top"/>
          </w:tcPr>
          <w:p w14:paraId="55498625">
            <w:pPr>
              <w:pStyle w:val="6"/>
              <w:spacing w:before="108" w:line="217" w:lineRule="auto"/>
              <w:ind w:left="738"/>
              <w:rPr>
                <w:sz w:val="21"/>
                <w:szCs w:val="21"/>
              </w:rPr>
            </w:pPr>
            <w:r>
              <w:rPr>
                <w:spacing w:val="-2"/>
                <w:sz w:val="21"/>
                <w:szCs w:val="21"/>
              </w:rPr>
              <w:t>21,735.33</w:t>
            </w:r>
          </w:p>
        </w:tc>
        <w:tc>
          <w:tcPr>
            <w:tcW w:w="1758" w:type="dxa"/>
            <w:vAlign w:val="top"/>
          </w:tcPr>
          <w:p w14:paraId="077BF41D">
            <w:pPr>
              <w:pStyle w:val="6"/>
              <w:spacing w:before="108" w:line="217" w:lineRule="auto"/>
              <w:ind w:left="841"/>
              <w:rPr>
                <w:sz w:val="21"/>
                <w:szCs w:val="21"/>
              </w:rPr>
            </w:pPr>
            <w:r>
              <w:rPr>
                <w:spacing w:val="-1"/>
                <w:sz w:val="21"/>
                <w:szCs w:val="21"/>
              </w:rPr>
              <w:t>4,500.00</w:t>
            </w:r>
          </w:p>
        </w:tc>
        <w:tc>
          <w:tcPr>
            <w:tcW w:w="1758" w:type="dxa"/>
            <w:vAlign w:val="top"/>
          </w:tcPr>
          <w:p w14:paraId="1368AABA">
            <w:pPr>
              <w:pStyle w:val="6"/>
              <w:spacing w:before="108" w:line="239" w:lineRule="auto"/>
              <w:ind w:left="1266"/>
              <w:rPr>
                <w:sz w:val="21"/>
                <w:szCs w:val="21"/>
              </w:rPr>
            </w:pPr>
            <w:r>
              <w:rPr>
                <w:spacing w:val="-2"/>
                <w:sz w:val="21"/>
                <w:szCs w:val="21"/>
              </w:rPr>
              <w:t>0.00</w:t>
            </w:r>
          </w:p>
        </w:tc>
        <w:tc>
          <w:tcPr>
            <w:tcW w:w="1758" w:type="dxa"/>
            <w:vAlign w:val="top"/>
          </w:tcPr>
          <w:p w14:paraId="7581FDF7">
            <w:pPr>
              <w:pStyle w:val="6"/>
              <w:spacing w:before="108" w:line="239" w:lineRule="auto"/>
              <w:ind w:left="1268"/>
              <w:rPr>
                <w:sz w:val="21"/>
                <w:szCs w:val="21"/>
              </w:rPr>
            </w:pPr>
            <w:r>
              <w:rPr>
                <w:spacing w:val="-2"/>
                <w:sz w:val="21"/>
                <w:szCs w:val="21"/>
              </w:rPr>
              <w:t>0.00</w:t>
            </w:r>
          </w:p>
        </w:tc>
        <w:tc>
          <w:tcPr>
            <w:tcW w:w="1806" w:type="dxa"/>
            <w:vAlign w:val="top"/>
          </w:tcPr>
          <w:p w14:paraId="0C11A298">
            <w:pPr>
              <w:pStyle w:val="6"/>
              <w:spacing w:before="108" w:line="239" w:lineRule="auto"/>
              <w:ind w:left="1308"/>
              <w:rPr>
                <w:sz w:val="21"/>
                <w:szCs w:val="21"/>
              </w:rPr>
            </w:pPr>
            <w:r>
              <w:rPr>
                <w:spacing w:val="-2"/>
                <w:sz w:val="21"/>
                <w:szCs w:val="21"/>
              </w:rPr>
              <w:t>0.00</w:t>
            </w:r>
          </w:p>
        </w:tc>
      </w:tr>
      <w:tr w14:paraId="1A729F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 w:hRule="atLeast"/>
        </w:trPr>
        <w:tc>
          <w:tcPr>
            <w:tcW w:w="962" w:type="dxa"/>
            <w:gridSpan w:val="3"/>
            <w:vAlign w:val="top"/>
          </w:tcPr>
          <w:p w14:paraId="62F0EE6A">
            <w:pPr>
              <w:pStyle w:val="6"/>
              <w:spacing w:before="109"/>
              <w:ind w:left="78"/>
              <w:rPr>
                <w:sz w:val="21"/>
                <w:szCs w:val="21"/>
              </w:rPr>
            </w:pPr>
            <w:r>
              <w:rPr>
                <w:spacing w:val="-2"/>
                <w:sz w:val="21"/>
                <w:szCs w:val="21"/>
              </w:rPr>
              <w:t>20801</w:t>
            </w:r>
          </w:p>
        </w:tc>
        <w:tc>
          <w:tcPr>
            <w:tcW w:w="3835" w:type="dxa"/>
            <w:vAlign w:val="top"/>
          </w:tcPr>
          <w:p w14:paraId="34DB6B0B">
            <w:pPr>
              <w:pStyle w:val="6"/>
              <w:spacing w:before="109" w:line="219" w:lineRule="auto"/>
              <w:ind w:left="75"/>
              <w:rPr>
                <w:sz w:val="21"/>
                <w:szCs w:val="21"/>
              </w:rPr>
            </w:pPr>
            <w:r>
              <w:rPr>
                <w:spacing w:val="-1"/>
                <w:sz w:val="21"/>
                <w:szCs w:val="21"/>
              </w:rPr>
              <w:t>人力资源和社会保障管理事务</w:t>
            </w:r>
          </w:p>
        </w:tc>
        <w:tc>
          <w:tcPr>
            <w:tcW w:w="1758" w:type="dxa"/>
            <w:vAlign w:val="top"/>
          </w:tcPr>
          <w:p w14:paraId="32828336">
            <w:pPr>
              <w:pStyle w:val="6"/>
              <w:spacing w:before="109" w:line="217" w:lineRule="auto"/>
              <w:ind w:left="837"/>
              <w:rPr>
                <w:sz w:val="21"/>
                <w:szCs w:val="21"/>
              </w:rPr>
            </w:pPr>
            <w:r>
              <w:rPr>
                <w:spacing w:val="-1"/>
                <w:sz w:val="21"/>
                <w:szCs w:val="21"/>
              </w:rPr>
              <w:t>4,500.00</w:t>
            </w:r>
          </w:p>
        </w:tc>
        <w:tc>
          <w:tcPr>
            <w:tcW w:w="1758" w:type="dxa"/>
            <w:vAlign w:val="top"/>
          </w:tcPr>
          <w:p w14:paraId="1052B19A">
            <w:pPr>
              <w:pStyle w:val="6"/>
              <w:spacing w:before="109" w:line="239" w:lineRule="auto"/>
              <w:ind w:left="1262"/>
              <w:rPr>
                <w:sz w:val="21"/>
                <w:szCs w:val="21"/>
              </w:rPr>
            </w:pPr>
            <w:r>
              <w:rPr>
                <w:spacing w:val="-2"/>
                <w:sz w:val="21"/>
                <w:szCs w:val="21"/>
              </w:rPr>
              <w:t>0.00</w:t>
            </w:r>
          </w:p>
        </w:tc>
        <w:tc>
          <w:tcPr>
            <w:tcW w:w="1758" w:type="dxa"/>
            <w:vAlign w:val="top"/>
          </w:tcPr>
          <w:p w14:paraId="3E0E0366">
            <w:pPr>
              <w:pStyle w:val="6"/>
              <w:spacing w:before="109" w:line="217" w:lineRule="auto"/>
              <w:ind w:left="841"/>
              <w:rPr>
                <w:sz w:val="21"/>
                <w:szCs w:val="21"/>
              </w:rPr>
            </w:pPr>
            <w:r>
              <w:rPr>
                <w:spacing w:val="-1"/>
                <w:sz w:val="21"/>
                <w:szCs w:val="21"/>
              </w:rPr>
              <w:t>4,500.00</w:t>
            </w:r>
          </w:p>
        </w:tc>
        <w:tc>
          <w:tcPr>
            <w:tcW w:w="1758" w:type="dxa"/>
            <w:vAlign w:val="top"/>
          </w:tcPr>
          <w:p w14:paraId="702D5EA0">
            <w:pPr>
              <w:pStyle w:val="6"/>
              <w:spacing w:before="109" w:line="239" w:lineRule="auto"/>
              <w:ind w:left="1266"/>
              <w:rPr>
                <w:sz w:val="21"/>
                <w:szCs w:val="21"/>
              </w:rPr>
            </w:pPr>
            <w:r>
              <w:rPr>
                <w:spacing w:val="-2"/>
                <w:sz w:val="21"/>
                <w:szCs w:val="21"/>
              </w:rPr>
              <w:t>0.00</w:t>
            </w:r>
          </w:p>
        </w:tc>
        <w:tc>
          <w:tcPr>
            <w:tcW w:w="1758" w:type="dxa"/>
            <w:vAlign w:val="top"/>
          </w:tcPr>
          <w:p w14:paraId="520E137B">
            <w:pPr>
              <w:pStyle w:val="6"/>
              <w:spacing w:before="109" w:line="239" w:lineRule="auto"/>
              <w:ind w:left="1268"/>
              <w:rPr>
                <w:sz w:val="21"/>
                <w:szCs w:val="21"/>
              </w:rPr>
            </w:pPr>
            <w:r>
              <w:rPr>
                <w:spacing w:val="-2"/>
                <w:sz w:val="21"/>
                <w:szCs w:val="21"/>
              </w:rPr>
              <w:t>0.00</w:t>
            </w:r>
          </w:p>
        </w:tc>
        <w:tc>
          <w:tcPr>
            <w:tcW w:w="1806" w:type="dxa"/>
            <w:vAlign w:val="top"/>
          </w:tcPr>
          <w:p w14:paraId="2A30C56D">
            <w:pPr>
              <w:pStyle w:val="6"/>
              <w:spacing w:before="109" w:line="239" w:lineRule="auto"/>
              <w:ind w:left="1308"/>
              <w:rPr>
                <w:sz w:val="21"/>
                <w:szCs w:val="21"/>
              </w:rPr>
            </w:pPr>
            <w:r>
              <w:rPr>
                <w:spacing w:val="-2"/>
                <w:sz w:val="21"/>
                <w:szCs w:val="21"/>
              </w:rPr>
              <w:t>0.00</w:t>
            </w:r>
          </w:p>
        </w:tc>
      </w:tr>
      <w:tr w14:paraId="43ADAB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 w:hRule="atLeast"/>
        </w:trPr>
        <w:tc>
          <w:tcPr>
            <w:tcW w:w="962" w:type="dxa"/>
            <w:gridSpan w:val="3"/>
            <w:vAlign w:val="top"/>
          </w:tcPr>
          <w:p w14:paraId="2814A8E1">
            <w:pPr>
              <w:pStyle w:val="6"/>
              <w:spacing w:before="110"/>
              <w:ind w:left="78"/>
              <w:rPr>
                <w:sz w:val="21"/>
                <w:szCs w:val="21"/>
              </w:rPr>
            </w:pPr>
            <w:r>
              <w:rPr>
                <w:spacing w:val="-2"/>
                <w:sz w:val="21"/>
                <w:szCs w:val="21"/>
              </w:rPr>
              <w:t>2080199</w:t>
            </w:r>
          </w:p>
        </w:tc>
        <w:tc>
          <w:tcPr>
            <w:tcW w:w="3835" w:type="dxa"/>
            <w:vAlign w:val="top"/>
          </w:tcPr>
          <w:p w14:paraId="02A02CBE">
            <w:pPr>
              <w:pStyle w:val="6"/>
              <w:spacing w:before="110" w:line="219" w:lineRule="auto"/>
              <w:ind w:left="74"/>
              <w:rPr>
                <w:sz w:val="21"/>
                <w:szCs w:val="21"/>
              </w:rPr>
            </w:pPr>
            <w:r>
              <w:rPr>
                <w:spacing w:val="-1"/>
                <w:sz w:val="21"/>
                <w:szCs w:val="21"/>
              </w:rPr>
              <w:t>其他人力资源和社会保障管理事务支出</w:t>
            </w:r>
          </w:p>
        </w:tc>
        <w:tc>
          <w:tcPr>
            <w:tcW w:w="1758" w:type="dxa"/>
            <w:vAlign w:val="top"/>
          </w:tcPr>
          <w:p w14:paraId="6C754857">
            <w:pPr>
              <w:pStyle w:val="6"/>
              <w:spacing w:before="110" w:line="217" w:lineRule="auto"/>
              <w:ind w:left="837"/>
              <w:rPr>
                <w:sz w:val="21"/>
                <w:szCs w:val="21"/>
              </w:rPr>
            </w:pPr>
            <w:r>
              <w:rPr>
                <w:spacing w:val="-1"/>
                <w:sz w:val="21"/>
                <w:szCs w:val="21"/>
              </w:rPr>
              <w:t>4,500.00</w:t>
            </w:r>
          </w:p>
        </w:tc>
        <w:tc>
          <w:tcPr>
            <w:tcW w:w="1758" w:type="dxa"/>
            <w:vAlign w:val="top"/>
          </w:tcPr>
          <w:p w14:paraId="5D21E40E">
            <w:pPr>
              <w:pStyle w:val="6"/>
              <w:spacing w:before="110" w:line="239" w:lineRule="auto"/>
              <w:ind w:left="1262"/>
              <w:rPr>
                <w:sz w:val="21"/>
                <w:szCs w:val="21"/>
              </w:rPr>
            </w:pPr>
            <w:r>
              <w:rPr>
                <w:spacing w:val="-2"/>
                <w:sz w:val="21"/>
                <w:szCs w:val="21"/>
              </w:rPr>
              <w:t>0.00</w:t>
            </w:r>
          </w:p>
        </w:tc>
        <w:tc>
          <w:tcPr>
            <w:tcW w:w="1758" w:type="dxa"/>
            <w:vAlign w:val="top"/>
          </w:tcPr>
          <w:p w14:paraId="588E299F">
            <w:pPr>
              <w:pStyle w:val="6"/>
              <w:spacing w:before="110" w:line="217" w:lineRule="auto"/>
              <w:ind w:left="841"/>
              <w:rPr>
                <w:sz w:val="21"/>
                <w:szCs w:val="21"/>
              </w:rPr>
            </w:pPr>
            <w:r>
              <w:rPr>
                <w:spacing w:val="-1"/>
                <w:sz w:val="21"/>
                <w:szCs w:val="21"/>
              </w:rPr>
              <w:t>4,500.00</w:t>
            </w:r>
          </w:p>
        </w:tc>
        <w:tc>
          <w:tcPr>
            <w:tcW w:w="1758" w:type="dxa"/>
            <w:vAlign w:val="top"/>
          </w:tcPr>
          <w:p w14:paraId="7D8DE876">
            <w:pPr>
              <w:pStyle w:val="6"/>
              <w:spacing w:before="110" w:line="239" w:lineRule="auto"/>
              <w:ind w:left="1266"/>
              <w:rPr>
                <w:sz w:val="21"/>
                <w:szCs w:val="21"/>
              </w:rPr>
            </w:pPr>
            <w:r>
              <w:rPr>
                <w:spacing w:val="-2"/>
                <w:sz w:val="21"/>
                <w:szCs w:val="21"/>
              </w:rPr>
              <w:t>0.00</w:t>
            </w:r>
          </w:p>
        </w:tc>
        <w:tc>
          <w:tcPr>
            <w:tcW w:w="1758" w:type="dxa"/>
            <w:vAlign w:val="top"/>
          </w:tcPr>
          <w:p w14:paraId="75197EFB">
            <w:pPr>
              <w:pStyle w:val="6"/>
              <w:spacing w:before="110" w:line="239" w:lineRule="auto"/>
              <w:ind w:left="1268"/>
              <w:rPr>
                <w:sz w:val="21"/>
                <w:szCs w:val="21"/>
              </w:rPr>
            </w:pPr>
            <w:r>
              <w:rPr>
                <w:spacing w:val="-2"/>
                <w:sz w:val="21"/>
                <w:szCs w:val="21"/>
              </w:rPr>
              <w:t>0.00</w:t>
            </w:r>
          </w:p>
        </w:tc>
        <w:tc>
          <w:tcPr>
            <w:tcW w:w="1806" w:type="dxa"/>
            <w:vAlign w:val="top"/>
          </w:tcPr>
          <w:p w14:paraId="67B27102">
            <w:pPr>
              <w:pStyle w:val="6"/>
              <w:spacing w:before="110" w:line="239" w:lineRule="auto"/>
              <w:ind w:left="1308"/>
              <w:rPr>
                <w:sz w:val="21"/>
                <w:szCs w:val="21"/>
              </w:rPr>
            </w:pPr>
            <w:r>
              <w:rPr>
                <w:spacing w:val="-2"/>
                <w:sz w:val="21"/>
                <w:szCs w:val="21"/>
              </w:rPr>
              <w:t>0.00</w:t>
            </w:r>
          </w:p>
        </w:tc>
      </w:tr>
      <w:tr w14:paraId="1FC57D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 w:hRule="atLeast"/>
        </w:trPr>
        <w:tc>
          <w:tcPr>
            <w:tcW w:w="962" w:type="dxa"/>
            <w:gridSpan w:val="3"/>
            <w:vAlign w:val="top"/>
          </w:tcPr>
          <w:p w14:paraId="0EDB5C62">
            <w:pPr>
              <w:pStyle w:val="6"/>
              <w:spacing w:before="111"/>
              <w:ind w:left="78"/>
              <w:rPr>
                <w:sz w:val="21"/>
                <w:szCs w:val="21"/>
              </w:rPr>
            </w:pPr>
            <w:r>
              <w:rPr>
                <w:spacing w:val="-2"/>
                <w:sz w:val="21"/>
                <w:szCs w:val="21"/>
              </w:rPr>
              <w:t>20805</w:t>
            </w:r>
          </w:p>
        </w:tc>
        <w:tc>
          <w:tcPr>
            <w:tcW w:w="3835" w:type="dxa"/>
            <w:vAlign w:val="top"/>
          </w:tcPr>
          <w:p w14:paraId="089D3335">
            <w:pPr>
              <w:pStyle w:val="6"/>
              <w:spacing w:before="111" w:line="220" w:lineRule="auto"/>
              <w:ind w:left="77"/>
              <w:rPr>
                <w:sz w:val="21"/>
                <w:szCs w:val="21"/>
              </w:rPr>
            </w:pPr>
            <w:r>
              <w:rPr>
                <w:spacing w:val="-2"/>
                <w:sz w:val="21"/>
                <w:szCs w:val="21"/>
              </w:rPr>
              <w:t>行政事业单位养老支出</w:t>
            </w:r>
          </w:p>
        </w:tc>
        <w:tc>
          <w:tcPr>
            <w:tcW w:w="1758" w:type="dxa"/>
            <w:vAlign w:val="top"/>
          </w:tcPr>
          <w:p w14:paraId="7E093D3B">
            <w:pPr>
              <w:pStyle w:val="6"/>
              <w:spacing w:before="111" w:line="217" w:lineRule="auto"/>
              <w:ind w:left="736"/>
              <w:rPr>
                <w:sz w:val="21"/>
                <w:szCs w:val="21"/>
              </w:rPr>
            </w:pPr>
            <w:r>
              <w:rPr>
                <w:spacing w:val="-2"/>
                <w:sz w:val="21"/>
                <w:szCs w:val="21"/>
              </w:rPr>
              <w:t>20,966.40</w:t>
            </w:r>
          </w:p>
        </w:tc>
        <w:tc>
          <w:tcPr>
            <w:tcW w:w="1758" w:type="dxa"/>
            <w:vAlign w:val="top"/>
          </w:tcPr>
          <w:p w14:paraId="0A6E3F3B">
            <w:pPr>
              <w:pStyle w:val="6"/>
              <w:spacing w:before="111" w:line="217" w:lineRule="auto"/>
              <w:ind w:left="738"/>
              <w:rPr>
                <w:sz w:val="21"/>
                <w:szCs w:val="21"/>
              </w:rPr>
            </w:pPr>
            <w:r>
              <w:rPr>
                <w:spacing w:val="-2"/>
                <w:sz w:val="21"/>
                <w:szCs w:val="21"/>
              </w:rPr>
              <w:t>20,966.40</w:t>
            </w:r>
          </w:p>
        </w:tc>
        <w:tc>
          <w:tcPr>
            <w:tcW w:w="1758" w:type="dxa"/>
            <w:vAlign w:val="top"/>
          </w:tcPr>
          <w:p w14:paraId="5E15A4D1">
            <w:pPr>
              <w:pStyle w:val="6"/>
              <w:spacing w:before="111" w:line="239" w:lineRule="auto"/>
              <w:ind w:left="1264"/>
              <w:rPr>
                <w:sz w:val="21"/>
                <w:szCs w:val="21"/>
              </w:rPr>
            </w:pPr>
            <w:r>
              <w:rPr>
                <w:spacing w:val="-2"/>
                <w:sz w:val="21"/>
                <w:szCs w:val="21"/>
              </w:rPr>
              <w:t>0.00</w:t>
            </w:r>
          </w:p>
        </w:tc>
        <w:tc>
          <w:tcPr>
            <w:tcW w:w="1758" w:type="dxa"/>
            <w:vAlign w:val="top"/>
          </w:tcPr>
          <w:p w14:paraId="13D29DEF">
            <w:pPr>
              <w:pStyle w:val="6"/>
              <w:spacing w:before="111" w:line="239" w:lineRule="auto"/>
              <w:ind w:left="1266"/>
              <w:rPr>
                <w:sz w:val="21"/>
                <w:szCs w:val="21"/>
              </w:rPr>
            </w:pPr>
            <w:r>
              <w:rPr>
                <w:spacing w:val="-2"/>
                <w:sz w:val="21"/>
                <w:szCs w:val="21"/>
              </w:rPr>
              <w:t>0.00</w:t>
            </w:r>
          </w:p>
        </w:tc>
        <w:tc>
          <w:tcPr>
            <w:tcW w:w="1758" w:type="dxa"/>
            <w:vAlign w:val="top"/>
          </w:tcPr>
          <w:p w14:paraId="77E86106">
            <w:pPr>
              <w:pStyle w:val="6"/>
              <w:spacing w:before="111" w:line="239" w:lineRule="auto"/>
              <w:ind w:left="1268"/>
              <w:rPr>
                <w:sz w:val="21"/>
                <w:szCs w:val="21"/>
              </w:rPr>
            </w:pPr>
            <w:r>
              <w:rPr>
                <w:spacing w:val="-2"/>
                <w:sz w:val="21"/>
                <w:szCs w:val="21"/>
              </w:rPr>
              <w:t>0.00</w:t>
            </w:r>
          </w:p>
        </w:tc>
        <w:tc>
          <w:tcPr>
            <w:tcW w:w="1806" w:type="dxa"/>
            <w:vAlign w:val="top"/>
          </w:tcPr>
          <w:p w14:paraId="24080C92">
            <w:pPr>
              <w:pStyle w:val="6"/>
              <w:spacing w:before="111" w:line="239" w:lineRule="auto"/>
              <w:ind w:left="1308"/>
              <w:rPr>
                <w:sz w:val="21"/>
                <w:szCs w:val="21"/>
              </w:rPr>
            </w:pPr>
            <w:r>
              <w:rPr>
                <w:spacing w:val="-2"/>
                <w:sz w:val="21"/>
                <w:szCs w:val="21"/>
              </w:rPr>
              <w:t>0.00</w:t>
            </w:r>
          </w:p>
        </w:tc>
      </w:tr>
      <w:tr w14:paraId="16CFD6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 w:hRule="atLeast"/>
        </w:trPr>
        <w:tc>
          <w:tcPr>
            <w:tcW w:w="962" w:type="dxa"/>
            <w:gridSpan w:val="3"/>
            <w:vAlign w:val="top"/>
          </w:tcPr>
          <w:p w14:paraId="6BB1B426">
            <w:pPr>
              <w:pStyle w:val="6"/>
              <w:spacing w:before="112"/>
              <w:ind w:left="78"/>
              <w:rPr>
                <w:sz w:val="21"/>
                <w:szCs w:val="21"/>
              </w:rPr>
            </w:pPr>
            <w:r>
              <w:rPr>
                <w:spacing w:val="-2"/>
                <w:sz w:val="21"/>
                <w:szCs w:val="21"/>
              </w:rPr>
              <w:t>2080505</w:t>
            </w:r>
          </w:p>
        </w:tc>
        <w:tc>
          <w:tcPr>
            <w:tcW w:w="3835" w:type="dxa"/>
            <w:vAlign w:val="top"/>
          </w:tcPr>
          <w:p w14:paraId="507269B2">
            <w:pPr>
              <w:pStyle w:val="6"/>
              <w:spacing w:before="112" w:line="219" w:lineRule="auto"/>
              <w:ind w:left="72"/>
              <w:rPr>
                <w:sz w:val="21"/>
                <w:szCs w:val="21"/>
              </w:rPr>
            </w:pPr>
            <w:r>
              <w:rPr>
                <w:spacing w:val="-1"/>
                <w:sz w:val="21"/>
                <w:szCs w:val="21"/>
              </w:rPr>
              <w:t>机关事业单位基本养老保险缴费支出</w:t>
            </w:r>
          </w:p>
        </w:tc>
        <w:tc>
          <w:tcPr>
            <w:tcW w:w="1758" w:type="dxa"/>
            <w:vAlign w:val="top"/>
          </w:tcPr>
          <w:p w14:paraId="1309761F">
            <w:pPr>
              <w:pStyle w:val="6"/>
              <w:spacing w:before="112" w:line="217" w:lineRule="auto"/>
              <w:ind w:left="749"/>
              <w:rPr>
                <w:sz w:val="21"/>
                <w:szCs w:val="21"/>
              </w:rPr>
            </w:pPr>
            <w:r>
              <w:rPr>
                <w:spacing w:val="-3"/>
                <w:sz w:val="21"/>
                <w:szCs w:val="21"/>
              </w:rPr>
              <w:t>13,977.60</w:t>
            </w:r>
          </w:p>
        </w:tc>
        <w:tc>
          <w:tcPr>
            <w:tcW w:w="1758" w:type="dxa"/>
            <w:vAlign w:val="top"/>
          </w:tcPr>
          <w:p w14:paraId="6F5C54F5">
            <w:pPr>
              <w:pStyle w:val="6"/>
              <w:spacing w:before="112" w:line="217" w:lineRule="auto"/>
              <w:ind w:left="751"/>
              <w:rPr>
                <w:sz w:val="21"/>
                <w:szCs w:val="21"/>
              </w:rPr>
            </w:pPr>
            <w:r>
              <w:rPr>
                <w:spacing w:val="-3"/>
                <w:sz w:val="21"/>
                <w:szCs w:val="21"/>
              </w:rPr>
              <w:t>13,977.60</w:t>
            </w:r>
          </w:p>
        </w:tc>
        <w:tc>
          <w:tcPr>
            <w:tcW w:w="1758" w:type="dxa"/>
            <w:vAlign w:val="top"/>
          </w:tcPr>
          <w:p w14:paraId="2E2DC485">
            <w:pPr>
              <w:pStyle w:val="6"/>
              <w:spacing w:before="112" w:line="239" w:lineRule="auto"/>
              <w:ind w:left="1264"/>
              <w:rPr>
                <w:sz w:val="21"/>
                <w:szCs w:val="21"/>
              </w:rPr>
            </w:pPr>
            <w:r>
              <w:rPr>
                <w:spacing w:val="-2"/>
                <w:sz w:val="21"/>
                <w:szCs w:val="21"/>
              </w:rPr>
              <w:t>0.00</w:t>
            </w:r>
          </w:p>
        </w:tc>
        <w:tc>
          <w:tcPr>
            <w:tcW w:w="1758" w:type="dxa"/>
            <w:vAlign w:val="top"/>
          </w:tcPr>
          <w:p w14:paraId="2555C0CA">
            <w:pPr>
              <w:pStyle w:val="6"/>
              <w:spacing w:before="112" w:line="239" w:lineRule="auto"/>
              <w:ind w:left="1266"/>
              <w:rPr>
                <w:sz w:val="21"/>
                <w:szCs w:val="21"/>
              </w:rPr>
            </w:pPr>
            <w:r>
              <w:rPr>
                <w:spacing w:val="-2"/>
                <w:sz w:val="21"/>
                <w:szCs w:val="21"/>
              </w:rPr>
              <w:t>0.00</w:t>
            </w:r>
          </w:p>
        </w:tc>
        <w:tc>
          <w:tcPr>
            <w:tcW w:w="1758" w:type="dxa"/>
            <w:vAlign w:val="top"/>
          </w:tcPr>
          <w:p w14:paraId="2DA186C0">
            <w:pPr>
              <w:pStyle w:val="6"/>
              <w:spacing w:before="112" w:line="239" w:lineRule="auto"/>
              <w:ind w:left="1268"/>
              <w:rPr>
                <w:sz w:val="21"/>
                <w:szCs w:val="21"/>
              </w:rPr>
            </w:pPr>
            <w:r>
              <w:rPr>
                <w:spacing w:val="-2"/>
                <w:sz w:val="21"/>
                <w:szCs w:val="21"/>
              </w:rPr>
              <w:t>0.00</w:t>
            </w:r>
          </w:p>
        </w:tc>
        <w:tc>
          <w:tcPr>
            <w:tcW w:w="1806" w:type="dxa"/>
            <w:vAlign w:val="top"/>
          </w:tcPr>
          <w:p w14:paraId="457340D8">
            <w:pPr>
              <w:pStyle w:val="6"/>
              <w:spacing w:before="112" w:line="239" w:lineRule="auto"/>
              <w:ind w:left="1308"/>
              <w:rPr>
                <w:sz w:val="21"/>
                <w:szCs w:val="21"/>
              </w:rPr>
            </w:pPr>
            <w:r>
              <w:rPr>
                <w:spacing w:val="-2"/>
                <w:sz w:val="21"/>
                <w:szCs w:val="21"/>
              </w:rPr>
              <w:t>0.00</w:t>
            </w:r>
          </w:p>
        </w:tc>
      </w:tr>
      <w:tr w14:paraId="70A8B1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 w:hRule="atLeast"/>
        </w:trPr>
        <w:tc>
          <w:tcPr>
            <w:tcW w:w="962" w:type="dxa"/>
            <w:gridSpan w:val="3"/>
            <w:vAlign w:val="top"/>
          </w:tcPr>
          <w:p w14:paraId="28A4ABE8">
            <w:pPr>
              <w:pStyle w:val="6"/>
              <w:spacing w:before="113"/>
              <w:ind w:left="78"/>
              <w:rPr>
                <w:sz w:val="21"/>
                <w:szCs w:val="21"/>
              </w:rPr>
            </w:pPr>
            <w:r>
              <w:rPr>
                <w:spacing w:val="-2"/>
                <w:sz w:val="21"/>
                <w:szCs w:val="21"/>
              </w:rPr>
              <w:t>2080506</w:t>
            </w:r>
          </w:p>
        </w:tc>
        <w:tc>
          <w:tcPr>
            <w:tcW w:w="3835" w:type="dxa"/>
            <w:vAlign w:val="top"/>
          </w:tcPr>
          <w:p w14:paraId="50E3507B">
            <w:pPr>
              <w:pStyle w:val="6"/>
              <w:spacing w:before="113" w:line="219" w:lineRule="auto"/>
              <w:ind w:left="72"/>
              <w:rPr>
                <w:sz w:val="21"/>
                <w:szCs w:val="21"/>
              </w:rPr>
            </w:pPr>
            <w:r>
              <w:rPr>
                <w:spacing w:val="-1"/>
                <w:sz w:val="21"/>
                <w:szCs w:val="21"/>
              </w:rPr>
              <w:t>机关事业单位职业年金缴费支出</w:t>
            </w:r>
          </w:p>
        </w:tc>
        <w:tc>
          <w:tcPr>
            <w:tcW w:w="1758" w:type="dxa"/>
            <w:vAlign w:val="top"/>
          </w:tcPr>
          <w:p w14:paraId="764F4B2A">
            <w:pPr>
              <w:pStyle w:val="6"/>
              <w:spacing w:before="113" w:line="217" w:lineRule="auto"/>
              <w:ind w:left="840"/>
              <w:rPr>
                <w:sz w:val="21"/>
                <w:szCs w:val="21"/>
              </w:rPr>
            </w:pPr>
            <w:r>
              <w:rPr>
                <w:spacing w:val="-2"/>
                <w:sz w:val="21"/>
                <w:szCs w:val="21"/>
              </w:rPr>
              <w:t>6,988.80</w:t>
            </w:r>
          </w:p>
        </w:tc>
        <w:tc>
          <w:tcPr>
            <w:tcW w:w="1758" w:type="dxa"/>
            <w:vAlign w:val="top"/>
          </w:tcPr>
          <w:p w14:paraId="077540C4">
            <w:pPr>
              <w:pStyle w:val="6"/>
              <w:spacing w:before="113" w:line="217" w:lineRule="auto"/>
              <w:ind w:left="842"/>
              <w:rPr>
                <w:sz w:val="21"/>
                <w:szCs w:val="21"/>
              </w:rPr>
            </w:pPr>
            <w:r>
              <w:rPr>
                <w:spacing w:val="-2"/>
                <w:sz w:val="21"/>
                <w:szCs w:val="21"/>
              </w:rPr>
              <w:t>6,988.80</w:t>
            </w:r>
          </w:p>
        </w:tc>
        <w:tc>
          <w:tcPr>
            <w:tcW w:w="1758" w:type="dxa"/>
            <w:vAlign w:val="top"/>
          </w:tcPr>
          <w:p w14:paraId="360FE99E">
            <w:pPr>
              <w:pStyle w:val="6"/>
              <w:spacing w:before="113" w:line="239" w:lineRule="auto"/>
              <w:ind w:left="1264"/>
              <w:rPr>
                <w:sz w:val="21"/>
                <w:szCs w:val="21"/>
              </w:rPr>
            </w:pPr>
            <w:r>
              <w:rPr>
                <w:spacing w:val="-2"/>
                <w:sz w:val="21"/>
                <w:szCs w:val="21"/>
              </w:rPr>
              <w:t>0.00</w:t>
            </w:r>
          </w:p>
        </w:tc>
        <w:tc>
          <w:tcPr>
            <w:tcW w:w="1758" w:type="dxa"/>
            <w:vAlign w:val="top"/>
          </w:tcPr>
          <w:p w14:paraId="55CEBEA9">
            <w:pPr>
              <w:pStyle w:val="6"/>
              <w:spacing w:before="113" w:line="239" w:lineRule="auto"/>
              <w:ind w:left="1266"/>
              <w:rPr>
                <w:sz w:val="21"/>
                <w:szCs w:val="21"/>
              </w:rPr>
            </w:pPr>
            <w:r>
              <w:rPr>
                <w:spacing w:val="-2"/>
                <w:sz w:val="21"/>
                <w:szCs w:val="21"/>
              </w:rPr>
              <w:t>0.00</w:t>
            </w:r>
          </w:p>
        </w:tc>
        <w:tc>
          <w:tcPr>
            <w:tcW w:w="1758" w:type="dxa"/>
            <w:vAlign w:val="top"/>
          </w:tcPr>
          <w:p w14:paraId="259E0E9A">
            <w:pPr>
              <w:pStyle w:val="6"/>
              <w:spacing w:before="113" w:line="239" w:lineRule="auto"/>
              <w:ind w:left="1268"/>
              <w:rPr>
                <w:sz w:val="21"/>
                <w:szCs w:val="21"/>
              </w:rPr>
            </w:pPr>
            <w:r>
              <w:rPr>
                <w:spacing w:val="-2"/>
                <w:sz w:val="21"/>
                <w:szCs w:val="21"/>
              </w:rPr>
              <w:t>0.00</w:t>
            </w:r>
          </w:p>
        </w:tc>
        <w:tc>
          <w:tcPr>
            <w:tcW w:w="1806" w:type="dxa"/>
            <w:vAlign w:val="top"/>
          </w:tcPr>
          <w:p w14:paraId="4B5AAAB1">
            <w:pPr>
              <w:pStyle w:val="6"/>
              <w:spacing w:before="113" w:line="239" w:lineRule="auto"/>
              <w:ind w:left="1308"/>
              <w:rPr>
                <w:sz w:val="21"/>
                <w:szCs w:val="21"/>
              </w:rPr>
            </w:pPr>
            <w:r>
              <w:rPr>
                <w:spacing w:val="-2"/>
                <w:sz w:val="21"/>
                <w:szCs w:val="21"/>
              </w:rPr>
              <w:t>0.00</w:t>
            </w:r>
          </w:p>
        </w:tc>
      </w:tr>
      <w:tr w14:paraId="1B4A4C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 w:hRule="atLeast"/>
        </w:trPr>
        <w:tc>
          <w:tcPr>
            <w:tcW w:w="962" w:type="dxa"/>
            <w:gridSpan w:val="3"/>
            <w:vAlign w:val="top"/>
          </w:tcPr>
          <w:p w14:paraId="51EC4B56">
            <w:pPr>
              <w:pStyle w:val="6"/>
              <w:spacing w:before="114"/>
              <w:ind w:left="78"/>
              <w:rPr>
                <w:sz w:val="21"/>
                <w:szCs w:val="21"/>
              </w:rPr>
            </w:pPr>
            <w:r>
              <w:rPr>
                <w:spacing w:val="-2"/>
                <w:sz w:val="21"/>
                <w:szCs w:val="21"/>
              </w:rPr>
              <w:t>20899</w:t>
            </w:r>
          </w:p>
        </w:tc>
        <w:tc>
          <w:tcPr>
            <w:tcW w:w="3835" w:type="dxa"/>
            <w:vAlign w:val="top"/>
          </w:tcPr>
          <w:p w14:paraId="16572E89">
            <w:pPr>
              <w:pStyle w:val="6"/>
              <w:spacing w:before="114" w:line="219" w:lineRule="auto"/>
              <w:ind w:left="74"/>
              <w:rPr>
                <w:sz w:val="21"/>
                <w:szCs w:val="21"/>
              </w:rPr>
            </w:pPr>
            <w:r>
              <w:rPr>
                <w:spacing w:val="-1"/>
                <w:sz w:val="21"/>
                <w:szCs w:val="21"/>
              </w:rPr>
              <w:t>其他社会保障和就业支出</w:t>
            </w:r>
          </w:p>
        </w:tc>
        <w:tc>
          <w:tcPr>
            <w:tcW w:w="1758" w:type="dxa"/>
            <w:vAlign w:val="top"/>
          </w:tcPr>
          <w:p w14:paraId="0535C690">
            <w:pPr>
              <w:pStyle w:val="6"/>
              <w:spacing w:before="114" w:line="239" w:lineRule="auto"/>
              <w:ind w:left="1053"/>
              <w:rPr>
                <w:sz w:val="21"/>
                <w:szCs w:val="21"/>
              </w:rPr>
            </w:pPr>
            <w:r>
              <w:rPr>
                <w:spacing w:val="-2"/>
                <w:sz w:val="21"/>
                <w:szCs w:val="21"/>
              </w:rPr>
              <w:t>768.93</w:t>
            </w:r>
          </w:p>
        </w:tc>
        <w:tc>
          <w:tcPr>
            <w:tcW w:w="1758" w:type="dxa"/>
            <w:vAlign w:val="top"/>
          </w:tcPr>
          <w:p w14:paraId="48AC95F9">
            <w:pPr>
              <w:pStyle w:val="6"/>
              <w:spacing w:before="114" w:line="239" w:lineRule="auto"/>
              <w:ind w:left="1055"/>
              <w:rPr>
                <w:sz w:val="21"/>
                <w:szCs w:val="21"/>
              </w:rPr>
            </w:pPr>
            <w:r>
              <w:rPr>
                <w:spacing w:val="-2"/>
                <w:sz w:val="21"/>
                <w:szCs w:val="21"/>
              </w:rPr>
              <w:t>768.93</w:t>
            </w:r>
          </w:p>
        </w:tc>
        <w:tc>
          <w:tcPr>
            <w:tcW w:w="1758" w:type="dxa"/>
            <w:vAlign w:val="top"/>
          </w:tcPr>
          <w:p w14:paraId="2615B1D9">
            <w:pPr>
              <w:pStyle w:val="6"/>
              <w:spacing w:before="114" w:line="239" w:lineRule="auto"/>
              <w:ind w:left="1264"/>
              <w:rPr>
                <w:sz w:val="21"/>
                <w:szCs w:val="21"/>
              </w:rPr>
            </w:pPr>
            <w:r>
              <w:rPr>
                <w:spacing w:val="-2"/>
                <w:sz w:val="21"/>
                <w:szCs w:val="21"/>
              </w:rPr>
              <w:t>0.00</w:t>
            </w:r>
          </w:p>
        </w:tc>
        <w:tc>
          <w:tcPr>
            <w:tcW w:w="1758" w:type="dxa"/>
            <w:vAlign w:val="top"/>
          </w:tcPr>
          <w:p w14:paraId="6A2C9361">
            <w:pPr>
              <w:pStyle w:val="6"/>
              <w:spacing w:before="114" w:line="239" w:lineRule="auto"/>
              <w:ind w:left="1266"/>
              <w:rPr>
                <w:sz w:val="21"/>
                <w:szCs w:val="21"/>
              </w:rPr>
            </w:pPr>
            <w:r>
              <w:rPr>
                <w:spacing w:val="-2"/>
                <w:sz w:val="21"/>
                <w:szCs w:val="21"/>
              </w:rPr>
              <w:t>0.00</w:t>
            </w:r>
          </w:p>
        </w:tc>
        <w:tc>
          <w:tcPr>
            <w:tcW w:w="1758" w:type="dxa"/>
            <w:vAlign w:val="top"/>
          </w:tcPr>
          <w:p w14:paraId="41D25D11">
            <w:pPr>
              <w:pStyle w:val="6"/>
              <w:spacing w:before="114" w:line="239" w:lineRule="auto"/>
              <w:ind w:left="1268"/>
              <w:rPr>
                <w:sz w:val="21"/>
                <w:szCs w:val="21"/>
              </w:rPr>
            </w:pPr>
            <w:r>
              <w:rPr>
                <w:spacing w:val="-2"/>
                <w:sz w:val="21"/>
                <w:szCs w:val="21"/>
              </w:rPr>
              <w:t>0.00</w:t>
            </w:r>
          </w:p>
        </w:tc>
        <w:tc>
          <w:tcPr>
            <w:tcW w:w="1806" w:type="dxa"/>
            <w:vAlign w:val="top"/>
          </w:tcPr>
          <w:p w14:paraId="67B44012">
            <w:pPr>
              <w:pStyle w:val="6"/>
              <w:spacing w:before="114" w:line="239" w:lineRule="auto"/>
              <w:ind w:left="1308"/>
              <w:rPr>
                <w:sz w:val="21"/>
                <w:szCs w:val="21"/>
              </w:rPr>
            </w:pPr>
            <w:r>
              <w:rPr>
                <w:spacing w:val="-2"/>
                <w:sz w:val="21"/>
                <w:szCs w:val="21"/>
              </w:rPr>
              <w:t>0.00</w:t>
            </w:r>
          </w:p>
        </w:tc>
      </w:tr>
      <w:tr w14:paraId="7A4A05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 w:hRule="atLeast"/>
        </w:trPr>
        <w:tc>
          <w:tcPr>
            <w:tcW w:w="962" w:type="dxa"/>
            <w:gridSpan w:val="3"/>
            <w:vAlign w:val="top"/>
          </w:tcPr>
          <w:p w14:paraId="0B4B1F56">
            <w:pPr>
              <w:pStyle w:val="6"/>
              <w:spacing w:before="115"/>
              <w:ind w:left="78"/>
              <w:rPr>
                <w:sz w:val="21"/>
                <w:szCs w:val="21"/>
              </w:rPr>
            </w:pPr>
            <w:r>
              <w:rPr>
                <w:spacing w:val="-2"/>
                <w:sz w:val="21"/>
                <w:szCs w:val="21"/>
              </w:rPr>
              <w:t>2089999</w:t>
            </w:r>
          </w:p>
        </w:tc>
        <w:tc>
          <w:tcPr>
            <w:tcW w:w="3835" w:type="dxa"/>
            <w:vAlign w:val="top"/>
          </w:tcPr>
          <w:p w14:paraId="27F641E6">
            <w:pPr>
              <w:pStyle w:val="6"/>
              <w:spacing w:before="115" w:line="219" w:lineRule="auto"/>
              <w:ind w:left="74"/>
              <w:rPr>
                <w:sz w:val="21"/>
                <w:szCs w:val="21"/>
              </w:rPr>
            </w:pPr>
            <w:r>
              <w:rPr>
                <w:spacing w:val="-1"/>
                <w:sz w:val="21"/>
                <w:szCs w:val="21"/>
              </w:rPr>
              <w:t>其他社会保障和就业支出</w:t>
            </w:r>
          </w:p>
        </w:tc>
        <w:tc>
          <w:tcPr>
            <w:tcW w:w="1758" w:type="dxa"/>
            <w:vAlign w:val="top"/>
          </w:tcPr>
          <w:p w14:paraId="14E0530D">
            <w:pPr>
              <w:pStyle w:val="6"/>
              <w:spacing w:before="115" w:line="239" w:lineRule="auto"/>
              <w:ind w:left="1053"/>
              <w:rPr>
                <w:sz w:val="21"/>
                <w:szCs w:val="21"/>
              </w:rPr>
            </w:pPr>
            <w:r>
              <w:rPr>
                <w:spacing w:val="-2"/>
                <w:sz w:val="21"/>
                <w:szCs w:val="21"/>
              </w:rPr>
              <w:t>768.93</w:t>
            </w:r>
          </w:p>
        </w:tc>
        <w:tc>
          <w:tcPr>
            <w:tcW w:w="1758" w:type="dxa"/>
            <w:vAlign w:val="top"/>
          </w:tcPr>
          <w:p w14:paraId="1E73352D">
            <w:pPr>
              <w:pStyle w:val="6"/>
              <w:spacing w:before="115" w:line="239" w:lineRule="auto"/>
              <w:ind w:left="1055"/>
              <w:rPr>
                <w:sz w:val="21"/>
                <w:szCs w:val="21"/>
              </w:rPr>
            </w:pPr>
            <w:r>
              <w:rPr>
                <w:spacing w:val="-2"/>
                <w:sz w:val="21"/>
                <w:szCs w:val="21"/>
              </w:rPr>
              <w:t>768.93</w:t>
            </w:r>
          </w:p>
        </w:tc>
        <w:tc>
          <w:tcPr>
            <w:tcW w:w="1758" w:type="dxa"/>
            <w:vAlign w:val="top"/>
          </w:tcPr>
          <w:p w14:paraId="6ABA2E08">
            <w:pPr>
              <w:pStyle w:val="6"/>
              <w:spacing w:before="115" w:line="239" w:lineRule="auto"/>
              <w:ind w:left="1264"/>
              <w:rPr>
                <w:sz w:val="21"/>
                <w:szCs w:val="21"/>
              </w:rPr>
            </w:pPr>
            <w:r>
              <w:rPr>
                <w:spacing w:val="-2"/>
                <w:sz w:val="21"/>
                <w:szCs w:val="21"/>
              </w:rPr>
              <w:t>0.00</w:t>
            </w:r>
          </w:p>
        </w:tc>
        <w:tc>
          <w:tcPr>
            <w:tcW w:w="1758" w:type="dxa"/>
            <w:vAlign w:val="top"/>
          </w:tcPr>
          <w:p w14:paraId="79C08C25">
            <w:pPr>
              <w:pStyle w:val="6"/>
              <w:spacing w:before="115" w:line="239" w:lineRule="auto"/>
              <w:ind w:left="1266"/>
              <w:rPr>
                <w:sz w:val="21"/>
                <w:szCs w:val="21"/>
              </w:rPr>
            </w:pPr>
            <w:r>
              <w:rPr>
                <w:spacing w:val="-2"/>
                <w:sz w:val="21"/>
                <w:szCs w:val="21"/>
              </w:rPr>
              <w:t>0.00</w:t>
            </w:r>
          </w:p>
        </w:tc>
        <w:tc>
          <w:tcPr>
            <w:tcW w:w="1758" w:type="dxa"/>
            <w:vAlign w:val="top"/>
          </w:tcPr>
          <w:p w14:paraId="46642E9F">
            <w:pPr>
              <w:pStyle w:val="6"/>
              <w:spacing w:before="115" w:line="239" w:lineRule="auto"/>
              <w:ind w:left="1268"/>
              <w:rPr>
                <w:sz w:val="21"/>
                <w:szCs w:val="21"/>
              </w:rPr>
            </w:pPr>
            <w:r>
              <w:rPr>
                <w:spacing w:val="-2"/>
                <w:sz w:val="21"/>
                <w:szCs w:val="21"/>
              </w:rPr>
              <w:t>0.00</w:t>
            </w:r>
          </w:p>
        </w:tc>
        <w:tc>
          <w:tcPr>
            <w:tcW w:w="1806" w:type="dxa"/>
            <w:vAlign w:val="top"/>
          </w:tcPr>
          <w:p w14:paraId="3E279CB1">
            <w:pPr>
              <w:pStyle w:val="6"/>
              <w:spacing w:before="115" w:line="239" w:lineRule="auto"/>
              <w:ind w:left="1308"/>
              <w:rPr>
                <w:sz w:val="21"/>
                <w:szCs w:val="21"/>
              </w:rPr>
            </w:pPr>
            <w:r>
              <w:rPr>
                <w:spacing w:val="-2"/>
                <w:sz w:val="21"/>
                <w:szCs w:val="21"/>
              </w:rPr>
              <w:t>0.00</w:t>
            </w:r>
          </w:p>
        </w:tc>
      </w:tr>
      <w:tr w14:paraId="31AA16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 w:hRule="atLeast"/>
        </w:trPr>
        <w:tc>
          <w:tcPr>
            <w:tcW w:w="962" w:type="dxa"/>
            <w:gridSpan w:val="3"/>
            <w:vAlign w:val="top"/>
          </w:tcPr>
          <w:p w14:paraId="57F10E03">
            <w:pPr>
              <w:pStyle w:val="6"/>
              <w:spacing w:before="116"/>
              <w:ind w:left="78"/>
              <w:rPr>
                <w:sz w:val="21"/>
                <w:szCs w:val="21"/>
              </w:rPr>
            </w:pPr>
            <w:r>
              <w:rPr>
                <w:spacing w:val="-3"/>
                <w:sz w:val="21"/>
                <w:szCs w:val="21"/>
              </w:rPr>
              <w:t>210</w:t>
            </w:r>
          </w:p>
        </w:tc>
        <w:tc>
          <w:tcPr>
            <w:tcW w:w="3835" w:type="dxa"/>
            <w:vAlign w:val="top"/>
          </w:tcPr>
          <w:p w14:paraId="30E4CBDF">
            <w:pPr>
              <w:pStyle w:val="6"/>
              <w:spacing w:before="116" w:line="220" w:lineRule="auto"/>
              <w:ind w:left="75"/>
              <w:rPr>
                <w:sz w:val="21"/>
                <w:szCs w:val="21"/>
              </w:rPr>
            </w:pPr>
            <w:r>
              <w:rPr>
                <w:spacing w:val="-2"/>
                <w:sz w:val="21"/>
                <w:szCs w:val="21"/>
              </w:rPr>
              <w:t>卫生健康支出</w:t>
            </w:r>
          </w:p>
        </w:tc>
        <w:tc>
          <w:tcPr>
            <w:tcW w:w="1758" w:type="dxa"/>
            <w:vAlign w:val="top"/>
          </w:tcPr>
          <w:p w14:paraId="291A4D66">
            <w:pPr>
              <w:pStyle w:val="6"/>
              <w:spacing w:before="116" w:line="217" w:lineRule="auto"/>
              <w:ind w:left="839"/>
              <w:rPr>
                <w:sz w:val="21"/>
                <w:szCs w:val="21"/>
              </w:rPr>
            </w:pPr>
            <w:r>
              <w:rPr>
                <w:spacing w:val="-2"/>
                <w:sz w:val="21"/>
                <w:szCs w:val="21"/>
              </w:rPr>
              <w:t>9,530.88</w:t>
            </w:r>
          </w:p>
        </w:tc>
        <w:tc>
          <w:tcPr>
            <w:tcW w:w="1758" w:type="dxa"/>
            <w:vAlign w:val="top"/>
          </w:tcPr>
          <w:p w14:paraId="12C4CC66">
            <w:pPr>
              <w:pStyle w:val="6"/>
              <w:spacing w:before="116" w:line="217" w:lineRule="auto"/>
              <w:ind w:left="841"/>
              <w:rPr>
                <w:sz w:val="21"/>
                <w:szCs w:val="21"/>
              </w:rPr>
            </w:pPr>
            <w:r>
              <w:rPr>
                <w:spacing w:val="-2"/>
                <w:sz w:val="21"/>
                <w:szCs w:val="21"/>
              </w:rPr>
              <w:t>9,530.88</w:t>
            </w:r>
          </w:p>
        </w:tc>
        <w:tc>
          <w:tcPr>
            <w:tcW w:w="1758" w:type="dxa"/>
            <w:vAlign w:val="top"/>
          </w:tcPr>
          <w:p w14:paraId="329718BB">
            <w:pPr>
              <w:pStyle w:val="6"/>
              <w:spacing w:before="116" w:line="239" w:lineRule="auto"/>
              <w:ind w:left="1264"/>
              <w:rPr>
                <w:sz w:val="21"/>
                <w:szCs w:val="21"/>
              </w:rPr>
            </w:pPr>
            <w:r>
              <w:rPr>
                <w:spacing w:val="-2"/>
                <w:sz w:val="21"/>
                <w:szCs w:val="21"/>
              </w:rPr>
              <w:t>0.00</w:t>
            </w:r>
          </w:p>
        </w:tc>
        <w:tc>
          <w:tcPr>
            <w:tcW w:w="1758" w:type="dxa"/>
            <w:vAlign w:val="top"/>
          </w:tcPr>
          <w:p w14:paraId="29728685">
            <w:pPr>
              <w:pStyle w:val="6"/>
              <w:spacing w:before="116" w:line="239" w:lineRule="auto"/>
              <w:ind w:left="1266"/>
              <w:rPr>
                <w:sz w:val="21"/>
                <w:szCs w:val="21"/>
              </w:rPr>
            </w:pPr>
            <w:r>
              <w:rPr>
                <w:spacing w:val="-2"/>
                <w:sz w:val="21"/>
                <w:szCs w:val="21"/>
              </w:rPr>
              <w:t>0.00</w:t>
            </w:r>
          </w:p>
        </w:tc>
        <w:tc>
          <w:tcPr>
            <w:tcW w:w="1758" w:type="dxa"/>
            <w:vAlign w:val="top"/>
          </w:tcPr>
          <w:p w14:paraId="0DABDCC8">
            <w:pPr>
              <w:pStyle w:val="6"/>
              <w:spacing w:before="116" w:line="239" w:lineRule="auto"/>
              <w:ind w:left="1268"/>
              <w:rPr>
                <w:sz w:val="21"/>
                <w:szCs w:val="21"/>
              </w:rPr>
            </w:pPr>
            <w:r>
              <w:rPr>
                <w:spacing w:val="-2"/>
                <w:sz w:val="21"/>
                <w:szCs w:val="21"/>
              </w:rPr>
              <w:t>0.00</w:t>
            </w:r>
          </w:p>
        </w:tc>
        <w:tc>
          <w:tcPr>
            <w:tcW w:w="1806" w:type="dxa"/>
            <w:vAlign w:val="top"/>
          </w:tcPr>
          <w:p w14:paraId="5A824AAE">
            <w:pPr>
              <w:pStyle w:val="6"/>
              <w:spacing w:before="116" w:line="239" w:lineRule="auto"/>
              <w:ind w:left="1308"/>
              <w:rPr>
                <w:sz w:val="21"/>
                <w:szCs w:val="21"/>
              </w:rPr>
            </w:pPr>
            <w:r>
              <w:rPr>
                <w:spacing w:val="-2"/>
                <w:sz w:val="21"/>
                <w:szCs w:val="21"/>
              </w:rPr>
              <w:t>0.00</w:t>
            </w:r>
          </w:p>
        </w:tc>
      </w:tr>
      <w:tr w14:paraId="507A1B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 w:hRule="atLeast"/>
        </w:trPr>
        <w:tc>
          <w:tcPr>
            <w:tcW w:w="962" w:type="dxa"/>
            <w:gridSpan w:val="3"/>
            <w:vAlign w:val="top"/>
          </w:tcPr>
          <w:p w14:paraId="3256DFDB">
            <w:pPr>
              <w:pStyle w:val="6"/>
              <w:spacing w:before="117"/>
              <w:ind w:left="78"/>
              <w:rPr>
                <w:sz w:val="21"/>
                <w:szCs w:val="21"/>
              </w:rPr>
            </w:pPr>
            <w:r>
              <w:rPr>
                <w:spacing w:val="-2"/>
                <w:sz w:val="21"/>
                <w:szCs w:val="21"/>
              </w:rPr>
              <w:t>21007</w:t>
            </w:r>
          </w:p>
        </w:tc>
        <w:tc>
          <w:tcPr>
            <w:tcW w:w="3835" w:type="dxa"/>
            <w:vAlign w:val="top"/>
          </w:tcPr>
          <w:p w14:paraId="7545D19B">
            <w:pPr>
              <w:pStyle w:val="6"/>
              <w:spacing w:before="117" w:line="220" w:lineRule="auto"/>
              <w:ind w:left="73"/>
              <w:rPr>
                <w:sz w:val="21"/>
                <w:szCs w:val="21"/>
              </w:rPr>
            </w:pPr>
            <w:r>
              <w:rPr>
                <w:spacing w:val="-2"/>
                <w:sz w:val="21"/>
                <w:szCs w:val="21"/>
              </w:rPr>
              <w:t>计划生育事务</w:t>
            </w:r>
          </w:p>
        </w:tc>
        <w:tc>
          <w:tcPr>
            <w:tcW w:w="1758" w:type="dxa"/>
            <w:vAlign w:val="top"/>
          </w:tcPr>
          <w:p w14:paraId="5FA9779B">
            <w:pPr>
              <w:pStyle w:val="6"/>
              <w:spacing w:before="117" w:line="239" w:lineRule="auto"/>
              <w:ind w:left="1047"/>
              <w:rPr>
                <w:sz w:val="21"/>
                <w:szCs w:val="21"/>
              </w:rPr>
            </w:pPr>
            <w:r>
              <w:rPr>
                <w:spacing w:val="-2"/>
                <w:sz w:val="21"/>
                <w:szCs w:val="21"/>
              </w:rPr>
              <w:t>420.00</w:t>
            </w:r>
          </w:p>
        </w:tc>
        <w:tc>
          <w:tcPr>
            <w:tcW w:w="1758" w:type="dxa"/>
            <w:vAlign w:val="top"/>
          </w:tcPr>
          <w:p w14:paraId="13CE83AC">
            <w:pPr>
              <w:pStyle w:val="6"/>
              <w:spacing w:before="117" w:line="239" w:lineRule="auto"/>
              <w:ind w:left="1049"/>
              <w:rPr>
                <w:sz w:val="21"/>
                <w:szCs w:val="21"/>
              </w:rPr>
            </w:pPr>
            <w:r>
              <w:rPr>
                <w:spacing w:val="-2"/>
                <w:sz w:val="21"/>
                <w:szCs w:val="21"/>
              </w:rPr>
              <w:t>420.00</w:t>
            </w:r>
          </w:p>
        </w:tc>
        <w:tc>
          <w:tcPr>
            <w:tcW w:w="1758" w:type="dxa"/>
            <w:vAlign w:val="top"/>
          </w:tcPr>
          <w:p w14:paraId="22A8A47E">
            <w:pPr>
              <w:pStyle w:val="6"/>
              <w:spacing w:before="117" w:line="239" w:lineRule="auto"/>
              <w:ind w:left="1264"/>
              <w:rPr>
                <w:sz w:val="21"/>
                <w:szCs w:val="21"/>
              </w:rPr>
            </w:pPr>
            <w:r>
              <w:rPr>
                <w:spacing w:val="-2"/>
                <w:sz w:val="21"/>
                <w:szCs w:val="21"/>
              </w:rPr>
              <w:t>0.00</w:t>
            </w:r>
          </w:p>
        </w:tc>
        <w:tc>
          <w:tcPr>
            <w:tcW w:w="1758" w:type="dxa"/>
            <w:vAlign w:val="top"/>
          </w:tcPr>
          <w:p w14:paraId="6B40B2AA">
            <w:pPr>
              <w:pStyle w:val="6"/>
              <w:spacing w:before="117" w:line="239" w:lineRule="auto"/>
              <w:ind w:left="1266"/>
              <w:rPr>
                <w:sz w:val="21"/>
                <w:szCs w:val="21"/>
              </w:rPr>
            </w:pPr>
            <w:r>
              <w:rPr>
                <w:spacing w:val="-2"/>
                <w:sz w:val="21"/>
                <w:szCs w:val="21"/>
              </w:rPr>
              <w:t>0.00</w:t>
            </w:r>
          </w:p>
        </w:tc>
        <w:tc>
          <w:tcPr>
            <w:tcW w:w="1758" w:type="dxa"/>
            <w:vAlign w:val="top"/>
          </w:tcPr>
          <w:p w14:paraId="1306CAA7">
            <w:pPr>
              <w:pStyle w:val="6"/>
              <w:spacing w:before="117" w:line="239" w:lineRule="auto"/>
              <w:ind w:left="1268"/>
              <w:rPr>
                <w:sz w:val="21"/>
                <w:szCs w:val="21"/>
              </w:rPr>
            </w:pPr>
            <w:r>
              <w:rPr>
                <w:spacing w:val="-2"/>
                <w:sz w:val="21"/>
                <w:szCs w:val="21"/>
              </w:rPr>
              <w:t>0.00</w:t>
            </w:r>
          </w:p>
        </w:tc>
        <w:tc>
          <w:tcPr>
            <w:tcW w:w="1806" w:type="dxa"/>
            <w:vAlign w:val="top"/>
          </w:tcPr>
          <w:p w14:paraId="3530B163">
            <w:pPr>
              <w:pStyle w:val="6"/>
              <w:spacing w:before="117" w:line="239" w:lineRule="auto"/>
              <w:ind w:left="1308"/>
              <w:rPr>
                <w:sz w:val="21"/>
                <w:szCs w:val="21"/>
              </w:rPr>
            </w:pPr>
            <w:r>
              <w:rPr>
                <w:spacing w:val="-2"/>
                <w:sz w:val="21"/>
                <w:szCs w:val="21"/>
              </w:rPr>
              <w:t>0.00</w:t>
            </w:r>
          </w:p>
        </w:tc>
      </w:tr>
      <w:tr w14:paraId="0C2A5A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9" w:hRule="atLeast"/>
        </w:trPr>
        <w:tc>
          <w:tcPr>
            <w:tcW w:w="962" w:type="dxa"/>
            <w:gridSpan w:val="3"/>
            <w:vAlign w:val="top"/>
          </w:tcPr>
          <w:p w14:paraId="2E707110">
            <w:pPr>
              <w:pStyle w:val="6"/>
              <w:spacing w:before="118"/>
              <w:ind w:left="78"/>
              <w:rPr>
                <w:sz w:val="21"/>
                <w:szCs w:val="21"/>
              </w:rPr>
            </w:pPr>
            <w:r>
              <w:rPr>
                <w:spacing w:val="-2"/>
                <w:sz w:val="21"/>
                <w:szCs w:val="21"/>
              </w:rPr>
              <w:t>2100799</w:t>
            </w:r>
          </w:p>
        </w:tc>
        <w:tc>
          <w:tcPr>
            <w:tcW w:w="3835" w:type="dxa"/>
            <w:vAlign w:val="top"/>
          </w:tcPr>
          <w:p w14:paraId="6C15232F">
            <w:pPr>
              <w:pStyle w:val="6"/>
              <w:spacing w:before="118" w:line="220" w:lineRule="auto"/>
              <w:ind w:left="74"/>
              <w:rPr>
                <w:sz w:val="21"/>
                <w:szCs w:val="21"/>
              </w:rPr>
            </w:pPr>
            <w:r>
              <w:rPr>
                <w:spacing w:val="-1"/>
                <w:sz w:val="21"/>
                <w:szCs w:val="21"/>
              </w:rPr>
              <w:t>其他计划生育事务支出</w:t>
            </w:r>
          </w:p>
        </w:tc>
        <w:tc>
          <w:tcPr>
            <w:tcW w:w="1758" w:type="dxa"/>
            <w:vAlign w:val="top"/>
          </w:tcPr>
          <w:p w14:paraId="72B22A9B">
            <w:pPr>
              <w:pStyle w:val="6"/>
              <w:spacing w:before="118" w:line="239" w:lineRule="auto"/>
              <w:ind w:left="1047"/>
              <w:rPr>
                <w:sz w:val="21"/>
                <w:szCs w:val="21"/>
              </w:rPr>
            </w:pPr>
            <w:r>
              <w:rPr>
                <w:spacing w:val="-2"/>
                <w:sz w:val="21"/>
                <w:szCs w:val="21"/>
              </w:rPr>
              <w:t>420.00</w:t>
            </w:r>
          </w:p>
        </w:tc>
        <w:tc>
          <w:tcPr>
            <w:tcW w:w="1758" w:type="dxa"/>
            <w:vAlign w:val="top"/>
          </w:tcPr>
          <w:p w14:paraId="59B98E35">
            <w:pPr>
              <w:pStyle w:val="6"/>
              <w:spacing w:before="118" w:line="239" w:lineRule="auto"/>
              <w:ind w:left="1049"/>
              <w:rPr>
                <w:sz w:val="21"/>
                <w:szCs w:val="21"/>
              </w:rPr>
            </w:pPr>
            <w:r>
              <w:rPr>
                <w:spacing w:val="-2"/>
                <w:sz w:val="21"/>
                <w:szCs w:val="21"/>
              </w:rPr>
              <w:t>420.00</w:t>
            </w:r>
          </w:p>
        </w:tc>
        <w:tc>
          <w:tcPr>
            <w:tcW w:w="1758" w:type="dxa"/>
            <w:vAlign w:val="top"/>
          </w:tcPr>
          <w:p w14:paraId="7EC1BE8D">
            <w:pPr>
              <w:pStyle w:val="6"/>
              <w:spacing w:before="118" w:line="239" w:lineRule="auto"/>
              <w:ind w:left="1264"/>
              <w:rPr>
                <w:sz w:val="21"/>
                <w:szCs w:val="21"/>
              </w:rPr>
            </w:pPr>
            <w:r>
              <w:rPr>
                <w:spacing w:val="-2"/>
                <w:sz w:val="21"/>
                <w:szCs w:val="21"/>
              </w:rPr>
              <w:t>0.00</w:t>
            </w:r>
          </w:p>
        </w:tc>
        <w:tc>
          <w:tcPr>
            <w:tcW w:w="1758" w:type="dxa"/>
            <w:vAlign w:val="top"/>
          </w:tcPr>
          <w:p w14:paraId="0D8ACD27">
            <w:pPr>
              <w:pStyle w:val="6"/>
              <w:spacing w:before="118" w:line="239" w:lineRule="auto"/>
              <w:ind w:left="1266"/>
              <w:rPr>
                <w:sz w:val="21"/>
                <w:szCs w:val="21"/>
              </w:rPr>
            </w:pPr>
            <w:r>
              <w:rPr>
                <w:spacing w:val="-2"/>
                <w:sz w:val="21"/>
                <w:szCs w:val="21"/>
              </w:rPr>
              <w:t>0.00</w:t>
            </w:r>
          </w:p>
        </w:tc>
        <w:tc>
          <w:tcPr>
            <w:tcW w:w="1758" w:type="dxa"/>
            <w:vAlign w:val="top"/>
          </w:tcPr>
          <w:p w14:paraId="4AD82578">
            <w:pPr>
              <w:pStyle w:val="6"/>
              <w:spacing w:before="118" w:line="239" w:lineRule="auto"/>
              <w:ind w:left="1268"/>
              <w:rPr>
                <w:sz w:val="21"/>
                <w:szCs w:val="21"/>
              </w:rPr>
            </w:pPr>
            <w:r>
              <w:rPr>
                <w:spacing w:val="-2"/>
                <w:sz w:val="21"/>
                <w:szCs w:val="21"/>
              </w:rPr>
              <w:t>0.00</w:t>
            </w:r>
          </w:p>
        </w:tc>
        <w:tc>
          <w:tcPr>
            <w:tcW w:w="1806" w:type="dxa"/>
            <w:vAlign w:val="top"/>
          </w:tcPr>
          <w:p w14:paraId="628E74AF">
            <w:pPr>
              <w:pStyle w:val="6"/>
              <w:spacing w:before="118" w:line="239" w:lineRule="auto"/>
              <w:ind w:left="1308"/>
              <w:rPr>
                <w:sz w:val="21"/>
                <w:szCs w:val="21"/>
              </w:rPr>
            </w:pPr>
            <w:r>
              <w:rPr>
                <w:spacing w:val="-2"/>
                <w:sz w:val="21"/>
                <w:szCs w:val="21"/>
              </w:rPr>
              <w:t>0.00</w:t>
            </w:r>
          </w:p>
        </w:tc>
      </w:tr>
    </w:tbl>
    <w:p w14:paraId="7A07963F">
      <w:pPr>
        <w:pStyle w:val="2"/>
      </w:pPr>
    </w:p>
    <w:p w14:paraId="7276C67E">
      <w:pPr>
        <w:sectPr>
          <w:pgSz w:w="16839" w:h="11906"/>
          <w:pgMar w:top="802" w:right="712" w:bottom="0" w:left="712" w:header="0" w:footer="0" w:gutter="0"/>
          <w:cols w:space="720" w:num="1"/>
        </w:sectPr>
      </w:pPr>
    </w:p>
    <w:tbl>
      <w:tblPr>
        <w:tblStyle w:val="5"/>
        <w:tblW w:w="1539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64"/>
        <w:gridCol w:w="3835"/>
        <w:gridCol w:w="1757"/>
        <w:gridCol w:w="1758"/>
        <w:gridCol w:w="1758"/>
        <w:gridCol w:w="1758"/>
        <w:gridCol w:w="1758"/>
        <w:gridCol w:w="1805"/>
      </w:tblGrid>
      <w:tr w14:paraId="40F9A9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2" w:hRule="atLeast"/>
        </w:trPr>
        <w:tc>
          <w:tcPr>
            <w:tcW w:w="964" w:type="dxa"/>
            <w:vAlign w:val="top"/>
          </w:tcPr>
          <w:p w14:paraId="16A07F37">
            <w:pPr>
              <w:pStyle w:val="6"/>
              <w:spacing w:before="104"/>
              <w:ind w:left="78"/>
              <w:rPr>
                <w:sz w:val="21"/>
                <w:szCs w:val="21"/>
              </w:rPr>
            </w:pPr>
            <w:r>
              <w:rPr>
                <w:spacing w:val="-2"/>
                <w:sz w:val="21"/>
                <w:szCs w:val="21"/>
              </w:rPr>
              <w:t>21011</w:t>
            </w:r>
          </w:p>
        </w:tc>
        <w:tc>
          <w:tcPr>
            <w:tcW w:w="3835" w:type="dxa"/>
            <w:vAlign w:val="top"/>
          </w:tcPr>
          <w:p w14:paraId="0C65A28B">
            <w:pPr>
              <w:pStyle w:val="6"/>
              <w:spacing w:before="104" w:line="220" w:lineRule="auto"/>
              <w:ind w:left="75"/>
              <w:rPr>
                <w:sz w:val="21"/>
                <w:szCs w:val="21"/>
              </w:rPr>
            </w:pPr>
            <w:r>
              <w:rPr>
                <w:spacing w:val="-2"/>
                <w:sz w:val="21"/>
                <w:szCs w:val="21"/>
              </w:rPr>
              <w:t>行政事业单位医疗</w:t>
            </w:r>
          </w:p>
        </w:tc>
        <w:tc>
          <w:tcPr>
            <w:tcW w:w="1757" w:type="dxa"/>
            <w:vAlign w:val="top"/>
          </w:tcPr>
          <w:p w14:paraId="3F763D60">
            <w:pPr>
              <w:pStyle w:val="6"/>
              <w:spacing w:before="104" w:line="217" w:lineRule="auto"/>
              <w:ind w:left="837"/>
              <w:rPr>
                <w:sz w:val="21"/>
                <w:szCs w:val="21"/>
              </w:rPr>
            </w:pPr>
            <w:r>
              <w:rPr>
                <w:spacing w:val="-2"/>
                <w:sz w:val="21"/>
                <w:szCs w:val="21"/>
              </w:rPr>
              <w:t>9,110.88</w:t>
            </w:r>
          </w:p>
        </w:tc>
        <w:tc>
          <w:tcPr>
            <w:tcW w:w="1758" w:type="dxa"/>
            <w:vAlign w:val="top"/>
          </w:tcPr>
          <w:p w14:paraId="522C725F">
            <w:pPr>
              <w:pStyle w:val="6"/>
              <w:spacing w:before="104" w:line="217" w:lineRule="auto"/>
              <w:ind w:left="840"/>
              <w:rPr>
                <w:sz w:val="21"/>
                <w:szCs w:val="21"/>
              </w:rPr>
            </w:pPr>
            <w:r>
              <w:rPr>
                <w:spacing w:val="-2"/>
                <w:sz w:val="21"/>
                <w:szCs w:val="21"/>
              </w:rPr>
              <w:t>9,110.88</w:t>
            </w:r>
          </w:p>
        </w:tc>
        <w:tc>
          <w:tcPr>
            <w:tcW w:w="1758" w:type="dxa"/>
            <w:vAlign w:val="top"/>
          </w:tcPr>
          <w:p w14:paraId="7E5B1BD8">
            <w:pPr>
              <w:pStyle w:val="6"/>
              <w:spacing w:before="104" w:line="239" w:lineRule="auto"/>
              <w:ind w:left="1263"/>
              <w:rPr>
                <w:sz w:val="21"/>
                <w:szCs w:val="21"/>
              </w:rPr>
            </w:pPr>
            <w:r>
              <w:rPr>
                <w:spacing w:val="-2"/>
                <w:sz w:val="21"/>
                <w:szCs w:val="21"/>
              </w:rPr>
              <w:t>0.00</w:t>
            </w:r>
          </w:p>
        </w:tc>
        <w:tc>
          <w:tcPr>
            <w:tcW w:w="1758" w:type="dxa"/>
            <w:vAlign w:val="top"/>
          </w:tcPr>
          <w:p w14:paraId="7B2EB060">
            <w:pPr>
              <w:pStyle w:val="6"/>
              <w:spacing w:before="104" w:line="239" w:lineRule="auto"/>
              <w:ind w:left="1265"/>
              <w:rPr>
                <w:sz w:val="21"/>
                <w:szCs w:val="21"/>
              </w:rPr>
            </w:pPr>
            <w:r>
              <w:rPr>
                <w:spacing w:val="-2"/>
                <w:sz w:val="21"/>
                <w:szCs w:val="21"/>
              </w:rPr>
              <w:t>0.00</w:t>
            </w:r>
          </w:p>
        </w:tc>
        <w:tc>
          <w:tcPr>
            <w:tcW w:w="1758" w:type="dxa"/>
            <w:vAlign w:val="top"/>
          </w:tcPr>
          <w:p w14:paraId="10FA3C7F">
            <w:pPr>
              <w:pStyle w:val="6"/>
              <w:spacing w:before="104" w:line="239" w:lineRule="auto"/>
              <w:ind w:left="1267"/>
              <w:rPr>
                <w:sz w:val="21"/>
                <w:szCs w:val="21"/>
              </w:rPr>
            </w:pPr>
            <w:r>
              <w:rPr>
                <w:spacing w:val="-2"/>
                <w:sz w:val="21"/>
                <w:szCs w:val="21"/>
              </w:rPr>
              <w:t>0.00</w:t>
            </w:r>
          </w:p>
        </w:tc>
        <w:tc>
          <w:tcPr>
            <w:tcW w:w="1805" w:type="dxa"/>
            <w:vAlign w:val="top"/>
          </w:tcPr>
          <w:p w14:paraId="53FBB2FE">
            <w:pPr>
              <w:pStyle w:val="6"/>
              <w:spacing w:before="104" w:line="239" w:lineRule="auto"/>
              <w:ind w:left="1307"/>
              <w:rPr>
                <w:sz w:val="21"/>
                <w:szCs w:val="21"/>
              </w:rPr>
            </w:pPr>
            <w:r>
              <w:rPr>
                <w:spacing w:val="-2"/>
                <w:sz w:val="21"/>
                <w:szCs w:val="21"/>
              </w:rPr>
              <w:t>0.00</w:t>
            </w:r>
          </w:p>
        </w:tc>
      </w:tr>
      <w:tr w14:paraId="2ABF57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7" w:hRule="atLeast"/>
        </w:trPr>
        <w:tc>
          <w:tcPr>
            <w:tcW w:w="964" w:type="dxa"/>
            <w:vAlign w:val="top"/>
          </w:tcPr>
          <w:p w14:paraId="3E45D3FD">
            <w:pPr>
              <w:pStyle w:val="6"/>
              <w:spacing w:before="103"/>
              <w:ind w:left="78"/>
              <w:rPr>
                <w:sz w:val="21"/>
                <w:szCs w:val="21"/>
              </w:rPr>
            </w:pPr>
            <w:r>
              <w:rPr>
                <w:spacing w:val="-2"/>
                <w:sz w:val="21"/>
                <w:szCs w:val="21"/>
              </w:rPr>
              <w:t>2101102</w:t>
            </w:r>
          </w:p>
        </w:tc>
        <w:tc>
          <w:tcPr>
            <w:tcW w:w="3835" w:type="dxa"/>
            <w:vAlign w:val="top"/>
          </w:tcPr>
          <w:p w14:paraId="52718D01">
            <w:pPr>
              <w:pStyle w:val="6"/>
              <w:spacing w:before="103" w:line="220" w:lineRule="auto"/>
              <w:ind w:left="71"/>
              <w:rPr>
                <w:sz w:val="21"/>
                <w:szCs w:val="21"/>
              </w:rPr>
            </w:pPr>
            <w:r>
              <w:rPr>
                <w:spacing w:val="-2"/>
                <w:sz w:val="21"/>
                <w:szCs w:val="21"/>
              </w:rPr>
              <w:t>事业单位医疗</w:t>
            </w:r>
          </w:p>
        </w:tc>
        <w:tc>
          <w:tcPr>
            <w:tcW w:w="1757" w:type="dxa"/>
            <w:vAlign w:val="top"/>
          </w:tcPr>
          <w:p w14:paraId="3F52E841">
            <w:pPr>
              <w:pStyle w:val="6"/>
              <w:spacing w:before="103" w:line="217" w:lineRule="auto"/>
              <w:ind w:left="840"/>
              <w:rPr>
                <w:sz w:val="21"/>
                <w:szCs w:val="21"/>
              </w:rPr>
            </w:pPr>
            <w:r>
              <w:rPr>
                <w:spacing w:val="-2"/>
                <w:sz w:val="21"/>
                <w:szCs w:val="21"/>
              </w:rPr>
              <w:t>5,417.28</w:t>
            </w:r>
          </w:p>
        </w:tc>
        <w:tc>
          <w:tcPr>
            <w:tcW w:w="1758" w:type="dxa"/>
            <w:vAlign w:val="top"/>
          </w:tcPr>
          <w:p w14:paraId="3020BAA9">
            <w:pPr>
              <w:pStyle w:val="6"/>
              <w:spacing w:before="103" w:line="217" w:lineRule="auto"/>
              <w:ind w:left="843"/>
              <w:rPr>
                <w:sz w:val="21"/>
                <w:szCs w:val="21"/>
              </w:rPr>
            </w:pPr>
            <w:r>
              <w:rPr>
                <w:spacing w:val="-2"/>
                <w:sz w:val="21"/>
                <w:szCs w:val="21"/>
              </w:rPr>
              <w:t>5,417.28</w:t>
            </w:r>
          </w:p>
        </w:tc>
        <w:tc>
          <w:tcPr>
            <w:tcW w:w="1758" w:type="dxa"/>
            <w:vAlign w:val="top"/>
          </w:tcPr>
          <w:p w14:paraId="78A015A9">
            <w:pPr>
              <w:pStyle w:val="6"/>
              <w:spacing w:before="103" w:line="239" w:lineRule="auto"/>
              <w:ind w:left="1263"/>
              <w:rPr>
                <w:sz w:val="21"/>
                <w:szCs w:val="21"/>
              </w:rPr>
            </w:pPr>
            <w:r>
              <w:rPr>
                <w:spacing w:val="-2"/>
                <w:sz w:val="21"/>
                <w:szCs w:val="21"/>
              </w:rPr>
              <w:t>0.00</w:t>
            </w:r>
          </w:p>
        </w:tc>
        <w:tc>
          <w:tcPr>
            <w:tcW w:w="1758" w:type="dxa"/>
            <w:vAlign w:val="top"/>
          </w:tcPr>
          <w:p w14:paraId="6DACAD71">
            <w:pPr>
              <w:pStyle w:val="6"/>
              <w:spacing w:before="103" w:line="239" w:lineRule="auto"/>
              <w:ind w:left="1265"/>
              <w:rPr>
                <w:sz w:val="21"/>
                <w:szCs w:val="21"/>
              </w:rPr>
            </w:pPr>
            <w:r>
              <w:rPr>
                <w:spacing w:val="-2"/>
                <w:sz w:val="21"/>
                <w:szCs w:val="21"/>
              </w:rPr>
              <w:t>0.00</w:t>
            </w:r>
          </w:p>
        </w:tc>
        <w:tc>
          <w:tcPr>
            <w:tcW w:w="1758" w:type="dxa"/>
            <w:vAlign w:val="top"/>
          </w:tcPr>
          <w:p w14:paraId="3B766CFE">
            <w:pPr>
              <w:pStyle w:val="6"/>
              <w:spacing w:before="103" w:line="239" w:lineRule="auto"/>
              <w:ind w:left="1267"/>
              <w:rPr>
                <w:sz w:val="21"/>
                <w:szCs w:val="21"/>
              </w:rPr>
            </w:pPr>
            <w:r>
              <w:rPr>
                <w:spacing w:val="-2"/>
                <w:sz w:val="21"/>
                <w:szCs w:val="21"/>
              </w:rPr>
              <w:t>0.00</w:t>
            </w:r>
          </w:p>
        </w:tc>
        <w:tc>
          <w:tcPr>
            <w:tcW w:w="1805" w:type="dxa"/>
            <w:vAlign w:val="top"/>
          </w:tcPr>
          <w:p w14:paraId="24AFB692">
            <w:pPr>
              <w:pStyle w:val="6"/>
              <w:spacing w:before="103" w:line="239" w:lineRule="auto"/>
              <w:ind w:left="1307"/>
              <w:rPr>
                <w:sz w:val="21"/>
                <w:szCs w:val="21"/>
              </w:rPr>
            </w:pPr>
            <w:r>
              <w:rPr>
                <w:spacing w:val="-2"/>
                <w:sz w:val="21"/>
                <w:szCs w:val="21"/>
              </w:rPr>
              <w:t>0.00</w:t>
            </w:r>
          </w:p>
        </w:tc>
      </w:tr>
      <w:tr w14:paraId="5DE411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8" w:hRule="atLeast"/>
        </w:trPr>
        <w:tc>
          <w:tcPr>
            <w:tcW w:w="964" w:type="dxa"/>
            <w:vAlign w:val="top"/>
          </w:tcPr>
          <w:p w14:paraId="60AFEAC5">
            <w:pPr>
              <w:pStyle w:val="6"/>
              <w:spacing w:before="107"/>
              <w:ind w:left="78"/>
              <w:rPr>
                <w:sz w:val="21"/>
                <w:szCs w:val="21"/>
              </w:rPr>
            </w:pPr>
            <w:r>
              <w:rPr>
                <w:spacing w:val="-2"/>
                <w:sz w:val="21"/>
                <w:szCs w:val="21"/>
              </w:rPr>
              <w:t>2101103</w:t>
            </w:r>
          </w:p>
        </w:tc>
        <w:tc>
          <w:tcPr>
            <w:tcW w:w="3835" w:type="dxa"/>
            <w:vAlign w:val="top"/>
          </w:tcPr>
          <w:p w14:paraId="70DFB044">
            <w:pPr>
              <w:pStyle w:val="6"/>
              <w:spacing w:before="107" w:line="220" w:lineRule="auto"/>
              <w:ind w:left="78"/>
              <w:rPr>
                <w:sz w:val="21"/>
                <w:szCs w:val="21"/>
              </w:rPr>
            </w:pPr>
            <w:r>
              <w:rPr>
                <w:spacing w:val="-2"/>
                <w:sz w:val="21"/>
                <w:szCs w:val="21"/>
              </w:rPr>
              <w:t>公务员医疗补助</w:t>
            </w:r>
          </w:p>
        </w:tc>
        <w:tc>
          <w:tcPr>
            <w:tcW w:w="1757" w:type="dxa"/>
            <w:vAlign w:val="top"/>
          </w:tcPr>
          <w:p w14:paraId="7D7992A4">
            <w:pPr>
              <w:pStyle w:val="6"/>
              <w:spacing w:before="107" w:line="217" w:lineRule="auto"/>
              <w:ind w:left="840"/>
              <w:rPr>
                <w:sz w:val="21"/>
                <w:szCs w:val="21"/>
              </w:rPr>
            </w:pPr>
            <w:r>
              <w:rPr>
                <w:spacing w:val="-2"/>
                <w:sz w:val="21"/>
                <w:szCs w:val="21"/>
              </w:rPr>
              <w:t>3,693.60</w:t>
            </w:r>
          </w:p>
        </w:tc>
        <w:tc>
          <w:tcPr>
            <w:tcW w:w="1758" w:type="dxa"/>
            <w:vAlign w:val="top"/>
          </w:tcPr>
          <w:p w14:paraId="55930618">
            <w:pPr>
              <w:pStyle w:val="6"/>
              <w:spacing w:before="107" w:line="217" w:lineRule="auto"/>
              <w:ind w:left="843"/>
              <w:rPr>
                <w:sz w:val="21"/>
                <w:szCs w:val="21"/>
              </w:rPr>
            </w:pPr>
            <w:r>
              <w:rPr>
                <w:spacing w:val="-2"/>
                <w:sz w:val="21"/>
                <w:szCs w:val="21"/>
              </w:rPr>
              <w:t>3,693.60</w:t>
            </w:r>
          </w:p>
        </w:tc>
        <w:tc>
          <w:tcPr>
            <w:tcW w:w="1758" w:type="dxa"/>
            <w:vAlign w:val="top"/>
          </w:tcPr>
          <w:p w14:paraId="2729D564">
            <w:pPr>
              <w:pStyle w:val="6"/>
              <w:spacing w:before="107" w:line="239" w:lineRule="auto"/>
              <w:ind w:left="1263"/>
              <w:rPr>
                <w:sz w:val="21"/>
                <w:szCs w:val="21"/>
              </w:rPr>
            </w:pPr>
            <w:r>
              <w:rPr>
                <w:spacing w:val="-2"/>
                <w:sz w:val="21"/>
                <w:szCs w:val="21"/>
              </w:rPr>
              <w:t>0.00</w:t>
            </w:r>
          </w:p>
        </w:tc>
        <w:tc>
          <w:tcPr>
            <w:tcW w:w="1758" w:type="dxa"/>
            <w:vAlign w:val="top"/>
          </w:tcPr>
          <w:p w14:paraId="735CFB45">
            <w:pPr>
              <w:pStyle w:val="6"/>
              <w:spacing w:before="107" w:line="239" w:lineRule="auto"/>
              <w:ind w:left="1265"/>
              <w:rPr>
                <w:sz w:val="21"/>
                <w:szCs w:val="21"/>
              </w:rPr>
            </w:pPr>
            <w:r>
              <w:rPr>
                <w:spacing w:val="-2"/>
                <w:sz w:val="21"/>
                <w:szCs w:val="21"/>
              </w:rPr>
              <w:t>0.00</w:t>
            </w:r>
          </w:p>
        </w:tc>
        <w:tc>
          <w:tcPr>
            <w:tcW w:w="1758" w:type="dxa"/>
            <w:vAlign w:val="top"/>
          </w:tcPr>
          <w:p w14:paraId="202F8877">
            <w:pPr>
              <w:pStyle w:val="6"/>
              <w:spacing w:before="107" w:line="239" w:lineRule="auto"/>
              <w:ind w:left="1267"/>
              <w:rPr>
                <w:sz w:val="21"/>
                <w:szCs w:val="21"/>
              </w:rPr>
            </w:pPr>
            <w:r>
              <w:rPr>
                <w:spacing w:val="-2"/>
                <w:sz w:val="21"/>
                <w:szCs w:val="21"/>
              </w:rPr>
              <w:t>0.00</w:t>
            </w:r>
          </w:p>
        </w:tc>
        <w:tc>
          <w:tcPr>
            <w:tcW w:w="1805" w:type="dxa"/>
            <w:vAlign w:val="top"/>
          </w:tcPr>
          <w:p w14:paraId="6DD0FB13">
            <w:pPr>
              <w:pStyle w:val="6"/>
              <w:spacing w:before="107" w:line="239" w:lineRule="auto"/>
              <w:ind w:left="1307"/>
              <w:rPr>
                <w:sz w:val="21"/>
                <w:szCs w:val="21"/>
              </w:rPr>
            </w:pPr>
            <w:r>
              <w:rPr>
                <w:spacing w:val="-2"/>
                <w:sz w:val="21"/>
                <w:szCs w:val="21"/>
              </w:rPr>
              <w:t>0.00</w:t>
            </w:r>
          </w:p>
        </w:tc>
      </w:tr>
      <w:tr w14:paraId="09F386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8" w:hRule="atLeast"/>
        </w:trPr>
        <w:tc>
          <w:tcPr>
            <w:tcW w:w="964" w:type="dxa"/>
            <w:vAlign w:val="top"/>
          </w:tcPr>
          <w:p w14:paraId="03AA342E">
            <w:pPr>
              <w:pStyle w:val="6"/>
              <w:spacing w:before="110" w:line="241" w:lineRule="auto"/>
              <w:ind w:left="78"/>
              <w:rPr>
                <w:sz w:val="21"/>
                <w:szCs w:val="21"/>
              </w:rPr>
            </w:pPr>
            <w:r>
              <w:rPr>
                <w:spacing w:val="-3"/>
                <w:sz w:val="21"/>
                <w:szCs w:val="21"/>
              </w:rPr>
              <w:t>221</w:t>
            </w:r>
          </w:p>
        </w:tc>
        <w:tc>
          <w:tcPr>
            <w:tcW w:w="3835" w:type="dxa"/>
            <w:vAlign w:val="top"/>
          </w:tcPr>
          <w:p w14:paraId="2079D314">
            <w:pPr>
              <w:pStyle w:val="6"/>
              <w:spacing w:before="110" w:line="220" w:lineRule="auto"/>
              <w:ind w:left="70"/>
              <w:rPr>
                <w:sz w:val="21"/>
                <w:szCs w:val="21"/>
              </w:rPr>
            </w:pPr>
            <w:r>
              <w:rPr>
                <w:spacing w:val="-2"/>
                <w:sz w:val="21"/>
                <w:szCs w:val="21"/>
              </w:rPr>
              <w:t>住房保障支出</w:t>
            </w:r>
          </w:p>
        </w:tc>
        <w:tc>
          <w:tcPr>
            <w:tcW w:w="1757" w:type="dxa"/>
            <w:vAlign w:val="top"/>
          </w:tcPr>
          <w:p w14:paraId="797EFBE3">
            <w:pPr>
              <w:pStyle w:val="6"/>
              <w:spacing w:before="110" w:line="217" w:lineRule="auto"/>
              <w:ind w:left="747"/>
              <w:rPr>
                <w:sz w:val="21"/>
                <w:szCs w:val="21"/>
              </w:rPr>
            </w:pPr>
            <w:r>
              <w:rPr>
                <w:spacing w:val="-3"/>
                <w:sz w:val="21"/>
                <w:szCs w:val="21"/>
              </w:rPr>
              <w:t>12,754.00</w:t>
            </w:r>
          </w:p>
        </w:tc>
        <w:tc>
          <w:tcPr>
            <w:tcW w:w="1758" w:type="dxa"/>
            <w:vAlign w:val="top"/>
          </w:tcPr>
          <w:p w14:paraId="3F455BC1">
            <w:pPr>
              <w:pStyle w:val="6"/>
              <w:spacing w:before="110" w:line="217" w:lineRule="auto"/>
              <w:ind w:left="750"/>
              <w:rPr>
                <w:sz w:val="21"/>
                <w:szCs w:val="21"/>
              </w:rPr>
            </w:pPr>
            <w:r>
              <w:rPr>
                <w:spacing w:val="-3"/>
                <w:sz w:val="21"/>
                <w:szCs w:val="21"/>
              </w:rPr>
              <w:t>12,754.00</w:t>
            </w:r>
          </w:p>
        </w:tc>
        <w:tc>
          <w:tcPr>
            <w:tcW w:w="1758" w:type="dxa"/>
            <w:vAlign w:val="top"/>
          </w:tcPr>
          <w:p w14:paraId="533EBB35">
            <w:pPr>
              <w:pStyle w:val="6"/>
              <w:spacing w:before="110" w:line="239" w:lineRule="auto"/>
              <w:ind w:left="1263"/>
              <w:rPr>
                <w:sz w:val="21"/>
                <w:szCs w:val="21"/>
              </w:rPr>
            </w:pPr>
            <w:r>
              <w:rPr>
                <w:spacing w:val="-2"/>
                <w:sz w:val="21"/>
                <w:szCs w:val="21"/>
              </w:rPr>
              <w:t>0.00</w:t>
            </w:r>
          </w:p>
        </w:tc>
        <w:tc>
          <w:tcPr>
            <w:tcW w:w="1758" w:type="dxa"/>
            <w:vAlign w:val="top"/>
          </w:tcPr>
          <w:p w14:paraId="5F36FD39">
            <w:pPr>
              <w:pStyle w:val="6"/>
              <w:spacing w:before="110" w:line="239" w:lineRule="auto"/>
              <w:ind w:left="1265"/>
              <w:rPr>
                <w:sz w:val="21"/>
                <w:szCs w:val="21"/>
              </w:rPr>
            </w:pPr>
            <w:r>
              <w:rPr>
                <w:spacing w:val="-2"/>
                <w:sz w:val="21"/>
                <w:szCs w:val="21"/>
              </w:rPr>
              <w:t>0.00</w:t>
            </w:r>
          </w:p>
        </w:tc>
        <w:tc>
          <w:tcPr>
            <w:tcW w:w="1758" w:type="dxa"/>
            <w:vAlign w:val="top"/>
          </w:tcPr>
          <w:p w14:paraId="07E99FAA">
            <w:pPr>
              <w:pStyle w:val="6"/>
              <w:spacing w:before="110" w:line="239" w:lineRule="auto"/>
              <w:ind w:left="1267"/>
              <w:rPr>
                <w:sz w:val="21"/>
                <w:szCs w:val="21"/>
              </w:rPr>
            </w:pPr>
            <w:r>
              <w:rPr>
                <w:spacing w:val="-2"/>
                <w:sz w:val="21"/>
                <w:szCs w:val="21"/>
              </w:rPr>
              <w:t>0.00</w:t>
            </w:r>
          </w:p>
        </w:tc>
        <w:tc>
          <w:tcPr>
            <w:tcW w:w="1805" w:type="dxa"/>
            <w:vAlign w:val="top"/>
          </w:tcPr>
          <w:p w14:paraId="12505243">
            <w:pPr>
              <w:pStyle w:val="6"/>
              <w:spacing w:before="110" w:line="239" w:lineRule="auto"/>
              <w:ind w:left="1307"/>
              <w:rPr>
                <w:sz w:val="21"/>
                <w:szCs w:val="21"/>
              </w:rPr>
            </w:pPr>
            <w:r>
              <w:rPr>
                <w:spacing w:val="-2"/>
                <w:sz w:val="21"/>
                <w:szCs w:val="21"/>
              </w:rPr>
              <w:t>0.00</w:t>
            </w:r>
          </w:p>
        </w:tc>
      </w:tr>
      <w:tr w14:paraId="1C75F7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8" w:hRule="atLeast"/>
        </w:trPr>
        <w:tc>
          <w:tcPr>
            <w:tcW w:w="964" w:type="dxa"/>
            <w:vAlign w:val="top"/>
          </w:tcPr>
          <w:p w14:paraId="53C76083">
            <w:pPr>
              <w:pStyle w:val="6"/>
              <w:spacing w:before="113"/>
              <w:ind w:left="78"/>
              <w:rPr>
                <w:sz w:val="21"/>
                <w:szCs w:val="21"/>
              </w:rPr>
            </w:pPr>
            <w:r>
              <w:rPr>
                <w:spacing w:val="-2"/>
                <w:sz w:val="21"/>
                <w:szCs w:val="21"/>
              </w:rPr>
              <w:t>22102</w:t>
            </w:r>
          </w:p>
        </w:tc>
        <w:tc>
          <w:tcPr>
            <w:tcW w:w="3835" w:type="dxa"/>
            <w:vAlign w:val="top"/>
          </w:tcPr>
          <w:p w14:paraId="141A6D72">
            <w:pPr>
              <w:pStyle w:val="6"/>
              <w:spacing w:before="113" w:line="220" w:lineRule="auto"/>
              <w:ind w:left="70"/>
              <w:rPr>
                <w:sz w:val="21"/>
                <w:szCs w:val="21"/>
              </w:rPr>
            </w:pPr>
            <w:r>
              <w:rPr>
                <w:spacing w:val="-2"/>
                <w:sz w:val="21"/>
                <w:szCs w:val="21"/>
              </w:rPr>
              <w:t>住房改革支出</w:t>
            </w:r>
          </w:p>
        </w:tc>
        <w:tc>
          <w:tcPr>
            <w:tcW w:w="1757" w:type="dxa"/>
            <w:vAlign w:val="top"/>
          </w:tcPr>
          <w:p w14:paraId="224660F6">
            <w:pPr>
              <w:pStyle w:val="6"/>
              <w:spacing w:before="113" w:line="217" w:lineRule="auto"/>
              <w:ind w:left="747"/>
              <w:rPr>
                <w:sz w:val="21"/>
                <w:szCs w:val="21"/>
              </w:rPr>
            </w:pPr>
            <w:r>
              <w:rPr>
                <w:spacing w:val="-3"/>
                <w:sz w:val="21"/>
                <w:szCs w:val="21"/>
              </w:rPr>
              <w:t>12,754.00</w:t>
            </w:r>
          </w:p>
        </w:tc>
        <w:tc>
          <w:tcPr>
            <w:tcW w:w="1758" w:type="dxa"/>
            <w:vAlign w:val="top"/>
          </w:tcPr>
          <w:p w14:paraId="4201A1FC">
            <w:pPr>
              <w:pStyle w:val="6"/>
              <w:spacing w:before="113" w:line="217" w:lineRule="auto"/>
              <w:ind w:left="750"/>
              <w:rPr>
                <w:sz w:val="21"/>
                <w:szCs w:val="21"/>
              </w:rPr>
            </w:pPr>
            <w:r>
              <w:rPr>
                <w:spacing w:val="-3"/>
                <w:sz w:val="21"/>
                <w:szCs w:val="21"/>
              </w:rPr>
              <w:t>12,754.00</w:t>
            </w:r>
          </w:p>
        </w:tc>
        <w:tc>
          <w:tcPr>
            <w:tcW w:w="1758" w:type="dxa"/>
            <w:vAlign w:val="top"/>
          </w:tcPr>
          <w:p w14:paraId="7E840E61">
            <w:pPr>
              <w:pStyle w:val="6"/>
              <w:spacing w:before="113" w:line="239" w:lineRule="auto"/>
              <w:ind w:left="1263"/>
              <w:rPr>
                <w:sz w:val="21"/>
                <w:szCs w:val="21"/>
              </w:rPr>
            </w:pPr>
            <w:r>
              <w:rPr>
                <w:spacing w:val="-2"/>
                <w:sz w:val="21"/>
                <w:szCs w:val="21"/>
              </w:rPr>
              <w:t>0.00</w:t>
            </w:r>
          </w:p>
        </w:tc>
        <w:tc>
          <w:tcPr>
            <w:tcW w:w="1758" w:type="dxa"/>
            <w:vAlign w:val="top"/>
          </w:tcPr>
          <w:p w14:paraId="40A1C008">
            <w:pPr>
              <w:pStyle w:val="6"/>
              <w:spacing w:before="113" w:line="239" w:lineRule="auto"/>
              <w:ind w:left="1265"/>
              <w:rPr>
                <w:sz w:val="21"/>
                <w:szCs w:val="21"/>
              </w:rPr>
            </w:pPr>
            <w:r>
              <w:rPr>
                <w:spacing w:val="-2"/>
                <w:sz w:val="21"/>
                <w:szCs w:val="21"/>
              </w:rPr>
              <w:t>0.00</w:t>
            </w:r>
          </w:p>
        </w:tc>
        <w:tc>
          <w:tcPr>
            <w:tcW w:w="1758" w:type="dxa"/>
            <w:vAlign w:val="top"/>
          </w:tcPr>
          <w:p w14:paraId="740BA386">
            <w:pPr>
              <w:pStyle w:val="6"/>
              <w:spacing w:before="113" w:line="239" w:lineRule="auto"/>
              <w:ind w:left="1267"/>
              <w:rPr>
                <w:sz w:val="21"/>
                <w:szCs w:val="21"/>
              </w:rPr>
            </w:pPr>
            <w:r>
              <w:rPr>
                <w:spacing w:val="-2"/>
                <w:sz w:val="21"/>
                <w:szCs w:val="21"/>
              </w:rPr>
              <w:t>0.00</w:t>
            </w:r>
          </w:p>
        </w:tc>
        <w:tc>
          <w:tcPr>
            <w:tcW w:w="1805" w:type="dxa"/>
            <w:vAlign w:val="top"/>
          </w:tcPr>
          <w:p w14:paraId="209D7255">
            <w:pPr>
              <w:pStyle w:val="6"/>
              <w:spacing w:before="113" w:line="239" w:lineRule="auto"/>
              <w:ind w:left="1307"/>
              <w:rPr>
                <w:sz w:val="21"/>
                <w:szCs w:val="21"/>
              </w:rPr>
            </w:pPr>
            <w:r>
              <w:rPr>
                <w:spacing w:val="-2"/>
                <w:sz w:val="21"/>
                <w:szCs w:val="21"/>
              </w:rPr>
              <w:t>0.00</w:t>
            </w:r>
          </w:p>
        </w:tc>
      </w:tr>
      <w:tr w14:paraId="1571FC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7" w:hRule="atLeast"/>
        </w:trPr>
        <w:tc>
          <w:tcPr>
            <w:tcW w:w="964" w:type="dxa"/>
            <w:vAlign w:val="top"/>
          </w:tcPr>
          <w:p w14:paraId="754AA9D2">
            <w:pPr>
              <w:pStyle w:val="6"/>
              <w:spacing w:before="116"/>
              <w:ind w:left="78"/>
              <w:rPr>
                <w:sz w:val="21"/>
                <w:szCs w:val="21"/>
              </w:rPr>
            </w:pPr>
            <w:r>
              <w:rPr>
                <w:spacing w:val="-2"/>
                <w:sz w:val="21"/>
                <w:szCs w:val="21"/>
              </w:rPr>
              <w:t>2210201</w:t>
            </w:r>
          </w:p>
        </w:tc>
        <w:tc>
          <w:tcPr>
            <w:tcW w:w="3835" w:type="dxa"/>
            <w:vAlign w:val="top"/>
          </w:tcPr>
          <w:p w14:paraId="0656D42A">
            <w:pPr>
              <w:pStyle w:val="6"/>
              <w:spacing w:before="116" w:line="220" w:lineRule="auto"/>
              <w:ind w:left="70"/>
              <w:rPr>
                <w:sz w:val="21"/>
                <w:szCs w:val="21"/>
              </w:rPr>
            </w:pPr>
            <w:r>
              <w:rPr>
                <w:spacing w:val="-2"/>
                <w:sz w:val="21"/>
                <w:szCs w:val="21"/>
              </w:rPr>
              <w:t>住房公积金</w:t>
            </w:r>
          </w:p>
        </w:tc>
        <w:tc>
          <w:tcPr>
            <w:tcW w:w="1757" w:type="dxa"/>
            <w:vAlign w:val="top"/>
          </w:tcPr>
          <w:p w14:paraId="0A26A8B4">
            <w:pPr>
              <w:pStyle w:val="6"/>
              <w:spacing w:before="116" w:line="217" w:lineRule="auto"/>
              <w:ind w:left="747"/>
              <w:rPr>
                <w:sz w:val="21"/>
                <w:szCs w:val="21"/>
              </w:rPr>
            </w:pPr>
            <w:r>
              <w:rPr>
                <w:spacing w:val="-3"/>
                <w:sz w:val="21"/>
                <w:szCs w:val="21"/>
              </w:rPr>
              <w:t>12,754.00</w:t>
            </w:r>
          </w:p>
        </w:tc>
        <w:tc>
          <w:tcPr>
            <w:tcW w:w="1758" w:type="dxa"/>
            <w:vAlign w:val="top"/>
          </w:tcPr>
          <w:p w14:paraId="7451B500">
            <w:pPr>
              <w:pStyle w:val="6"/>
              <w:spacing w:before="116" w:line="217" w:lineRule="auto"/>
              <w:ind w:left="750"/>
              <w:rPr>
                <w:sz w:val="21"/>
                <w:szCs w:val="21"/>
              </w:rPr>
            </w:pPr>
            <w:r>
              <w:rPr>
                <w:spacing w:val="-3"/>
                <w:sz w:val="21"/>
                <w:szCs w:val="21"/>
              </w:rPr>
              <w:t>12,754.00</w:t>
            </w:r>
          </w:p>
        </w:tc>
        <w:tc>
          <w:tcPr>
            <w:tcW w:w="1758" w:type="dxa"/>
            <w:vAlign w:val="top"/>
          </w:tcPr>
          <w:p w14:paraId="2D4C1F68">
            <w:pPr>
              <w:pStyle w:val="6"/>
              <w:spacing w:before="116" w:line="239" w:lineRule="auto"/>
              <w:ind w:left="1263"/>
              <w:rPr>
                <w:sz w:val="21"/>
                <w:szCs w:val="21"/>
              </w:rPr>
            </w:pPr>
            <w:r>
              <w:rPr>
                <w:spacing w:val="-2"/>
                <w:sz w:val="21"/>
                <w:szCs w:val="21"/>
              </w:rPr>
              <w:t>0.00</w:t>
            </w:r>
          </w:p>
        </w:tc>
        <w:tc>
          <w:tcPr>
            <w:tcW w:w="1758" w:type="dxa"/>
            <w:vAlign w:val="top"/>
          </w:tcPr>
          <w:p w14:paraId="597E79A0">
            <w:pPr>
              <w:pStyle w:val="6"/>
              <w:spacing w:before="116" w:line="239" w:lineRule="auto"/>
              <w:ind w:left="1265"/>
              <w:rPr>
                <w:sz w:val="21"/>
                <w:szCs w:val="21"/>
              </w:rPr>
            </w:pPr>
            <w:r>
              <w:rPr>
                <w:spacing w:val="-2"/>
                <w:sz w:val="21"/>
                <w:szCs w:val="21"/>
              </w:rPr>
              <w:t>0.00</w:t>
            </w:r>
          </w:p>
        </w:tc>
        <w:tc>
          <w:tcPr>
            <w:tcW w:w="1758" w:type="dxa"/>
            <w:vAlign w:val="top"/>
          </w:tcPr>
          <w:p w14:paraId="4CD8FB64">
            <w:pPr>
              <w:pStyle w:val="6"/>
              <w:spacing w:before="116" w:line="239" w:lineRule="auto"/>
              <w:ind w:left="1267"/>
              <w:rPr>
                <w:sz w:val="21"/>
                <w:szCs w:val="21"/>
              </w:rPr>
            </w:pPr>
            <w:r>
              <w:rPr>
                <w:spacing w:val="-2"/>
                <w:sz w:val="21"/>
                <w:szCs w:val="21"/>
              </w:rPr>
              <w:t>0.00</w:t>
            </w:r>
          </w:p>
        </w:tc>
        <w:tc>
          <w:tcPr>
            <w:tcW w:w="1805" w:type="dxa"/>
            <w:vAlign w:val="top"/>
          </w:tcPr>
          <w:p w14:paraId="571584C6">
            <w:pPr>
              <w:pStyle w:val="6"/>
              <w:spacing w:before="116" w:line="239" w:lineRule="auto"/>
              <w:ind w:left="1307"/>
              <w:rPr>
                <w:sz w:val="21"/>
                <w:szCs w:val="21"/>
              </w:rPr>
            </w:pPr>
            <w:r>
              <w:rPr>
                <w:spacing w:val="-2"/>
                <w:sz w:val="21"/>
                <w:szCs w:val="21"/>
              </w:rPr>
              <w:t>0.00</w:t>
            </w:r>
          </w:p>
        </w:tc>
      </w:tr>
    </w:tbl>
    <w:p w14:paraId="51FABAE9">
      <w:pPr>
        <w:spacing w:before="109" w:line="219" w:lineRule="auto"/>
        <w:ind w:left="95"/>
        <w:rPr>
          <w:rFonts w:ascii="宋体" w:hAnsi="宋体" w:eastAsia="宋体" w:cs="宋体"/>
          <w:sz w:val="21"/>
          <w:szCs w:val="21"/>
        </w:rPr>
      </w:pPr>
      <w:r>
        <w:rPr>
          <w:rFonts w:ascii="宋体" w:hAnsi="宋体" w:eastAsia="宋体" w:cs="宋体"/>
          <w:spacing w:val="-1"/>
          <w:sz w:val="21"/>
          <w:szCs w:val="21"/>
        </w:rPr>
        <w:t>注：本表反映部门本年度各项支出情况</w:t>
      </w:r>
    </w:p>
    <w:p w14:paraId="15F18CF8">
      <w:pPr>
        <w:spacing w:line="219" w:lineRule="auto"/>
        <w:rPr>
          <w:rFonts w:ascii="宋体" w:hAnsi="宋体" w:eastAsia="宋体" w:cs="宋体"/>
          <w:sz w:val="21"/>
          <w:szCs w:val="21"/>
        </w:rPr>
        <w:sectPr>
          <w:pgSz w:w="16839" w:h="11906"/>
          <w:pgMar w:top="720" w:right="712" w:bottom="0" w:left="712" w:header="0" w:footer="0" w:gutter="0"/>
          <w:cols w:space="720" w:num="1"/>
        </w:sectPr>
      </w:pPr>
    </w:p>
    <w:p w14:paraId="400B7FC3">
      <w:pPr>
        <w:spacing w:before="71" w:line="220" w:lineRule="auto"/>
        <w:ind w:left="5913"/>
        <w:rPr>
          <w:rFonts w:ascii="宋体" w:hAnsi="宋体" w:eastAsia="宋体" w:cs="宋体"/>
          <w:sz w:val="36"/>
          <w:szCs w:val="36"/>
        </w:rPr>
      </w:pPr>
      <w:r>
        <w:rPr>
          <w:rFonts w:ascii="宋体" w:hAnsi="宋体" w:eastAsia="宋体" w:cs="宋体"/>
          <w:b/>
          <w:bCs/>
          <w:spacing w:val="-4"/>
          <w:sz w:val="36"/>
          <w:szCs w:val="36"/>
        </w:rPr>
        <w:t>财政拨款收入支出决算总表</w:t>
      </w:r>
    </w:p>
    <w:p w14:paraId="706CD921">
      <w:pPr>
        <w:spacing w:before="58" w:line="268" w:lineRule="auto"/>
        <w:ind w:left="101" w:right="87" w:firstLine="14338"/>
        <w:rPr>
          <w:rFonts w:ascii="宋体" w:hAnsi="宋体" w:eastAsia="宋体" w:cs="宋体"/>
          <w:sz w:val="20"/>
          <w:szCs w:val="20"/>
        </w:rPr>
      </w:pPr>
      <w:r>
        <w:rPr>
          <w:rFonts w:ascii="宋体" w:hAnsi="宋体" w:eastAsia="宋体" w:cs="宋体"/>
          <w:spacing w:val="-7"/>
          <w:sz w:val="20"/>
          <w:szCs w:val="20"/>
        </w:rPr>
        <w:t>公开</w:t>
      </w:r>
      <w:r>
        <w:rPr>
          <w:rFonts w:ascii="宋体" w:hAnsi="宋体" w:eastAsia="宋体" w:cs="宋体"/>
          <w:spacing w:val="-37"/>
          <w:sz w:val="20"/>
          <w:szCs w:val="20"/>
        </w:rPr>
        <w:t xml:space="preserve"> </w:t>
      </w:r>
      <w:r>
        <w:rPr>
          <w:rFonts w:ascii="宋体" w:hAnsi="宋体" w:eastAsia="宋体" w:cs="宋体"/>
          <w:spacing w:val="-7"/>
          <w:sz w:val="20"/>
          <w:szCs w:val="20"/>
        </w:rPr>
        <w:t>04</w:t>
      </w:r>
      <w:r>
        <w:rPr>
          <w:rFonts w:ascii="宋体" w:hAnsi="宋体" w:eastAsia="宋体" w:cs="宋体"/>
          <w:spacing w:val="-44"/>
          <w:sz w:val="20"/>
          <w:szCs w:val="20"/>
        </w:rPr>
        <w:t xml:space="preserve"> </w:t>
      </w:r>
      <w:r>
        <w:rPr>
          <w:rFonts w:ascii="宋体" w:hAnsi="宋体" w:eastAsia="宋体" w:cs="宋体"/>
          <w:spacing w:val="-7"/>
          <w:sz w:val="20"/>
          <w:szCs w:val="20"/>
        </w:rPr>
        <w:t>表</w:t>
      </w:r>
      <w:r>
        <w:rPr>
          <w:rFonts w:ascii="宋体" w:hAnsi="宋体" w:eastAsia="宋体" w:cs="宋体"/>
          <w:sz w:val="20"/>
          <w:szCs w:val="20"/>
        </w:rPr>
        <w:t xml:space="preserve">公开单位：宁夏永宁县闽宁第三幼儿园                                   </w:t>
      </w:r>
      <w:r>
        <w:rPr>
          <w:rFonts w:ascii="宋体" w:hAnsi="宋体" w:eastAsia="宋体" w:cs="宋体"/>
          <w:spacing w:val="-1"/>
          <w:sz w:val="20"/>
          <w:szCs w:val="20"/>
        </w:rPr>
        <w:t xml:space="preserve">                                                                        金额单位：元</w:t>
      </w:r>
    </w:p>
    <w:tbl>
      <w:tblPr>
        <w:tblStyle w:val="5"/>
        <w:tblW w:w="1539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041"/>
        <w:gridCol w:w="519"/>
        <w:gridCol w:w="1558"/>
        <w:gridCol w:w="3396"/>
        <w:gridCol w:w="519"/>
        <w:gridCol w:w="1558"/>
        <w:gridCol w:w="1558"/>
        <w:gridCol w:w="1558"/>
        <w:gridCol w:w="1686"/>
      </w:tblGrid>
      <w:tr w14:paraId="59F6B0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2" w:hRule="atLeast"/>
        </w:trPr>
        <w:tc>
          <w:tcPr>
            <w:tcW w:w="5118" w:type="dxa"/>
            <w:gridSpan w:val="3"/>
            <w:vAlign w:val="top"/>
          </w:tcPr>
          <w:p w14:paraId="07EA1EAB">
            <w:pPr>
              <w:pStyle w:val="6"/>
              <w:spacing w:before="102" w:line="220" w:lineRule="auto"/>
              <w:ind w:left="2134"/>
              <w:rPr>
                <w:sz w:val="19"/>
                <w:szCs w:val="19"/>
              </w:rPr>
            </w:pPr>
            <w:r>
              <w:rPr>
                <w:spacing w:val="-8"/>
                <w:sz w:val="19"/>
                <w:szCs w:val="19"/>
              </w:rPr>
              <w:t>收</w:t>
            </w:r>
            <w:r>
              <w:rPr>
                <w:spacing w:val="1"/>
                <w:sz w:val="19"/>
                <w:szCs w:val="19"/>
              </w:rPr>
              <w:t xml:space="preserve">     </w:t>
            </w:r>
            <w:r>
              <w:rPr>
                <w:spacing w:val="-8"/>
                <w:sz w:val="19"/>
                <w:szCs w:val="19"/>
              </w:rPr>
              <w:t>入</w:t>
            </w:r>
          </w:p>
        </w:tc>
        <w:tc>
          <w:tcPr>
            <w:tcW w:w="10275" w:type="dxa"/>
            <w:gridSpan w:val="6"/>
            <w:vAlign w:val="top"/>
          </w:tcPr>
          <w:p w14:paraId="05466319">
            <w:pPr>
              <w:pStyle w:val="6"/>
              <w:spacing w:before="103" w:line="220" w:lineRule="auto"/>
              <w:ind w:left="4709"/>
              <w:rPr>
                <w:sz w:val="19"/>
                <w:szCs w:val="19"/>
              </w:rPr>
            </w:pPr>
            <w:r>
              <w:rPr>
                <w:spacing w:val="-5"/>
                <w:sz w:val="19"/>
                <w:szCs w:val="19"/>
              </w:rPr>
              <w:t>支</w:t>
            </w:r>
            <w:r>
              <w:rPr>
                <w:spacing w:val="4"/>
                <w:sz w:val="19"/>
                <w:szCs w:val="19"/>
              </w:rPr>
              <w:t xml:space="preserve">     </w:t>
            </w:r>
            <w:r>
              <w:rPr>
                <w:spacing w:val="-5"/>
                <w:sz w:val="19"/>
                <w:szCs w:val="19"/>
              </w:rPr>
              <w:t>出</w:t>
            </w:r>
          </w:p>
        </w:tc>
      </w:tr>
      <w:tr w14:paraId="33F6DF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6" w:hRule="atLeast"/>
        </w:trPr>
        <w:tc>
          <w:tcPr>
            <w:tcW w:w="3041" w:type="dxa"/>
            <w:vMerge w:val="restart"/>
            <w:tcBorders>
              <w:bottom w:val="nil"/>
            </w:tcBorders>
            <w:vAlign w:val="top"/>
          </w:tcPr>
          <w:p w14:paraId="00F51D25">
            <w:pPr>
              <w:spacing w:line="441" w:lineRule="auto"/>
              <w:rPr>
                <w:rFonts w:ascii="Arial"/>
                <w:sz w:val="21"/>
              </w:rPr>
            </w:pPr>
          </w:p>
          <w:p w14:paraId="085D2C52">
            <w:pPr>
              <w:pStyle w:val="6"/>
              <w:spacing w:before="61" w:line="220" w:lineRule="auto"/>
              <w:ind w:left="1327"/>
              <w:rPr>
                <w:sz w:val="19"/>
                <w:szCs w:val="19"/>
              </w:rPr>
            </w:pPr>
            <w:r>
              <w:rPr>
                <w:spacing w:val="-3"/>
                <w:sz w:val="19"/>
                <w:szCs w:val="19"/>
              </w:rPr>
              <w:t>项目</w:t>
            </w:r>
          </w:p>
        </w:tc>
        <w:tc>
          <w:tcPr>
            <w:tcW w:w="519" w:type="dxa"/>
            <w:vMerge w:val="restart"/>
            <w:tcBorders>
              <w:bottom w:val="nil"/>
            </w:tcBorders>
            <w:textDirection w:val="tbRlV"/>
            <w:vAlign w:val="top"/>
          </w:tcPr>
          <w:p w14:paraId="3618B8BE">
            <w:pPr>
              <w:pStyle w:val="6"/>
              <w:spacing w:before="157" w:line="205" w:lineRule="auto"/>
              <w:ind w:left="382"/>
              <w:rPr>
                <w:sz w:val="19"/>
                <w:szCs w:val="19"/>
              </w:rPr>
            </w:pPr>
            <w:r>
              <w:rPr>
                <w:spacing w:val="28"/>
                <w:sz w:val="19"/>
                <w:szCs w:val="19"/>
              </w:rPr>
              <w:t>行次</w:t>
            </w:r>
          </w:p>
        </w:tc>
        <w:tc>
          <w:tcPr>
            <w:tcW w:w="1558" w:type="dxa"/>
            <w:vMerge w:val="restart"/>
            <w:tcBorders>
              <w:bottom w:val="nil"/>
            </w:tcBorders>
            <w:vAlign w:val="top"/>
          </w:tcPr>
          <w:p w14:paraId="6090EDD5">
            <w:pPr>
              <w:spacing w:line="441" w:lineRule="auto"/>
              <w:rPr>
                <w:rFonts w:ascii="Arial"/>
                <w:sz w:val="21"/>
              </w:rPr>
            </w:pPr>
          </w:p>
          <w:p w14:paraId="651F5385">
            <w:pPr>
              <w:pStyle w:val="6"/>
              <w:spacing w:before="61" w:line="220" w:lineRule="auto"/>
              <w:ind w:left="495"/>
              <w:rPr>
                <w:sz w:val="19"/>
                <w:szCs w:val="19"/>
              </w:rPr>
            </w:pPr>
            <w:r>
              <w:rPr>
                <w:spacing w:val="-3"/>
                <w:sz w:val="19"/>
                <w:szCs w:val="19"/>
              </w:rPr>
              <w:t>决算数</w:t>
            </w:r>
          </w:p>
        </w:tc>
        <w:tc>
          <w:tcPr>
            <w:tcW w:w="3396" w:type="dxa"/>
            <w:vMerge w:val="restart"/>
            <w:tcBorders>
              <w:bottom w:val="nil"/>
            </w:tcBorders>
            <w:vAlign w:val="top"/>
          </w:tcPr>
          <w:p w14:paraId="418DA1FA">
            <w:pPr>
              <w:spacing w:line="441" w:lineRule="auto"/>
              <w:rPr>
                <w:rFonts w:ascii="Arial"/>
                <w:sz w:val="21"/>
              </w:rPr>
            </w:pPr>
          </w:p>
          <w:p w14:paraId="737C9778">
            <w:pPr>
              <w:pStyle w:val="6"/>
              <w:spacing w:before="61" w:line="220" w:lineRule="auto"/>
              <w:ind w:left="1509"/>
              <w:rPr>
                <w:sz w:val="19"/>
                <w:szCs w:val="19"/>
              </w:rPr>
            </w:pPr>
            <w:r>
              <w:rPr>
                <w:spacing w:val="-3"/>
                <w:sz w:val="19"/>
                <w:szCs w:val="19"/>
              </w:rPr>
              <w:t>项目</w:t>
            </w:r>
          </w:p>
        </w:tc>
        <w:tc>
          <w:tcPr>
            <w:tcW w:w="519" w:type="dxa"/>
            <w:vMerge w:val="restart"/>
            <w:tcBorders>
              <w:bottom w:val="nil"/>
            </w:tcBorders>
            <w:textDirection w:val="tbRlV"/>
            <w:vAlign w:val="top"/>
          </w:tcPr>
          <w:p w14:paraId="2BFEA577">
            <w:pPr>
              <w:pStyle w:val="6"/>
              <w:spacing w:before="150" w:line="205" w:lineRule="auto"/>
              <w:ind w:left="382"/>
              <w:rPr>
                <w:sz w:val="19"/>
                <w:szCs w:val="19"/>
              </w:rPr>
            </w:pPr>
            <w:r>
              <w:rPr>
                <w:spacing w:val="28"/>
                <w:sz w:val="19"/>
                <w:szCs w:val="19"/>
              </w:rPr>
              <w:t>行次</w:t>
            </w:r>
          </w:p>
        </w:tc>
        <w:tc>
          <w:tcPr>
            <w:tcW w:w="6360" w:type="dxa"/>
            <w:gridSpan w:val="4"/>
            <w:vAlign w:val="top"/>
          </w:tcPr>
          <w:p w14:paraId="52E8BEED">
            <w:pPr>
              <w:pStyle w:val="6"/>
              <w:spacing w:before="88" w:line="220" w:lineRule="auto"/>
              <w:ind w:left="2901"/>
              <w:rPr>
                <w:sz w:val="19"/>
                <w:szCs w:val="19"/>
              </w:rPr>
            </w:pPr>
            <w:r>
              <w:rPr>
                <w:spacing w:val="-3"/>
                <w:sz w:val="19"/>
                <w:szCs w:val="19"/>
              </w:rPr>
              <w:t>决算数</w:t>
            </w:r>
          </w:p>
        </w:tc>
      </w:tr>
      <w:tr w14:paraId="3EDA6A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14" w:hRule="atLeast"/>
        </w:trPr>
        <w:tc>
          <w:tcPr>
            <w:tcW w:w="3041" w:type="dxa"/>
            <w:vMerge w:val="continue"/>
            <w:tcBorders>
              <w:top w:val="nil"/>
            </w:tcBorders>
            <w:vAlign w:val="top"/>
          </w:tcPr>
          <w:p w14:paraId="386420C2">
            <w:pPr>
              <w:rPr>
                <w:rFonts w:ascii="Arial"/>
                <w:sz w:val="21"/>
              </w:rPr>
            </w:pPr>
          </w:p>
        </w:tc>
        <w:tc>
          <w:tcPr>
            <w:tcW w:w="519" w:type="dxa"/>
            <w:vMerge w:val="continue"/>
            <w:tcBorders>
              <w:top w:val="nil"/>
            </w:tcBorders>
            <w:textDirection w:val="tbRlV"/>
            <w:vAlign w:val="top"/>
          </w:tcPr>
          <w:p w14:paraId="00941C9F">
            <w:pPr>
              <w:rPr>
                <w:rFonts w:ascii="Arial"/>
                <w:sz w:val="21"/>
              </w:rPr>
            </w:pPr>
          </w:p>
        </w:tc>
        <w:tc>
          <w:tcPr>
            <w:tcW w:w="1558" w:type="dxa"/>
            <w:vMerge w:val="continue"/>
            <w:tcBorders>
              <w:top w:val="nil"/>
            </w:tcBorders>
            <w:vAlign w:val="top"/>
          </w:tcPr>
          <w:p w14:paraId="12602022">
            <w:pPr>
              <w:rPr>
                <w:rFonts w:ascii="Arial"/>
                <w:sz w:val="21"/>
              </w:rPr>
            </w:pPr>
          </w:p>
        </w:tc>
        <w:tc>
          <w:tcPr>
            <w:tcW w:w="3396" w:type="dxa"/>
            <w:vMerge w:val="continue"/>
            <w:tcBorders>
              <w:top w:val="nil"/>
            </w:tcBorders>
            <w:vAlign w:val="top"/>
          </w:tcPr>
          <w:p w14:paraId="11D2929A">
            <w:pPr>
              <w:rPr>
                <w:rFonts w:ascii="Arial"/>
                <w:sz w:val="21"/>
              </w:rPr>
            </w:pPr>
          </w:p>
        </w:tc>
        <w:tc>
          <w:tcPr>
            <w:tcW w:w="519" w:type="dxa"/>
            <w:vMerge w:val="continue"/>
            <w:tcBorders>
              <w:top w:val="nil"/>
            </w:tcBorders>
            <w:textDirection w:val="tbRlV"/>
            <w:vAlign w:val="top"/>
          </w:tcPr>
          <w:p w14:paraId="042B29C0">
            <w:pPr>
              <w:rPr>
                <w:rFonts w:ascii="Arial"/>
                <w:sz w:val="21"/>
              </w:rPr>
            </w:pPr>
          </w:p>
        </w:tc>
        <w:tc>
          <w:tcPr>
            <w:tcW w:w="1558" w:type="dxa"/>
            <w:vAlign w:val="top"/>
          </w:tcPr>
          <w:p w14:paraId="19A345EE">
            <w:pPr>
              <w:spacing w:line="245" w:lineRule="auto"/>
              <w:rPr>
                <w:rFonts w:ascii="Arial"/>
                <w:sz w:val="21"/>
              </w:rPr>
            </w:pPr>
          </w:p>
          <w:p w14:paraId="4C550525">
            <w:pPr>
              <w:pStyle w:val="6"/>
              <w:spacing w:before="62" w:line="221" w:lineRule="auto"/>
              <w:ind w:left="592"/>
              <w:rPr>
                <w:sz w:val="19"/>
                <w:szCs w:val="19"/>
              </w:rPr>
            </w:pPr>
            <w:r>
              <w:rPr>
                <w:spacing w:val="-3"/>
                <w:sz w:val="19"/>
                <w:szCs w:val="19"/>
              </w:rPr>
              <w:t>合计</w:t>
            </w:r>
          </w:p>
        </w:tc>
        <w:tc>
          <w:tcPr>
            <w:tcW w:w="1558" w:type="dxa"/>
            <w:vAlign w:val="top"/>
          </w:tcPr>
          <w:p w14:paraId="09E49262">
            <w:pPr>
              <w:pStyle w:val="6"/>
              <w:spacing w:before="186" w:line="241" w:lineRule="auto"/>
              <w:ind w:left="497" w:right="96" w:hanging="376"/>
              <w:rPr>
                <w:sz w:val="19"/>
                <w:szCs w:val="19"/>
              </w:rPr>
            </w:pPr>
            <w:r>
              <w:rPr>
                <w:spacing w:val="-2"/>
                <w:sz w:val="19"/>
                <w:szCs w:val="19"/>
              </w:rPr>
              <w:t>一般公共预算财政拨款</w:t>
            </w:r>
          </w:p>
        </w:tc>
        <w:tc>
          <w:tcPr>
            <w:tcW w:w="1558" w:type="dxa"/>
            <w:vAlign w:val="top"/>
          </w:tcPr>
          <w:p w14:paraId="5C433C0C">
            <w:pPr>
              <w:pStyle w:val="6"/>
              <w:spacing w:before="186" w:line="241" w:lineRule="auto"/>
              <w:ind w:left="406" w:right="94" w:hanging="286"/>
              <w:rPr>
                <w:sz w:val="19"/>
                <w:szCs w:val="19"/>
              </w:rPr>
            </w:pPr>
            <w:r>
              <w:rPr>
                <w:spacing w:val="-1"/>
                <w:sz w:val="19"/>
                <w:szCs w:val="19"/>
              </w:rPr>
              <w:t>政府性基金预算</w:t>
            </w:r>
            <w:r>
              <w:rPr>
                <w:spacing w:val="-2"/>
                <w:sz w:val="19"/>
                <w:szCs w:val="19"/>
              </w:rPr>
              <w:t>财政拨款</w:t>
            </w:r>
          </w:p>
        </w:tc>
        <w:tc>
          <w:tcPr>
            <w:tcW w:w="1686" w:type="dxa"/>
            <w:vAlign w:val="top"/>
          </w:tcPr>
          <w:p w14:paraId="1366D0A7">
            <w:pPr>
              <w:pStyle w:val="6"/>
              <w:spacing w:before="186" w:line="241" w:lineRule="auto"/>
              <w:ind w:left="372" w:right="161" w:hanging="172"/>
              <w:rPr>
                <w:sz w:val="19"/>
                <w:szCs w:val="19"/>
              </w:rPr>
            </w:pPr>
            <w:r>
              <w:rPr>
                <w:spacing w:val="-4"/>
                <w:sz w:val="19"/>
                <w:szCs w:val="19"/>
              </w:rPr>
              <w:t>国有资本经营预</w:t>
            </w:r>
            <w:r>
              <w:rPr>
                <w:spacing w:val="-2"/>
                <w:sz w:val="19"/>
                <w:szCs w:val="19"/>
              </w:rPr>
              <w:t>算财政拨款</w:t>
            </w:r>
          </w:p>
        </w:tc>
      </w:tr>
      <w:tr w14:paraId="331618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3041" w:type="dxa"/>
            <w:vAlign w:val="top"/>
          </w:tcPr>
          <w:p w14:paraId="5C3032A6">
            <w:pPr>
              <w:pStyle w:val="6"/>
              <w:spacing w:before="100" w:line="220" w:lineRule="auto"/>
              <w:ind w:left="1324"/>
              <w:rPr>
                <w:sz w:val="19"/>
                <w:szCs w:val="19"/>
              </w:rPr>
            </w:pPr>
            <w:r>
              <w:rPr>
                <w:spacing w:val="-2"/>
                <w:sz w:val="19"/>
                <w:szCs w:val="19"/>
              </w:rPr>
              <w:t>栏次</w:t>
            </w:r>
          </w:p>
        </w:tc>
        <w:tc>
          <w:tcPr>
            <w:tcW w:w="519" w:type="dxa"/>
            <w:vAlign w:val="top"/>
          </w:tcPr>
          <w:p w14:paraId="12E6FEFF">
            <w:pPr>
              <w:rPr>
                <w:rFonts w:ascii="Arial"/>
                <w:sz w:val="21"/>
              </w:rPr>
            </w:pPr>
          </w:p>
        </w:tc>
        <w:tc>
          <w:tcPr>
            <w:tcW w:w="1558" w:type="dxa"/>
            <w:vAlign w:val="top"/>
          </w:tcPr>
          <w:p w14:paraId="0A10F116">
            <w:pPr>
              <w:pStyle w:val="6"/>
              <w:spacing w:before="101" w:line="241" w:lineRule="auto"/>
              <w:ind w:left="741"/>
              <w:rPr>
                <w:sz w:val="19"/>
                <w:szCs w:val="19"/>
              </w:rPr>
            </w:pPr>
            <w:r>
              <w:rPr>
                <w:sz w:val="19"/>
                <w:szCs w:val="19"/>
              </w:rPr>
              <w:t>1</w:t>
            </w:r>
          </w:p>
        </w:tc>
        <w:tc>
          <w:tcPr>
            <w:tcW w:w="3396" w:type="dxa"/>
            <w:vAlign w:val="top"/>
          </w:tcPr>
          <w:p w14:paraId="55155DCD">
            <w:pPr>
              <w:pStyle w:val="6"/>
              <w:spacing w:before="100" w:line="220" w:lineRule="auto"/>
              <w:ind w:left="1506"/>
              <w:rPr>
                <w:sz w:val="19"/>
                <w:szCs w:val="19"/>
              </w:rPr>
            </w:pPr>
            <w:r>
              <w:rPr>
                <w:spacing w:val="-2"/>
                <w:sz w:val="19"/>
                <w:szCs w:val="19"/>
              </w:rPr>
              <w:t>栏次</w:t>
            </w:r>
          </w:p>
        </w:tc>
        <w:tc>
          <w:tcPr>
            <w:tcW w:w="519" w:type="dxa"/>
            <w:vAlign w:val="top"/>
          </w:tcPr>
          <w:p w14:paraId="0BDF5669">
            <w:pPr>
              <w:rPr>
                <w:rFonts w:ascii="Arial"/>
                <w:sz w:val="21"/>
              </w:rPr>
            </w:pPr>
          </w:p>
        </w:tc>
        <w:tc>
          <w:tcPr>
            <w:tcW w:w="1558" w:type="dxa"/>
            <w:vAlign w:val="top"/>
          </w:tcPr>
          <w:p w14:paraId="3189D0AD">
            <w:pPr>
              <w:pStyle w:val="6"/>
              <w:spacing w:before="101" w:line="241" w:lineRule="auto"/>
              <w:ind w:left="736"/>
              <w:rPr>
                <w:sz w:val="19"/>
                <w:szCs w:val="19"/>
              </w:rPr>
            </w:pPr>
            <w:r>
              <w:rPr>
                <w:sz w:val="19"/>
                <w:szCs w:val="19"/>
              </w:rPr>
              <w:t>2</w:t>
            </w:r>
          </w:p>
        </w:tc>
        <w:tc>
          <w:tcPr>
            <w:tcW w:w="1558" w:type="dxa"/>
            <w:vAlign w:val="top"/>
          </w:tcPr>
          <w:p w14:paraId="3542CFD5">
            <w:pPr>
              <w:pStyle w:val="6"/>
              <w:spacing w:before="100"/>
              <w:ind w:left="740"/>
              <w:rPr>
                <w:sz w:val="19"/>
                <w:szCs w:val="19"/>
              </w:rPr>
            </w:pPr>
            <w:r>
              <w:rPr>
                <w:sz w:val="19"/>
                <w:szCs w:val="19"/>
              </w:rPr>
              <w:t>3</w:t>
            </w:r>
          </w:p>
        </w:tc>
        <w:tc>
          <w:tcPr>
            <w:tcW w:w="1558" w:type="dxa"/>
            <w:vAlign w:val="top"/>
          </w:tcPr>
          <w:p w14:paraId="0E441D9B">
            <w:pPr>
              <w:pStyle w:val="6"/>
              <w:spacing w:before="101" w:line="241" w:lineRule="auto"/>
              <w:ind w:left="737"/>
              <w:rPr>
                <w:sz w:val="19"/>
                <w:szCs w:val="19"/>
              </w:rPr>
            </w:pPr>
            <w:r>
              <w:rPr>
                <w:sz w:val="19"/>
                <w:szCs w:val="19"/>
              </w:rPr>
              <w:t>4</w:t>
            </w:r>
          </w:p>
        </w:tc>
        <w:tc>
          <w:tcPr>
            <w:tcW w:w="1686" w:type="dxa"/>
            <w:vAlign w:val="top"/>
          </w:tcPr>
          <w:p w14:paraId="347A67FE">
            <w:pPr>
              <w:pStyle w:val="6"/>
              <w:spacing w:before="100"/>
              <w:ind w:left="803"/>
              <w:rPr>
                <w:sz w:val="19"/>
                <w:szCs w:val="19"/>
              </w:rPr>
            </w:pPr>
            <w:r>
              <w:rPr>
                <w:sz w:val="19"/>
                <w:szCs w:val="19"/>
              </w:rPr>
              <w:t>5</w:t>
            </w:r>
          </w:p>
        </w:tc>
      </w:tr>
      <w:tr w14:paraId="389D94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3041" w:type="dxa"/>
            <w:vAlign w:val="top"/>
          </w:tcPr>
          <w:p w14:paraId="0BC2BFD6">
            <w:pPr>
              <w:pStyle w:val="6"/>
              <w:spacing w:before="101" w:line="220" w:lineRule="auto"/>
              <w:ind w:left="77"/>
              <w:rPr>
                <w:sz w:val="19"/>
                <w:szCs w:val="19"/>
              </w:rPr>
            </w:pPr>
            <w:r>
              <w:rPr>
                <w:spacing w:val="-1"/>
                <w:sz w:val="19"/>
                <w:szCs w:val="19"/>
              </w:rPr>
              <w:t>一、一般公共预算财政拨款</w:t>
            </w:r>
          </w:p>
        </w:tc>
        <w:tc>
          <w:tcPr>
            <w:tcW w:w="519" w:type="dxa"/>
            <w:vAlign w:val="top"/>
          </w:tcPr>
          <w:p w14:paraId="74D5AC00">
            <w:pPr>
              <w:pStyle w:val="6"/>
              <w:spacing w:before="102" w:line="241" w:lineRule="auto"/>
              <w:ind w:left="220"/>
              <w:rPr>
                <w:sz w:val="19"/>
                <w:szCs w:val="19"/>
              </w:rPr>
            </w:pPr>
            <w:r>
              <w:rPr>
                <w:sz w:val="19"/>
                <w:szCs w:val="19"/>
              </w:rPr>
              <w:t>1</w:t>
            </w:r>
          </w:p>
        </w:tc>
        <w:tc>
          <w:tcPr>
            <w:tcW w:w="1558" w:type="dxa"/>
            <w:vAlign w:val="top"/>
          </w:tcPr>
          <w:p w14:paraId="3F376876">
            <w:pPr>
              <w:pStyle w:val="6"/>
              <w:spacing w:before="101" w:line="217" w:lineRule="auto"/>
              <w:ind w:left="529"/>
              <w:rPr>
                <w:sz w:val="19"/>
                <w:szCs w:val="19"/>
              </w:rPr>
            </w:pPr>
            <w:r>
              <w:rPr>
                <w:spacing w:val="-2"/>
                <w:sz w:val="19"/>
                <w:szCs w:val="19"/>
              </w:rPr>
              <w:t>771,432.53</w:t>
            </w:r>
          </w:p>
        </w:tc>
        <w:tc>
          <w:tcPr>
            <w:tcW w:w="3396" w:type="dxa"/>
            <w:vAlign w:val="top"/>
          </w:tcPr>
          <w:p w14:paraId="0D0BF64A">
            <w:pPr>
              <w:pStyle w:val="6"/>
              <w:spacing w:before="101" w:line="220" w:lineRule="auto"/>
              <w:ind w:left="79"/>
              <w:rPr>
                <w:sz w:val="19"/>
                <w:szCs w:val="19"/>
              </w:rPr>
            </w:pPr>
            <w:r>
              <w:rPr>
                <w:spacing w:val="-2"/>
                <w:sz w:val="19"/>
                <w:szCs w:val="19"/>
              </w:rPr>
              <w:t>一、一般公共服务支出</w:t>
            </w:r>
          </w:p>
        </w:tc>
        <w:tc>
          <w:tcPr>
            <w:tcW w:w="519" w:type="dxa"/>
            <w:vAlign w:val="top"/>
          </w:tcPr>
          <w:p w14:paraId="1B39EB03">
            <w:pPr>
              <w:pStyle w:val="6"/>
              <w:spacing w:before="101"/>
              <w:ind w:left="169"/>
              <w:rPr>
                <w:sz w:val="19"/>
                <w:szCs w:val="19"/>
              </w:rPr>
            </w:pPr>
            <w:r>
              <w:rPr>
                <w:spacing w:val="-3"/>
                <w:sz w:val="19"/>
                <w:szCs w:val="19"/>
              </w:rPr>
              <w:t>33</w:t>
            </w:r>
          </w:p>
        </w:tc>
        <w:tc>
          <w:tcPr>
            <w:tcW w:w="1558" w:type="dxa"/>
            <w:vAlign w:val="top"/>
          </w:tcPr>
          <w:p w14:paraId="48332A80">
            <w:pPr>
              <w:pStyle w:val="6"/>
              <w:spacing w:before="102" w:line="239" w:lineRule="auto"/>
              <w:ind w:left="1103"/>
              <w:rPr>
                <w:sz w:val="19"/>
                <w:szCs w:val="19"/>
              </w:rPr>
            </w:pPr>
            <w:r>
              <w:rPr>
                <w:spacing w:val="-2"/>
                <w:sz w:val="19"/>
                <w:szCs w:val="19"/>
              </w:rPr>
              <w:t>0.00</w:t>
            </w:r>
          </w:p>
        </w:tc>
        <w:tc>
          <w:tcPr>
            <w:tcW w:w="1558" w:type="dxa"/>
            <w:vAlign w:val="top"/>
          </w:tcPr>
          <w:p w14:paraId="2473527D">
            <w:pPr>
              <w:pStyle w:val="6"/>
              <w:spacing w:before="102" w:line="239" w:lineRule="auto"/>
              <w:ind w:left="1105"/>
              <w:rPr>
                <w:sz w:val="19"/>
                <w:szCs w:val="19"/>
              </w:rPr>
            </w:pPr>
            <w:r>
              <w:rPr>
                <w:spacing w:val="-2"/>
                <w:sz w:val="19"/>
                <w:szCs w:val="19"/>
              </w:rPr>
              <w:t>0.00</w:t>
            </w:r>
          </w:p>
        </w:tc>
        <w:tc>
          <w:tcPr>
            <w:tcW w:w="1558" w:type="dxa"/>
            <w:vAlign w:val="top"/>
          </w:tcPr>
          <w:p w14:paraId="48AD1536">
            <w:pPr>
              <w:pStyle w:val="6"/>
              <w:spacing w:before="102" w:line="239" w:lineRule="auto"/>
              <w:ind w:left="1107"/>
              <w:rPr>
                <w:sz w:val="19"/>
                <w:szCs w:val="19"/>
              </w:rPr>
            </w:pPr>
            <w:r>
              <w:rPr>
                <w:spacing w:val="-2"/>
                <w:sz w:val="19"/>
                <w:szCs w:val="19"/>
              </w:rPr>
              <w:t>0.00</w:t>
            </w:r>
          </w:p>
        </w:tc>
        <w:tc>
          <w:tcPr>
            <w:tcW w:w="1686" w:type="dxa"/>
            <w:vAlign w:val="top"/>
          </w:tcPr>
          <w:p w14:paraId="4EB51F15">
            <w:pPr>
              <w:pStyle w:val="6"/>
              <w:spacing w:before="102" w:line="239" w:lineRule="auto"/>
              <w:ind w:left="1227"/>
              <w:rPr>
                <w:sz w:val="19"/>
                <w:szCs w:val="19"/>
              </w:rPr>
            </w:pPr>
            <w:r>
              <w:rPr>
                <w:spacing w:val="-2"/>
                <w:sz w:val="19"/>
                <w:szCs w:val="19"/>
              </w:rPr>
              <w:t>0.00</w:t>
            </w:r>
          </w:p>
        </w:tc>
      </w:tr>
      <w:tr w14:paraId="1A3DEB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3041" w:type="dxa"/>
            <w:vAlign w:val="top"/>
          </w:tcPr>
          <w:p w14:paraId="72883838">
            <w:pPr>
              <w:pStyle w:val="6"/>
              <w:spacing w:before="102" w:line="219" w:lineRule="auto"/>
              <w:ind w:left="77"/>
              <w:rPr>
                <w:sz w:val="19"/>
                <w:szCs w:val="19"/>
              </w:rPr>
            </w:pPr>
            <w:r>
              <w:rPr>
                <w:spacing w:val="-1"/>
                <w:sz w:val="19"/>
                <w:szCs w:val="19"/>
              </w:rPr>
              <w:t>二、政府性基金预算财政拨款</w:t>
            </w:r>
          </w:p>
        </w:tc>
        <w:tc>
          <w:tcPr>
            <w:tcW w:w="519" w:type="dxa"/>
            <w:vAlign w:val="top"/>
          </w:tcPr>
          <w:p w14:paraId="36E4C4CA">
            <w:pPr>
              <w:pStyle w:val="6"/>
              <w:spacing w:before="103" w:line="241" w:lineRule="auto"/>
              <w:ind w:left="208"/>
              <w:rPr>
                <w:sz w:val="19"/>
                <w:szCs w:val="19"/>
              </w:rPr>
            </w:pPr>
            <w:r>
              <w:rPr>
                <w:sz w:val="19"/>
                <w:szCs w:val="19"/>
              </w:rPr>
              <w:t>2</w:t>
            </w:r>
          </w:p>
        </w:tc>
        <w:tc>
          <w:tcPr>
            <w:tcW w:w="1558" w:type="dxa"/>
            <w:vAlign w:val="top"/>
          </w:tcPr>
          <w:p w14:paraId="0812DC3E">
            <w:pPr>
              <w:pStyle w:val="6"/>
              <w:spacing w:before="103" w:line="239" w:lineRule="auto"/>
              <w:ind w:left="1096"/>
              <w:rPr>
                <w:sz w:val="19"/>
                <w:szCs w:val="19"/>
              </w:rPr>
            </w:pPr>
            <w:r>
              <w:rPr>
                <w:spacing w:val="-2"/>
                <w:sz w:val="19"/>
                <w:szCs w:val="19"/>
              </w:rPr>
              <w:t>0.00</w:t>
            </w:r>
          </w:p>
        </w:tc>
        <w:tc>
          <w:tcPr>
            <w:tcW w:w="3396" w:type="dxa"/>
            <w:vAlign w:val="top"/>
          </w:tcPr>
          <w:p w14:paraId="12E66360">
            <w:pPr>
              <w:pStyle w:val="6"/>
              <w:spacing w:before="103" w:line="220" w:lineRule="auto"/>
              <w:ind w:left="79"/>
              <w:rPr>
                <w:sz w:val="19"/>
                <w:szCs w:val="19"/>
              </w:rPr>
            </w:pPr>
            <w:r>
              <w:rPr>
                <w:spacing w:val="-2"/>
                <w:sz w:val="19"/>
                <w:szCs w:val="19"/>
              </w:rPr>
              <w:t>二、外交支出</w:t>
            </w:r>
          </w:p>
        </w:tc>
        <w:tc>
          <w:tcPr>
            <w:tcW w:w="519" w:type="dxa"/>
            <w:vAlign w:val="top"/>
          </w:tcPr>
          <w:p w14:paraId="6CF061FE">
            <w:pPr>
              <w:pStyle w:val="6"/>
              <w:spacing w:before="102"/>
              <w:ind w:left="169"/>
              <w:rPr>
                <w:sz w:val="19"/>
                <w:szCs w:val="19"/>
              </w:rPr>
            </w:pPr>
            <w:r>
              <w:rPr>
                <w:spacing w:val="-3"/>
                <w:sz w:val="19"/>
                <w:szCs w:val="19"/>
              </w:rPr>
              <w:t>34</w:t>
            </w:r>
          </w:p>
        </w:tc>
        <w:tc>
          <w:tcPr>
            <w:tcW w:w="1558" w:type="dxa"/>
            <w:vAlign w:val="top"/>
          </w:tcPr>
          <w:p w14:paraId="767F1837">
            <w:pPr>
              <w:pStyle w:val="6"/>
              <w:spacing w:before="103" w:line="239" w:lineRule="auto"/>
              <w:ind w:left="1103"/>
              <w:rPr>
                <w:sz w:val="19"/>
                <w:szCs w:val="19"/>
              </w:rPr>
            </w:pPr>
            <w:r>
              <w:rPr>
                <w:spacing w:val="-2"/>
                <w:sz w:val="19"/>
                <w:szCs w:val="19"/>
              </w:rPr>
              <w:t>0.00</w:t>
            </w:r>
          </w:p>
        </w:tc>
        <w:tc>
          <w:tcPr>
            <w:tcW w:w="1558" w:type="dxa"/>
            <w:vAlign w:val="top"/>
          </w:tcPr>
          <w:p w14:paraId="493A5F0D">
            <w:pPr>
              <w:pStyle w:val="6"/>
              <w:spacing w:before="103" w:line="239" w:lineRule="auto"/>
              <w:ind w:left="1105"/>
              <w:rPr>
                <w:sz w:val="19"/>
                <w:szCs w:val="19"/>
              </w:rPr>
            </w:pPr>
            <w:r>
              <w:rPr>
                <w:spacing w:val="-2"/>
                <w:sz w:val="19"/>
                <w:szCs w:val="19"/>
              </w:rPr>
              <w:t>0.00</w:t>
            </w:r>
          </w:p>
        </w:tc>
        <w:tc>
          <w:tcPr>
            <w:tcW w:w="1558" w:type="dxa"/>
            <w:vAlign w:val="top"/>
          </w:tcPr>
          <w:p w14:paraId="482A1587">
            <w:pPr>
              <w:pStyle w:val="6"/>
              <w:spacing w:before="103" w:line="239" w:lineRule="auto"/>
              <w:ind w:left="1107"/>
              <w:rPr>
                <w:sz w:val="19"/>
                <w:szCs w:val="19"/>
              </w:rPr>
            </w:pPr>
            <w:r>
              <w:rPr>
                <w:spacing w:val="-2"/>
                <w:sz w:val="19"/>
                <w:szCs w:val="19"/>
              </w:rPr>
              <w:t>0.00</w:t>
            </w:r>
          </w:p>
        </w:tc>
        <w:tc>
          <w:tcPr>
            <w:tcW w:w="1686" w:type="dxa"/>
            <w:vAlign w:val="top"/>
          </w:tcPr>
          <w:p w14:paraId="1F3D2F00">
            <w:pPr>
              <w:pStyle w:val="6"/>
              <w:spacing w:before="103" w:line="239" w:lineRule="auto"/>
              <w:ind w:left="1227"/>
              <w:rPr>
                <w:sz w:val="19"/>
                <w:szCs w:val="19"/>
              </w:rPr>
            </w:pPr>
            <w:r>
              <w:rPr>
                <w:spacing w:val="-2"/>
                <w:sz w:val="19"/>
                <w:szCs w:val="19"/>
              </w:rPr>
              <w:t>0.00</w:t>
            </w:r>
          </w:p>
        </w:tc>
      </w:tr>
      <w:tr w14:paraId="7DE44A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3041" w:type="dxa"/>
            <w:vAlign w:val="top"/>
          </w:tcPr>
          <w:p w14:paraId="2A8BE708">
            <w:pPr>
              <w:pStyle w:val="6"/>
              <w:spacing w:before="104" w:line="218" w:lineRule="auto"/>
              <w:ind w:left="74"/>
              <w:rPr>
                <w:sz w:val="19"/>
                <w:szCs w:val="19"/>
              </w:rPr>
            </w:pPr>
            <w:r>
              <w:rPr>
                <w:spacing w:val="-1"/>
                <w:sz w:val="19"/>
                <w:szCs w:val="19"/>
              </w:rPr>
              <w:t>三、国有资本经营预算财政拨款</w:t>
            </w:r>
          </w:p>
        </w:tc>
        <w:tc>
          <w:tcPr>
            <w:tcW w:w="519" w:type="dxa"/>
            <w:vAlign w:val="top"/>
          </w:tcPr>
          <w:p w14:paraId="52B1E354">
            <w:pPr>
              <w:pStyle w:val="6"/>
              <w:spacing w:before="103"/>
              <w:ind w:left="210"/>
              <w:rPr>
                <w:sz w:val="19"/>
                <w:szCs w:val="19"/>
              </w:rPr>
            </w:pPr>
            <w:r>
              <w:rPr>
                <w:sz w:val="19"/>
                <w:szCs w:val="19"/>
              </w:rPr>
              <w:t>3</w:t>
            </w:r>
          </w:p>
        </w:tc>
        <w:tc>
          <w:tcPr>
            <w:tcW w:w="1558" w:type="dxa"/>
            <w:vAlign w:val="top"/>
          </w:tcPr>
          <w:p w14:paraId="1A8C3DFE">
            <w:pPr>
              <w:pStyle w:val="6"/>
              <w:spacing w:before="104" w:line="239" w:lineRule="auto"/>
              <w:ind w:left="1096"/>
              <w:rPr>
                <w:sz w:val="19"/>
                <w:szCs w:val="19"/>
              </w:rPr>
            </w:pPr>
            <w:r>
              <w:rPr>
                <w:spacing w:val="-2"/>
                <w:sz w:val="19"/>
                <w:szCs w:val="19"/>
              </w:rPr>
              <w:t>0.00</w:t>
            </w:r>
          </w:p>
        </w:tc>
        <w:tc>
          <w:tcPr>
            <w:tcW w:w="3396" w:type="dxa"/>
            <w:vAlign w:val="top"/>
          </w:tcPr>
          <w:p w14:paraId="049CB312">
            <w:pPr>
              <w:pStyle w:val="6"/>
              <w:spacing w:before="104" w:line="220" w:lineRule="auto"/>
              <w:ind w:left="76"/>
              <w:rPr>
                <w:sz w:val="19"/>
                <w:szCs w:val="19"/>
              </w:rPr>
            </w:pPr>
            <w:r>
              <w:rPr>
                <w:spacing w:val="-2"/>
                <w:sz w:val="19"/>
                <w:szCs w:val="19"/>
              </w:rPr>
              <w:t>三、国防支出</w:t>
            </w:r>
          </w:p>
        </w:tc>
        <w:tc>
          <w:tcPr>
            <w:tcW w:w="519" w:type="dxa"/>
            <w:vAlign w:val="top"/>
          </w:tcPr>
          <w:p w14:paraId="5F4B04EA">
            <w:pPr>
              <w:pStyle w:val="6"/>
              <w:spacing w:before="103"/>
              <w:ind w:left="169"/>
              <w:rPr>
                <w:sz w:val="19"/>
                <w:szCs w:val="19"/>
              </w:rPr>
            </w:pPr>
            <w:r>
              <w:rPr>
                <w:spacing w:val="-3"/>
                <w:sz w:val="19"/>
                <w:szCs w:val="19"/>
              </w:rPr>
              <w:t>35</w:t>
            </w:r>
          </w:p>
        </w:tc>
        <w:tc>
          <w:tcPr>
            <w:tcW w:w="1558" w:type="dxa"/>
            <w:vAlign w:val="top"/>
          </w:tcPr>
          <w:p w14:paraId="68CBB1BE">
            <w:pPr>
              <w:pStyle w:val="6"/>
              <w:spacing w:before="104" w:line="239" w:lineRule="auto"/>
              <w:ind w:left="1103"/>
              <w:rPr>
                <w:sz w:val="19"/>
                <w:szCs w:val="19"/>
              </w:rPr>
            </w:pPr>
            <w:r>
              <w:rPr>
                <w:spacing w:val="-2"/>
                <w:sz w:val="19"/>
                <w:szCs w:val="19"/>
              </w:rPr>
              <w:t>0.00</w:t>
            </w:r>
          </w:p>
        </w:tc>
        <w:tc>
          <w:tcPr>
            <w:tcW w:w="1558" w:type="dxa"/>
            <w:vAlign w:val="top"/>
          </w:tcPr>
          <w:p w14:paraId="72458923">
            <w:pPr>
              <w:pStyle w:val="6"/>
              <w:spacing w:before="104" w:line="239" w:lineRule="auto"/>
              <w:ind w:left="1105"/>
              <w:rPr>
                <w:sz w:val="19"/>
                <w:szCs w:val="19"/>
              </w:rPr>
            </w:pPr>
            <w:r>
              <w:rPr>
                <w:spacing w:val="-2"/>
                <w:sz w:val="19"/>
                <w:szCs w:val="19"/>
              </w:rPr>
              <w:t>0.00</w:t>
            </w:r>
          </w:p>
        </w:tc>
        <w:tc>
          <w:tcPr>
            <w:tcW w:w="1558" w:type="dxa"/>
            <w:vAlign w:val="top"/>
          </w:tcPr>
          <w:p w14:paraId="6EB2AC0F">
            <w:pPr>
              <w:pStyle w:val="6"/>
              <w:spacing w:before="104" w:line="239" w:lineRule="auto"/>
              <w:ind w:left="1107"/>
              <w:rPr>
                <w:sz w:val="19"/>
                <w:szCs w:val="19"/>
              </w:rPr>
            </w:pPr>
            <w:r>
              <w:rPr>
                <w:spacing w:val="-2"/>
                <w:sz w:val="19"/>
                <w:szCs w:val="19"/>
              </w:rPr>
              <w:t>0.00</w:t>
            </w:r>
          </w:p>
        </w:tc>
        <w:tc>
          <w:tcPr>
            <w:tcW w:w="1686" w:type="dxa"/>
            <w:vAlign w:val="top"/>
          </w:tcPr>
          <w:p w14:paraId="4262FA69">
            <w:pPr>
              <w:pStyle w:val="6"/>
              <w:spacing w:before="104" w:line="239" w:lineRule="auto"/>
              <w:ind w:left="1227"/>
              <w:rPr>
                <w:sz w:val="19"/>
                <w:szCs w:val="19"/>
              </w:rPr>
            </w:pPr>
            <w:r>
              <w:rPr>
                <w:spacing w:val="-2"/>
                <w:sz w:val="19"/>
                <w:szCs w:val="19"/>
              </w:rPr>
              <w:t>0.00</w:t>
            </w:r>
          </w:p>
        </w:tc>
      </w:tr>
      <w:tr w14:paraId="090AFF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3041" w:type="dxa"/>
            <w:vAlign w:val="top"/>
          </w:tcPr>
          <w:p w14:paraId="03AB7EED">
            <w:pPr>
              <w:rPr>
                <w:rFonts w:ascii="Arial"/>
                <w:sz w:val="21"/>
              </w:rPr>
            </w:pPr>
          </w:p>
        </w:tc>
        <w:tc>
          <w:tcPr>
            <w:tcW w:w="519" w:type="dxa"/>
            <w:vAlign w:val="top"/>
          </w:tcPr>
          <w:p w14:paraId="751671FB">
            <w:pPr>
              <w:pStyle w:val="6"/>
              <w:spacing w:before="105" w:line="241" w:lineRule="auto"/>
              <w:ind w:left="205"/>
              <w:rPr>
                <w:sz w:val="19"/>
                <w:szCs w:val="19"/>
              </w:rPr>
            </w:pPr>
            <w:r>
              <w:rPr>
                <w:sz w:val="19"/>
                <w:szCs w:val="19"/>
              </w:rPr>
              <w:t>4</w:t>
            </w:r>
          </w:p>
        </w:tc>
        <w:tc>
          <w:tcPr>
            <w:tcW w:w="1558" w:type="dxa"/>
            <w:vAlign w:val="top"/>
          </w:tcPr>
          <w:p w14:paraId="20AF2E9C">
            <w:pPr>
              <w:rPr>
                <w:rFonts w:ascii="Arial"/>
                <w:sz w:val="21"/>
              </w:rPr>
            </w:pPr>
          </w:p>
        </w:tc>
        <w:tc>
          <w:tcPr>
            <w:tcW w:w="3396" w:type="dxa"/>
            <w:vAlign w:val="top"/>
          </w:tcPr>
          <w:p w14:paraId="24CD428B">
            <w:pPr>
              <w:pStyle w:val="6"/>
              <w:spacing w:before="104" w:line="220" w:lineRule="auto"/>
              <w:ind w:left="94"/>
              <w:rPr>
                <w:sz w:val="19"/>
                <w:szCs w:val="19"/>
              </w:rPr>
            </w:pPr>
            <w:r>
              <w:rPr>
                <w:spacing w:val="-3"/>
                <w:sz w:val="19"/>
                <w:szCs w:val="19"/>
              </w:rPr>
              <w:t>四、公共安全支出</w:t>
            </w:r>
          </w:p>
        </w:tc>
        <w:tc>
          <w:tcPr>
            <w:tcW w:w="519" w:type="dxa"/>
            <w:vAlign w:val="top"/>
          </w:tcPr>
          <w:p w14:paraId="05CFA765">
            <w:pPr>
              <w:pStyle w:val="6"/>
              <w:spacing w:before="104"/>
              <w:ind w:left="169"/>
              <w:rPr>
                <w:sz w:val="19"/>
                <w:szCs w:val="19"/>
              </w:rPr>
            </w:pPr>
            <w:r>
              <w:rPr>
                <w:spacing w:val="-3"/>
                <w:sz w:val="19"/>
                <w:szCs w:val="19"/>
              </w:rPr>
              <w:t>36</w:t>
            </w:r>
          </w:p>
        </w:tc>
        <w:tc>
          <w:tcPr>
            <w:tcW w:w="1558" w:type="dxa"/>
            <w:vAlign w:val="top"/>
          </w:tcPr>
          <w:p w14:paraId="666C7802">
            <w:pPr>
              <w:pStyle w:val="6"/>
              <w:spacing w:before="105" w:line="239" w:lineRule="auto"/>
              <w:ind w:left="1103"/>
              <w:rPr>
                <w:sz w:val="19"/>
                <w:szCs w:val="19"/>
              </w:rPr>
            </w:pPr>
            <w:r>
              <w:rPr>
                <w:spacing w:val="-2"/>
                <w:sz w:val="19"/>
                <w:szCs w:val="19"/>
              </w:rPr>
              <w:t>0.00</w:t>
            </w:r>
          </w:p>
        </w:tc>
        <w:tc>
          <w:tcPr>
            <w:tcW w:w="1558" w:type="dxa"/>
            <w:vAlign w:val="top"/>
          </w:tcPr>
          <w:p w14:paraId="755A2DFE">
            <w:pPr>
              <w:pStyle w:val="6"/>
              <w:spacing w:before="105" w:line="239" w:lineRule="auto"/>
              <w:ind w:left="1105"/>
              <w:rPr>
                <w:sz w:val="19"/>
                <w:szCs w:val="19"/>
              </w:rPr>
            </w:pPr>
            <w:r>
              <w:rPr>
                <w:spacing w:val="-2"/>
                <w:sz w:val="19"/>
                <w:szCs w:val="19"/>
              </w:rPr>
              <w:t>0.00</w:t>
            </w:r>
          </w:p>
        </w:tc>
        <w:tc>
          <w:tcPr>
            <w:tcW w:w="1558" w:type="dxa"/>
            <w:vAlign w:val="top"/>
          </w:tcPr>
          <w:p w14:paraId="12F19954">
            <w:pPr>
              <w:pStyle w:val="6"/>
              <w:spacing w:before="105" w:line="239" w:lineRule="auto"/>
              <w:ind w:left="1107"/>
              <w:rPr>
                <w:sz w:val="19"/>
                <w:szCs w:val="19"/>
              </w:rPr>
            </w:pPr>
            <w:r>
              <w:rPr>
                <w:spacing w:val="-2"/>
                <w:sz w:val="19"/>
                <w:szCs w:val="19"/>
              </w:rPr>
              <w:t>0.00</w:t>
            </w:r>
          </w:p>
        </w:tc>
        <w:tc>
          <w:tcPr>
            <w:tcW w:w="1686" w:type="dxa"/>
            <w:vAlign w:val="top"/>
          </w:tcPr>
          <w:p w14:paraId="4C61F8B1">
            <w:pPr>
              <w:pStyle w:val="6"/>
              <w:spacing w:before="105" w:line="239" w:lineRule="auto"/>
              <w:ind w:left="1227"/>
              <w:rPr>
                <w:sz w:val="19"/>
                <w:szCs w:val="19"/>
              </w:rPr>
            </w:pPr>
            <w:r>
              <w:rPr>
                <w:spacing w:val="-2"/>
                <w:sz w:val="19"/>
                <w:szCs w:val="19"/>
              </w:rPr>
              <w:t>0.00</w:t>
            </w:r>
          </w:p>
        </w:tc>
      </w:tr>
      <w:tr w14:paraId="0FA7B2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3041" w:type="dxa"/>
            <w:vAlign w:val="top"/>
          </w:tcPr>
          <w:p w14:paraId="7509CFDA">
            <w:pPr>
              <w:rPr>
                <w:rFonts w:ascii="Arial"/>
                <w:sz w:val="21"/>
              </w:rPr>
            </w:pPr>
          </w:p>
        </w:tc>
        <w:tc>
          <w:tcPr>
            <w:tcW w:w="519" w:type="dxa"/>
            <w:vAlign w:val="top"/>
          </w:tcPr>
          <w:p w14:paraId="187DAB0D">
            <w:pPr>
              <w:pStyle w:val="6"/>
              <w:spacing w:before="105"/>
              <w:ind w:left="210"/>
              <w:rPr>
                <w:sz w:val="19"/>
                <w:szCs w:val="19"/>
              </w:rPr>
            </w:pPr>
            <w:r>
              <w:rPr>
                <w:sz w:val="19"/>
                <w:szCs w:val="19"/>
              </w:rPr>
              <w:t>5</w:t>
            </w:r>
          </w:p>
        </w:tc>
        <w:tc>
          <w:tcPr>
            <w:tcW w:w="1558" w:type="dxa"/>
            <w:vAlign w:val="top"/>
          </w:tcPr>
          <w:p w14:paraId="0ED0BB17">
            <w:pPr>
              <w:rPr>
                <w:rFonts w:ascii="Arial"/>
                <w:sz w:val="21"/>
              </w:rPr>
            </w:pPr>
          </w:p>
        </w:tc>
        <w:tc>
          <w:tcPr>
            <w:tcW w:w="3396" w:type="dxa"/>
            <w:vAlign w:val="top"/>
          </w:tcPr>
          <w:p w14:paraId="22C2A1BD">
            <w:pPr>
              <w:pStyle w:val="6"/>
              <w:spacing w:before="105" w:line="220" w:lineRule="auto"/>
              <w:ind w:left="79"/>
              <w:rPr>
                <w:sz w:val="19"/>
                <w:szCs w:val="19"/>
              </w:rPr>
            </w:pPr>
            <w:r>
              <w:rPr>
                <w:spacing w:val="-2"/>
                <w:sz w:val="19"/>
                <w:szCs w:val="19"/>
              </w:rPr>
              <w:t>五、教育支出</w:t>
            </w:r>
          </w:p>
        </w:tc>
        <w:tc>
          <w:tcPr>
            <w:tcW w:w="519" w:type="dxa"/>
            <w:vAlign w:val="top"/>
          </w:tcPr>
          <w:p w14:paraId="01DF1387">
            <w:pPr>
              <w:pStyle w:val="6"/>
              <w:spacing w:before="105"/>
              <w:ind w:left="169"/>
              <w:rPr>
                <w:sz w:val="19"/>
                <w:szCs w:val="19"/>
              </w:rPr>
            </w:pPr>
            <w:r>
              <w:rPr>
                <w:spacing w:val="-3"/>
                <w:sz w:val="19"/>
                <w:szCs w:val="19"/>
              </w:rPr>
              <w:t>37</w:t>
            </w:r>
          </w:p>
        </w:tc>
        <w:tc>
          <w:tcPr>
            <w:tcW w:w="1558" w:type="dxa"/>
            <w:vAlign w:val="top"/>
          </w:tcPr>
          <w:p w14:paraId="05FF42CF">
            <w:pPr>
              <w:pStyle w:val="6"/>
              <w:spacing w:before="105" w:line="217" w:lineRule="auto"/>
              <w:ind w:left="536"/>
              <w:rPr>
                <w:sz w:val="19"/>
                <w:szCs w:val="19"/>
              </w:rPr>
            </w:pPr>
            <w:r>
              <w:rPr>
                <w:spacing w:val="-2"/>
                <w:sz w:val="19"/>
                <w:szCs w:val="19"/>
              </w:rPr>
              <w:t>749,979.18</w:t>
            </w:r>
          </w:p>
        </w:tc>
        <w:tc>
          <w:tcPr>
            <w:tcW w:w="1558" w:type="dxa"/>
            <w:vAlign w:val="top"/>
          </w:tcPr>
          <w:p w14:paraId="33D06A77">
            <w:pPr>
              <w:pStyle w:val="6"/>
              <w:spacing w:before="105" w:line="217" w:lineRule="auto"/>
              <w:ind w:left="538"/>
              <w:rPr>
                <w:sz w:val="19"/>
                <w:szCs w:val="19"/>
              </w:rPr>
            </w:pPr>
            <w:r>
              <w:rPr>
                <w:spacing w:val="-2"/>
                <w:sz w:val="19"/>
                <w:szCs w:val="19"/>
              </w:rPr>
              <w:t>749,979.18</w:t>
            </w:r>
          </w:p>
        </w:tc>
        <w:tc>
          <w:tcPr>
            <w:tcW w:w="1558" w:type="dxa"/>
            <w:vAlign w:val="top"/>
          </w:tcPr>
          <w:p w14:paraId="3AF13555">
            <w:pPr>
              <w:pStyle w:val="6"/>
              <w:spacing w:before="106" w:line="239" w:lineRule="auto"/>
              <w:ind w:left="1107"/>
              <w:rPr>
                <w:sz w:val="19"/>
                <w:szCs w:val="19"/>
              </w:rPr>
            </w:pPr>
            <w:r>
              <w:rPr>
                <w:spacing w:val="-2"/>
                <w:sz w:val="19"/>
                <w:szCs w:val="19"/>
              </w:rPr>
              <w:t>0.00</w:t>
            </w:r>
          </w:p>
        </w:tc>
        <w:tc>
          <w:tcPr>
            <w:tcW w:w="1686" w:type="dxa"/>
            <w:vAlign w:val="top"/>
          </w:tcPr>
          <w:p w14:paraId="4655DC36">
            <w:pPr>
              <w:pStyle w:val="6"/>
              <w:spacing w:before="106" w:line="239" w:lineRule="auto"/>
              <w:ind w:left="1227"/>
              <w:rPr>
                <w:sz w:val="19"/>
                <w:szCs w:val="19"/>
              </w:rPr>
            </w:pPr>
            <w:r>
              <w:rPr>
                <w:spacing w:val="-2"/>
                <w:sz w:val="19"/>
                <w:szCs w:val="19"/>
              </w:rPr>
              <w:t>0.00</w:t>
            </w:r>
          </w:p>
        </w:tc>
      </w:tr>
      <w:tr w14:paraId="46BDF8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3041" w:type="dxa"/>
            <w:vAlign w:val="top"/>
          </w:tcPr>
          <w:p w14:paraId="4D6963A3">
            <w:pPr>
              <w:rPr>
                <w:rFonts w:ascii="Arial"/>
                <w:sz w:val="21"/>
              </w:rPr>
            </w:pPr>
          </w:p>
        </w:tc>
        <w:tc>
          <w:tcPr>
            <w:tcW w:w="519" w:type="dxa"/>
            <w:vAlign w:val="top"/>
          </w:tcPr>
          <w:p w14:paraId="4BB8570A">
            <w:pPr>
              <w:pStyle w:val="6"/>
              <w:spacing w:before="106"/>
              <w:ind w:left="207"/>
              <w:rPr>
                <w:sz w:val="19"/>
                <w:szCs w:val="19"/>
              </w:rPr>
            </w:pPr>
            <w:r>
              <w:rPr>
                <w:sz w:val="19"/>
                <w:szCs w:val="19"/>
              </w:rPr>
              <w:t>6</w:t>
            </w:r>
          </w:p>
        </w:tc>
        <w:tc>
          <w:tcPr>
            <w:tcW w:w="1558" w:type="dxa"/>
            <w:vAlign w:val="top"/>
          </w:tcPr>
          <w:p w14:paraId="39DC2B70">
            <w:pPr>
              <w:rPr>
                <w:rFonts w:ascii="Arial"/>
                <w:sz w:val="21"/>
              </w:rPr>
            </w:pPr>
          </w:p>
        </w:tc>
        <w:tc>
          <w:tcPr>
            <w:tcW w:w="3396" w:type="dxa"/>
            <w:vAlign w:val="top"/>
          </w:tcPr>
          <w:p w14:paraId="2EC987BD">
            <w:pPr>
              <w:pStyle w:val="6"/>
              <w:spacing w:before="106" w:line="219" w:lineRule="auto"/>
              <w:ind w:left="78"/>
              <w:rPr>
                <w:sz w:val="19"/>
                <w:szCs w:val="19"/>
              </w:rPr>
            </w:pPr>
            <w:r>
              <w:rPr>
                <w:spacing w:val="-1"/>
                <w:sz w:val="19"/>
                <w:szCs w:val="19"/>
              </w:rPr>
              <w:t>六、科学技术支出</w:t>
            </w:r>
          </w:p>
        </w:tc>
        <w:tc>
          <w:tcPr>
            <w:tcW w:w="519" w:type="dxa"/>
            <w:vAlign w:val="top"/>
          </w:tcPr>
          <w:p w14:paraId="7B2E0FAD">
            <w:pPr>
              <w:pStyle w:val="6"/>
              <w:spacing w:before="106"/>
              <w:ind w:left="169"/>
              <w:rPr>
                <w:sz w:val="19"/>
                <w:szCs w:val="19"/>
              </w:rPr>
            </w:pPr>
            <w:r>
              <w:rPr>
                <w:spacing w:val="-3"/>
                <w:sz w:val="19"/>
                <w:szCs w:val="19"/>
              </w:rPr>
              <w:t>38</w:t>
            </w:r>
          </w:p>
        </w:tc>
        <w:tc>
          <w:tcPr>
            <w:tcW w:w="1558" w:type="dxa"/>
            <w:vAlign w:val="top"/>
          </w:tcPr>
          <w:p w14:paraId="722E8CC5">
            <w:pPr>
              <w:pStyle w:val="6"/>
              <w:spacing w:before="107" w:line="239" w:lineRule="auto"/>
              <w:ind w:left="1103"/>
              <w:rPr>
                <w:sz w:val="19"/>
                <w:szCs w:val="19"/>
              </w:rPr>
            </w:pPr>
            <w:r>
              <w:rPr>
                <w:spacing w:val="-2"/>
                <w:sz w:val="19"/>
                <w:szCs w:val="19"/>
              </w:rPr>
              <w:t>0.00</w:t>
            </w:r>
          </w:p>
        </w:tc>
        <w:tc>
          <w:tcPr>
            <w:tcW w:w="1558" w:type="dxa"/>
            <w:vAlign w:val="top"/>
          </w:tcPr>
          <w:p w14:paraId="1E1748A9">
            <w:pPr>
              <w:pStyle w:val="6"/>
              <w:spacing w:before="107" w:line="239" w:lineRule="auto"/>
              <w:ind w:left="1105"/>
              <w:rPr>
                <w:sz w:val="19"/>
                <w:szCs w:val="19"/>
              </w:rPr>
            </w:pPr>
            <w:r>
              <w:rPr>
                <w:spacing w:val="-2"/>
                <w:sz w:val="19"/>
                <w:szCs w:val="19"/>
              </w:rPr>
              <w:t>0.00</w:t>
            </w:r>
          </w:p>
        </w:tc>
        <w:tc>
          <w:tcPr>
            <w:tcW w:w="1558" w:type="dxa"/>
            <w:vAlign w:val="top"/>
          </w:tcPr>
          <w:p w14:paraId="2F8A940C">
            <w:pPr>
              <w:pStyle w:val="6"/>
              <w:spacing w:before="107" w:line="239" w:lineRule="auto"/>
              <w:ind w:left="1107"/>
              <w:rPr>
                <w:sz w:val="19"/>
                <w:szCs w:val="19"/>
              </w:rPr>
            </w:pPr>
            <w:r>
              <w:rPr>
                <w:spacing w:val="-2"/>
                <w:sz w:val="19"/>
                <w:szCs w:val="19"/>
              </w:rPr>
              <w:t>0.00</w:t>
            </w:r>
          </w:p>
        </w:tc>
        <w:tc>
          <w:tcPr>
            <w:tcW w:w="1686" w:type="dxa"/>
            <w:vAlign w:val="top"/>
          </w:tcPr>
          <w:p w14:paraId="71DD1D85">
            <w:pPr>
              <w:pStyle w:val="6"/>
              <w:spacing w:before="107" w:line="239" w:lineRule="auto"/>
              <w:ind w:left="1227"/>
              <w:rPr>
                <w:sz w:val="19"/>
                <w:szCs w:val="19"/>
              </w:rPr>
            </w:pPr>
            <w:r>
              <w:rPr>
                <w:spacing w:val="-2"/>
                <w:sz w:val="19"/>
                <w:szCs w:val="19"/>
              </w:rPr>
              <w:t>0.00</w:t>
            </w:r>
          </w:p>
        </w:tc>
      </w:tr>
      <w:tr w14:paraId="5FAC2C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3041" w:type="dxa"/>
            <w:vAlign w:val="top"/>
          </w:tcPr>
          <w:p w14:paraId="13515D80">
            <w:pPr>
              <w:rPr>
                <w:rFonts w:ascii="Arial"/>
                <w:sz w:val="21"/>
              </w:rPr>
            </w:pPr>
          </w:p>
        </w:tc>
        <w:tc>
          <w:tcPr>
            <w:tcW w:w="519" w:type="dxa"/>
            <w:vAlign w:val="top"/>
          </w:tcPr>
          <w:p w14:paraId="69C5E8CD">
            <w:pPr>
              <w:pStyle w:val="6"/>
              <w:spacing w:before="107"/>
              <w:ind w:left="210"/>
              <w:rPr>
                <w:sz w:val="19"/>
                <w:szCs w:val="19"/>
              </w:rPr>
            </w:pPr>
            <w:r>
              <w:rPr>
                <w:sz w:val="19"/>
                <w:szCs w:val="19"/>
              </w:rPr>
              <w:t>7</w:t>
            </w:r>
          </w:p>
        </w:tc>
        <w:tc>
          <w:tcPr>
            <w:tcW w:w="1558" w:type="dxa"/>
            <w:vAlign w:val="top"/>
          </w:tcPr>
          <w:p w14:paraId="7B58E77C">
            <w:pPr>
              <w:rPr>
                <w:rFonts w:ascii="Arial"/>
                <w:sz w:val="21"/>
              </w:rPr>
            </w:pPr>
          </w:p>
        </w:tc>
        <w:tc>
          <w:tcPr>
            <w:tcW w:w="3396" w:type="dxa"/>
            <w:vAlign w:val="top"/>
          </w:tcPr>
          <w:p w14:paraId="3647A15D">
            <w:pPr>
              <w:pStyle w:val="6"/>
              <w:spacing w:before="107" w:line="216" w:lineRule="auto"/>
              <w:ind w:left="76"/>
              <w:rPr>
                <w:sz w:val="19"/>
                <w:szCs w:val="19"/>
              </w:rPr>
            </w:pPr>
            <w:r>
              <w:rPr>
                <w:spacing w:val="-1"/>
                <w:sz w:val="19"/>
                <w:szCs w:val="19"/>
              </w:rPr>
              <w:t>七、文化旅游体育与传媒支出</w:t>
            </w:r>
          </w:p>
        </w:tc>
        <w:tc>
          <w:tcPr>
            <w:tcW w:w="519" w:type="dxa"/>
            <w:vAlign w:val="top"/>
          </w:tcPr>
          <w:p w14:paraId="3072D509">
            <w:pPr>
              <w:pStyle w:val="6"/>
              <w:spacing w:before="107"/>
              <w:ind w:left="169"/>
              <w:rPr>
                <w:sz w:val="19"/>
                <w:szCs w:val="19"/>
              </w:rPr>
            </w:pPr>
            <w:r>
              <w:rPr>
                <w:spacing w:val="-3"/>
                <w:sz w:val="19"/>
                <w:szCs w:val="19"/>
              </w:rPr>
              <w:t>39</w:t>
            </w:r>
          </w:p>
        </w:tc>
        <w:tc>
          <w:tcPr>
            <w:tcW w:w="1558" w:type="dxa"/>
            <w:vAlign w:val="top"/>
          </w:tcPr>
          <w:p w14:paraId="20B97DFE">
            <w:pPr>
              <w:pStyle w:val="6"/>
              <w:spacing w:before="108" w:line="239" w:lineRule="auto"/>
              <w:ind w:left="1103"/>
              <w:rPr>
                <w:sz w:val="19"/>
                <w:szCs w:val="19"/>
              </w:rPr>
            </w:pPr>
            <w:r>
              <w:rPr>
                <w:spacing w:val="-2"/>
                <w:sz w:val="19"/>
                <w:szCs w:val="19"/>
              </w:rPr>
              <w:t>0.00</w:t>
            </w:r>
          </w:p>
        </w:tc>
        <w:tc>
          <w:tcPr>
            <w:tcW w:w="1558" w:type="dxa"/>
            <w:vAlign w:val="top"/>
          </w:tcPr>
          <w:p w14:paraId="18FFD79E">
            <w:pPr>
              <w:pStyle w:val="6"/>
              <w:spacing w:before="108" w:line="239" w:lineRule="auto"/>
              <w:ind w:left="1105"/>
              <w:rPr>
                <w:sz w:val="19"/>
                <w:szCs w:val="19"/>
              </w:rPr>
            </w:pPr>
            <w:r>
              <w:rPr>
                <w:spacing w:val="-2"/>
                <w:sz w:val="19"/>
                <w:szCs w:val="19"/>
              </w:rPr>
              <w:t>0.00</w:t>
            </w:r>
          </w:p>
        </w:tc>
        <w:tc>
          <w:tcPr>
            <w:tcW w:w="1558" w:type="dxa"/>
            <w:vAlign w:val="top"/>
          </w:tcPr>
          <w:p w14:paraId="0CE7C897">
            <w:pPr>
              <w:pStyle w:val="6"/>
              <w:spacing w:before="108" w:line="239" w:lineRule="auto"/>
              <w:ind w:left="1107"/>
              <w:rPr>
                <w:sz w:val="19"/>
                <w:szCs w:val="19"/>
              </w:rPr>
            </w:pPr>
            <w:r>
              <w:rPr>
                <w:spacing w:val="-2"/>
                <w:sz w:val="19"/>
                <w:szCs w:val="19"/>
              </w:rPr>
              <w:t>0.00</w:t>
            </w:r>
          </w:p>
        </w:tc>
        <w:tc>
          <w:tcPr>
            <w:tcW w:w="1686" w:type="dxa"/>
            <w:vAlign w:val="top"/>
          </w:tcPr>
          <w:p w14:paraId="75F63429">
            <w:pPr>
              <w:pStyle w:val="6"/>
              <w:spacing w:before="108" w:line="239" w:lineRule="auto"/>
              <w:ind w:left="1227"/>
              <w:rPr>
                <w:sz w:val="19"/>
                <w:szCs w:val="19"/>
              </w:rPr>
            </w:pPr>
            <w:r>
              <w:rPr>
                <w:spacing w:val="-2"/>
                <w:sz w:val="19"/>
                <w:szCs w:val="19"/>
              </w:rPr>
              <w:t>0.00</w:t>
            </w:r>
          </w:p>
        </w:tc>
      </w:tr>
      <w:tr w14:paraId="0B5422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3041" w:type="dxa"/>
            <w:vAlign w:val="top"/>
          </w:tcPr>
          <w:p w14:paraId="47EC98B5">
            <w:pPr>
              <w:rPr>
                <w:rFonts w:ascii="Arial"/>
                <w:sz w:val="21"/>
              </w:rPr>
            </w:pPr>
          </w:p>
        </w:tc>
        <w:tc>
          <w:tcPr>
            <w:tcW w:w="519" w:type="dxa"/>
            <w:vAlign w:val="top"/>
          </w:tcPr>
          <w:p w14:paraId="7CE5FD35">
            <w:pPr>
              <w:pStyle w:val="6"/>
              <w:spacing w:before="108"/>
              <w:ind w:left="207"/>
              <w:rPr>
                <w:sz w:val="19"/>
                <w:szCs w:val="19"/>
              </w:rPr>
            </w:pPr>
            <w:r>
              <w:rPr>
                <w:sz w:val="19"/>
                <w:szCs w:val="19"/>
              </w:rPr>
              <w:t>8</w:t>
            </w:r>
          </w:p>
        </w:tc>
        <w:tc>
          <w:tcPr>
            <w:tcW w:w="1558" w:type="dxa"/>
            <w:vAlign w:val="top"/>
          </w:tcPr>
          <w:p w14:paraId="6D3CBE9A">
            <w:pPr>
              <w:rPr>
                <w:rFonts w:ascii="Arial"/>
                <w:sz w:val="21"/>
              </w:rPr>
            </w:pPr>
          </w:p>
        </w:tc>
        <w:tc>
          <w:tcPr>
            <w:tcW w:w="3396" w:type="dxa"/>
            <w:vAlign w:val="top"/>
          </w:tcPr>
          <w:p w14:paraId="1AD94619">
            <w:pPr>
              <w:pStyle w:val="6"/>
              <w:spacing w:before="108" w:line="216" w:lineRule="auto"/>
              <w:ind w:left="79"/>
              <w:rPr>
                <w:sz w:val="19"/>
                <w:szCs w:val="19"/>
              </w:rPr>
            </w:pPr>
            <w:r>
              <w:rPr>
                <w:spacing w:val="-1"/>
                <w:sz w:val="19"/>
                <w:szCs w:val="19"/>
              </w:rPr>
              <w:t>八、社会保障和就业支出</w:t>
            </w:r>
          </w:p>
        </w:tc>
        <w:tc>
          <w:tcPr>
            <w:tcW w:w="519" w:type="dxa"/>
            <w:vAlign w:val="top"/>
          </w:tcPr>
          <w:p w14:paraId="6F4C7774">
            <w:pPr>
              <w:pStyle w:val="6"/>
              <w:spacing w:before="108"/>
              <w:ind w:left="165"/>
              <w:rPr>
                <w:sz w:val="19"/>
                <w:szCs w:val="19"/>
              </w:rPr>
            </w:pPr>
            <w:r>
              <w:rPr>
                <w:spacing w:val="-2"/>
                <w:sz w:val="19"/>
                <w:szCs w:val="19"/>
              </w:rPr>
              <w:t>40</w:t>
            </w:r>
          </w:p>
        </w:tc>
        <w:tc>
          <w:tcPr>
            <w:tcW w:w="1558" w:type="dxa"/>
            <w:vAlign w:val="top"/>
          </w:tcPr>
          <w:p w14:paraId="67A7A30A">
            <w:pPr>
              <w:pStyle w:val="6"/>
              <w:spacing w:before="108" w:line="217" w:lineRule="auto"/>
              <w:ind w:left="629"/>
              <w:rPr>
                <w:sz w:val="19"/>
                <w:szCs w:val="19"/>
              </w:rPr>
            </w:pPr>
            <w:r>
              <w:rPr>
                <w:spacing w:val="-2"/>
                <w:sz w:val="19"/>
                <w:szCs w:val="19"/>
              </w:rPr>
              <w:t>26,235.33</w:t>
            </w:r>
          </w:p>
        </w:tc>
        <w:tc>
          <w:tcPr>
            <w:tcW w:w="1558" w:type="dxa"/>
            <w:vAlign w:val="top"/>
          </w:tcPr>
          <w:p w14:paraId="2D08413E">
            <w:pPr>
              <w:pStyle w:val="6"/>
              <w:spacing w:before="108" w:line="217" w:lineRule="auto"/>
              <w:ind w:left="631"/>
              <w:rPr>
                <w:sz w:val="19"/>
                <w:szCs w:val="19"/>
              </w:rPr>
            </w:pPr>
            <w:r>
              <w:rPr>
                <w:spacing w:val="-2"/>
                <w:sz w:val="19"/>
                <w:szCs w:val="19"/>
              </w:rPr>
              <w:t>26,235.33</w:t>
            </w:r>
          </w:p>
        </w:tc>
        <w:tc>
          <w:tcPr>
            <w:tcW w:w="1558" w:type="dxa"/>
            <w:vAlign w:val="top"/>
          </w:tcPr>
          <w:p w14:paraId="3A205978">
            <w:pPr>
              <w:pStyle w:val="6"/>
              <w:spacing w:before="109" w:line="239" w:lineRule="auto"/>
              <w:ind w:left="1107"/>
              <w:rPr>
                <w:sz w:val="19"/>
                <w:szCs w:val="19"/>
              </w:rPr>
            </w:pPr>
            <w:r>
              <w:rPr>
                <w:spacing w:val="-2"/>
                <w:sz w:val="19"/>
                <w:szCs w:val="19"/>
              </w:rPr>
              <w:t>0.00</w:t>
            </w:r>
          </w:p>
        </w:tc>
        <w:tc>
          <w:tcPr>
            <w:tcW w:w="1686" w:type="dxa"/>
            <w:vAlign w:val="top"/>
          </w:tcPr>
          <w:p w14:paraId="012A205E">
            <w:pPr>
              <w:pStyle w:val="6"/>
              <w:spacing w:before="109" w:line="239" w:lineRule="auto"/>
              <w:ind w:left="1227"/>
              <w:rPr>
                <w:sz w:val="19"/>
                <w:szCs w:val="19"/>
              </w:rPr>
            </w:pPr>
            <w:r>
              <w:rPr>
                <w:spacing w:val="-2"/>
                <w:sz w:val="19"/>
                <w:szCs w:val="19"/>
              </w:rPr>
              <w:t>0.00</w:t>
            </w:r>
          </w:p>
        </w:tc>
      </w:tr>
      <w:tr w14:paraId="41EAFA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3041" w:type="dxa"/>
            <w:vAlign w:val="top"/>
          </w:tcPr>
          <w:p w14:paraId="4A074FEF">
            <w:pPr>
              <w:rPr>
                <w:rFonts w:ascii="Arial"/>
                <w:sz w:val="21"/>
              </w:rPr>
            </w:pPr>
          </w:p>
        </w:tc>
        <w:tc>
          <w:tcPr>
            <w:tcW w:w="519" w:type="dxa"/>
            <w:vAlign w:val="top"/>
          </w:tcPr>
          <w:p w14:paraId="301AB654">
            <w:pPr>
              <w:pStyle w:val="6"/>
              <w:spacing w:before="109"/>
              <w:ind w:left="207"/>
              <w:rPr>
                <w:sz w:val="19"/>
                <w:szCs w:val="19"/>
              </w:rPr>
            </w:pPr>
            <w:r>
              <w:rPr>
                <w:sz w:val="19"/>
                <w:szCs w:val="19"/>
              </w:rPr>
              <w:t>9</w:t>
            </w:r>
          </w:p>
        </w:tc>
        <w:tc>
          <w:tcPr>
            <w:tcW w:w="1558" w:type="dxa"/>
            <w:vAlign w:val="top"/>
          </w:tcPr>
          <w:p w14:paraId="23663FD7">
            <w:pPr>
              <w:rPr>
                <w:rFonts w:ascii="Arial"/>
                <w:sz w:val="21"/>
              </w:rPr>
            </w:pPr>
          </w:p>
        </w:tc>
        <w:tc>
          <w:tcPr>
            <w:tcW w:w="3396" w:type="dxa"/>
            <w:vAlign w:val="top"/>
          </w:tcPr>
          <w:p w14:paraId="3F928595">
            <w:pPr>
              <w:pStyle w:val="6"/>
              <w:spacing w:before="109" w:line="220" w:lineRule="auto"/>
              <w:ind w:left="81"/>
              <w:rPr>
                <w:sz w:val="19"/>
                <w:szCs w:val="19"/>
              </w:rPr>
            </w:pPr>
            <w:r>
              <w:rPr>
                <w:spacing w:val="-2"/>
                <w:sz w:val="19"/>
                <w:szCs w:val="19"/>
              </w:rPr>
              <w:t>九、卫生健康支出</w:t>
            </w:r>
          </w:p>
        </w:tc>
        <w:tc>
          <w:tcPr>
            <w:tcW w:w="519" w:type="dxa"/>
            <w:vAlign w:val="top"/>
          </w:tcPr>
          <w:p w14:paraId="79FD9957">
            <w:pPr>
              <w:pStyle w:val="6"/>
              <w:spacing w:before="110" w:line="241" w:lineRule="auto"/>
              <w:ind w:left="165"/>
              <w:rPr>
                <w:sz w:val="19"/>
                <w:szCs w:val="19"/>
              </w:rPr>
            </w:pPr>
            <w:r>
              <w:rPr>
                <w:spacing w:val="-2"/>
                <w:sz w:val="19"/>
                <w:szCs w:val="19"/>
              </w:rPr>
              <w:t>41</w:t>
            </w:r>
          </w:p>
        </w:tc>
        <w:tc>
          <w:tcPr>
            <w:tcW w:w="1558" w:type="dxa"/>
            <w:vAlign w:val="top"/>
          </w:tcPr>
          <w:p w14:paraId="771F201A">
            <w:pPr>
              <w:pStyle w:val="6"/>
              <w:spacing w:before="109" w:line="217" w:lineRule="auto"/>
              <w:ind w:left="722"/>
              <w:rPr>
                <w:sz w:val="19"/>
                <w:szCs w:val="19"/>
              </w:rPr>
            </w:pPr>
            <w:r>
              <w:rPr>
                <w:spacing w:val="-2"/>
                <w:sz w:val="19"/>
                <w:szCs w:val="19"/>
              </w:rPr>
              <w:t>9,530.88</w:t>
            </w:r>
          </w:p>
        </w:tc>
        <w:tc>
          <w:tcPr>
            <w:tcW w:w="1558" w:type="dxa"/>
            <w:vAlign w:val="top"/>
          </w:tcPr>
          <w:p w14:paraId="19A038AB">
            <w:pPr>
              <w:pStyle w:val="6"/>
              <w:spacing w:before="109" w:line="217" w:lineRule="auto"/>
              <w:ind w:left="724"/>
              <w:rPr>
                <w:sz w:val="19"/>
                <w:szCs w:val="19"/>
              </w:rPr>
            </w:pPr>
            <w:r>
              <w:rPr>
                <w:spacing w:val="-2"/>
                <w:sz w:val="19"/>
                <w:szCs w:val="19"/>
              </w:rPr>
              <w:t>9,530.88</w:t>
            </w:r>
          </w:p>
        </w:tc>
        <w:tc>
          <w:tcPr>
            <w:tcW w:w="1558" w:type="dxa"/>
            <w:vAlign w:val="top"/>
          </w:tcPr>
          <w:p w14:paraId="5AB9860A">
            <w:pPr>
              <w:pStyle w:val="6"/>
              <w:spacing w:before="110" w:line="239" w:lineRule="auto"/>
              <w:ind w:left="1107"/>
              <w:rPr>
                <w:sz w:val="19"/>
                <w:szCs w:val="19"/>
              </w:rPr>
            </w:pPr>
            <w:r>
              <w:rPr>
                <w:spacing w:val="-2"/>
                <w:sz w:val="19"/>
                <w:szCs w:val="19"/>
              </w:rPr>
              <w:t>0.00</w:t>
            </w:r>
          </w:p>
        </w:tc>
        <w:tc>
          <w:tcPr>
            <w:tcW w:w="1686" w:type="dxa"/>
            <w:vAlign w:val="top"/>
          </w:tcPr>
          <w:p w14:paraId="0EFAE098">
            <w:pPr>
              <w:pStyle w:val="6"/>
              <w:spacing w:before="110" w:line="239" w:lineRule="auto"/>
              <w:ind w:left="1227"/>
              <w:rPr>
                <w:sz w:val="19"/>
                <w:szCs w:val="19"/>
              </w:rPr>
            </w:pPr>
            <w:r>
              <w:rPr>
                <w:spacing w:val="-2"/>
                <w:sz w:val="19"/>
                <w:szCs w:val="19"/>
              </w:rPr>
              <w:t>0.00</w:t>
            </w:r>
          </w:p>
        </w:tc>
      </w:tr>
      <w:tr w14:paraId="40E447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3041" w:type="dxa"/>
            <w:vAlign w:val="top"/>
          </w:tcPr>
          <w:p w14:paraId="03230A49">
            <w:pPr>
              <w:rPr>
                <w:rFonts w:ascii="Arial"/>
                <w:sz w:val="21"/>
              </w:rPr>
            </w:pPr>
          </w:p>
        </w:tc>
        <w:tc>
          <w:tcPr>
            <w:tcW w:w="519" w:type="dxa"/>
            <w:vAlign w:val="top"/>
          </w:tcPr>
          <w:p w14:paraId="6FD9B0EA">
            <w:pPr>
              <w:pStyle w:val="6"/>
              <w:spacing w:before="110"/>
              <w:ind w:left="172"/>
              <w:rPr>
                <w:sz w:val="19"/>
                <w:szCs w:val="19"/>
              </w:rPr>
            </w:pPr>
            <w:r>
              <w:rPr>
                <w:spacing w:val="-6"/>
                <w:sz w:val="19"/>
                <w:szCs w:val="19"/>
              </w:rPr>
              <w:t>10</w:t>
            </w:r>
          </w:p>
        </w:tc>
        <w:tc>
          <w:tcPr>
            <w:tcW w:w="1558" w:type="dxa"/>
            <w:vAlign w:val="top"/>
          </w:tcPr>
          <w:p w14:paraId="47CF6E6C">
            <w:pPr>
              <w:rPr>
                <w:rFonts w:ascii="Arial"/>
                <w:sz w:val="21"/>
              </w:rPr>
            </w:pPr>
          </w:p>
        </w:tc>
        <w:tc>
          <w:tcPr>
            <w:tcW w:w="3396" w:type="dxa"/>
            <w:vAlign w:val="top"/>
          </w:tcPr>
          <w:p w14:paraId="350ACA50">
            <w:pPr>
              <w:pStyle w:val="6"/>
              <w:spacing w:before="111" w:line="220" w:lineRule="auto"/>
              <w:ind w:left="77"/>
              <w:rPr>
                <w:sz w:val="19"/>
                <w:szCs w:val="19"/>
              </w:rPr>
            </w:pPr>
            <w:r>
              <w:rPr>
                <w:spacing w:val="-1"/>
                <w:sz w:val="19"/>
                <w:szCs w:val="19"/>
              </w:rPr>
              <w:t>十、节能环保支出</w:t>
            </w:r>
          </w:p>
        </w:tc>
        <w:tc>
          <w:tcPr>
            <w:tcW w:w="519" w:type="dxa"/>
            <w:vAlign w:val="top"/>
          </w:tcPr>
          <w:p w14:paraId="493FBAE5">
            <w:pPr>
              <w:pStyle w:val="6"/>
              <w:spacing w:before="111" w:line="241" w:lineRule="auto"/>
              <w:ind w:left="165"/>
              <w:rPr>
                <w:sz w:val="19"/>
                <w:szCs w:val="19"/>
              </w:rPr>
            </w:pPr>
            <w:r>
              <w:rPr>
                <w:spacing w:val="-2"/>
                <w:sz w:val="19"/>
                <w:szCs w:val="19"/>
              </w:rPr>
              <w:t>42</w:t>
            </w:r>
          </w:p>
        </w:tc>
        <w:tc>
          <w:tcPr>
            <w:tcW w:w="1558" w:type="dxa"/>
            <w:vAlign w:val="top"/>
          </w:tcPr>
          <w:p w14:paraId="34F3AC3C">
            <w:pPr>
              <w:pStyle w:val="6"/>
              <w:spacing w:before="111" w:line="239" w:lineRule="auto"/>
              <w:ind w:left="1103"/>
              <w:rPr>
                <w:sz w:val="19"/>
                <w:szCs w:val="19"/>
              </w:rPr>
            </w:pPr>
            <w:r>
              <w:rPr>
                <w:spacing w:val="-2"/>
                <w:sz w:val="19"/>
                <w:szCs w:val="19"/>
              </w:rPr>
              <w:t>0.00</w:t>
            </w:r>
          </w:p>
        </w:tc>
        <w:tc>
          <w:tcPr>
            <w:tcW w:w="1558" w:type="dxa"/>
            <w:vAlign w:val="top"/>
          </w:tcPr>
          <w:p w14:paraId="22867069">
            <w:pPr>
              <w:pStyle w:val="6"/>
              <w:spacing w:before="111" w:line="239" w:lineRule="auto"/>
              <w:ind w:left="1105"/>
              <w:rPr>
                <w:sz w:val="19"/>
                <w:szCs w:val="19"/>
              </w:rPr>
            </w:pPr>
            <w:r>
              <w:rPr>
                <w:spacing w:val="-2"/>
                <w:sz w:val="19"/>
                <w:szCs w:val="19"/>
              </w:rPr>
              <w:t>0.00</w:t>
            </w:r>
          </w:p>
        </w:tc>
        <w:tc>
          <w:tcPr>
            <w:tcW w:w="1558" w:type="dxa"/>
            <w:vAlign w:val="top"/>
          </w:tcPr>
          <w:p w14:paraId="14F77055">
            <w:pPr>
              <w:pStyle w:val="6"/>
              <w:spacing w:before="111" w:line="239" w:lineRule="auto"/>
              <w:ind w:left="1107"/>
              <w:rPr>
                <w:sz w:val="19"/>
                <w:szCs w:val="19"/>
              </w:rPr>
            </w:pPr>
            <w:r>
              <w:rPr>
                <w:spacing w:val="-2"/>
                <w:sz w:val="19"/>
                <w:szCs w:val="19"/>
              </w:rPr>
              <w:t>0.00</w:t>
            </w:r>
          </w:p>
        </w:tc>
        <w:tc>
          <w:tcPr>
            <w:tcW w:w="1686" w:type="dxa"/>
            <w:vAlign w:val="top"/>
          </w:tcPr>
          <w:p w14:paraId="776666CE">
            <w:pPr>
              <w:pStyle w:val="6"/>
              <w:spacing w:before="111" w:line="239" w:lineRule="auto"/>
              <w:ind w:left="1227"/>
              <w:rPr>
                <w:sz w:val="19"/>
                <w:szCs w:val="19"/>
              </w:rPr>
            </w:pPr>
            <w:r>
              <w:rPr>
                <w:spacing w:val="-2"/>
                <w:sz w:val="19"/>
                <w:szCs w:val="19"/>
              </w:rPr>
              <w:t>0.00</w:t>
            </w:r>
          </w:p>
        </w:tc>
      </w:tr>
      <w:tr w14:paraId="75AFAF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3041" w:type="dxa"/>
            <w:vAlign w:val="top"/>
          </w:tcPr>
          <w:p w14:paraId="30E315EE">
            <w:pPr>
              <w:rPr>
                <w:rFonts w:ascii="Arial"/>
                <w:sz w:val="21"/>
              </w:rPr>
            </w:pPr>
          </w:p>
        </w:tc>
        <w:tc>
          <w:tcPr>
            <w:tcW w:w="519" w:type="dxa"/>
            <w:vAlign w:val="top"/>
          </w:tcPr>
          <w:p w14:paraId="2E584888">
            <w:pPr>
              <w:pStyle w:val="6"/>
              <w:spacing w:before="112" w:line="241" w:lineRule="auto"/>
              <w:ind w:left="172"/>
              <w:rPr>
                <w:sz w:val="19"/>
                <w:szCs w:val="19"/>
              </w:rPr>
            </w:pPr>
            <w:r>
              <w:rPr>
                <w:spacing w:val="-6"/>
                <w:sz w:val="19"/>
                <w:szCs w:val="19"/>
              </w:rPr>
              <w:t>11</w:t>
            </w:r>
          </w:p>
        </w:tc>
        <w:tc>
          <w:tcPr>
            <w:tcW w:w="1558" w:type="dxa"/>
            <w:vAlign w:val="top"/>
          </w:tcPr>
          <w:p w14:paraId="2EB93E25">
            <w:pPr>
              <w:rPr>
                <w:rFonts w:ascii="Arial"/>
                <w:sz w:val="21"/>
              </w:rPr>
            </w:pPr>
          </w:p>
        </w:tc>
        <w:tc>
          <w:tcPr>
            <w:tcW w:w="3396" w:type="dxa"/>
            <w:vAlign w:val="top"/>
          </w:tcPr>
          <w:p w14:paraId="0325074E">
            <w:pPr>
              <w:pStyle w:val="6"/>
              <w:spacing w:before="112" w:line="218" w:lineRule="auto"/>
              <w:ind w:left="77"/>
              <w:rPr>
                <w:sz w:val="19"/>
                <w:szCs w:val="19"/>
              </w:rPr>
            </w:pPr>
            <w:r>
              <w:rPr>
                <w:spacing w:val="-4"/>
                <w:sz w:val="19"/>
                <w:szCs w:val="19"/>
              </w:rPr>
              <w:t>十一、城乡社区支出</w:t>
            </w:r>
          </w:p>
        </w:tc>
        <w:tc>
          <w:tcPr>
            <w:tcW w:w="519" w:type="dxa"/>
            <w:vAlign w:val="top"/>
          </w:tcPr>
          <w:p w14:paraId="5D93FD46">
            <w:pPr>
              <w:pStyle w:val="6"/>
              <w:spacing w:before="111"/>
              <w:ind w:left="165"/>
              <w:rPr>
                <w:sz w:val="19"/>
                <w:szCs w:val="19"/>
              </w:rPr>
            </w:pPr>
            <w:r>
              <w:rPr>
                <w:spacing w:val="-2"/>
                <w:sz w:val="19"/>
                <w:szCs w:val="19"/>
              </w:rPr>
              <w:t>43</w:t>
            </w:r>
          </w:p>
        </w:tc>
        <w:tc>
          <w:tcPr>
            <w:tcW w:w="1558" w:type="dxa"/>
            <w:vAlign w:val="top"/>
          </w:tcPr>
          <w:p w14:paraId="73851694">
            <w:pPr>
              <w:pStyle w:val="6"/>
              <w:spacing w:before="112" w:line="239" w:lineRule="auto"/>
              <w:ind w:left="1103"/>
              <w:rPr>
                <w:sz w:val="19"/>
                <w:szCs w:val="19"/>
              </w:rPr>
            </w:pPr>
            <w:r>
              <w:rPr>
                <w:spacing w:val="-2"/>
                <w:sz w:val="19"/>
                <w:szCs w:val="19"/>
              </w:rPr>
              <w:t>0.00</w:t>
            </w:r>
          </w:p>
        </w:tc>
        <w:tc>
          <w:tcPr>
            <w:tcW w:w="1558" w:type="dxa"/>
            <w:vAlign w:val="top"/>
          </w:tcPr>
          <w:p w14:paraId="4E098007">
            <w:pPr>
              <w:pStyle w:val="6"/>
              <w:spacing w:before="112" w:line="239" w:lineRule="auto"/>
              <w:ind w:left="1105"/>
              <w:rPr>
                <w:sz w:val="19"/>
                <w:szCs w:val="19"/>
              </w:rPr>
            </w:pPr>
            <w:r>
              <w:rPr>
                <w:spacing w:val="-2"/>
                <w:sz w:val="19"/>
                <w:szCs w:val="19"/>
              </w:rPr>
              <w:t>0.00</w:t>
            </w:r>
          </w:p>
        </w:tc>
        <w:tc>
          <w:tcPr>
            <w:tcW w:w="1558" w:type="dxa"/>
            <w:vAlign w:val="top"/>
          </w:tcPr>
          <w:p w14:paraId="338150B1">
            <w:pPr>
              <w:pStyle w:val="6"/>
              <w:spacing w:before="112" w:line="239" w:lineRule="auto"/>
              <w:ind w:left="1107"/>
              <w:rPr>
                <w:sz w:val="19"/>
                <w:szCs w:val="19"/>
              </w:rPr>
            </w:pPr>
            <w:r>
              <w:rPr>
                <w:spacing w:val="-2"/>
                <w:sz w:val="19"/>
                <w:szCs w:val="19"/>
              </w:rPr>
              <w:t>0.00</w:t>
            </w:r>
          </w:p>
        </w:tc>
        <w:tc>
          <w:tcPr>
            <w:tcW w:w="1686" w:type="dxa"/>
            <w:vAlign w:val="top"/>
          </w:tcPr>
          <w:p w14:paraId="349842EB">
            <w:pPr>
              <w:pStyle w:val="6"/>
              <w:spacing w:before="112" w:line="239" w:lineRule="auto"/>
              <w:ind w:left="1227"/>
              <w:rPr>
                <w:sz w:val="19"/>
                <w:szCs w:val="19"/>
              </w:rPr>
            </w:pPr>
            <w:r>
              <w:rPr>
                <w:spacing w:val="-2"/>
                <w:sz w:val="19"/>
                <w:szCs w:val="19"/>
              </w:rPr>
              <w:t>0.00</w:t>
            </w:r>
          </w:p>
        </w:tc>
      </w:tr>
      <w:tr w14:paraId="32DEE4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3041" w:type="dxa"/>
            <w:vAlign w:val="top"/>
          </w:tcPr>
          <w:p w14:paraId="6F939FFC">
            <w:pPr>
              <w:rPr>
                <w:rFonts w:ascii="Arial"/>
                <w:sz w:val="21"/>
              </w:rPr>
            </w:pPr>
          </w:p>
        </w:tc>
        <w:tc>
          <w:tcPr>
            <w:tcW w:w="519" w:type="dxa"/>
            <w:vAlign w:val="top"/>
          </w:tcPr>
          <w:p w14:paraId="6E4DFEA7">
            <w:pPr>
              <w:pStyle w:val="6"/>
              <w:spacing w:before="113" w:line="241" w:lineRule="auto"/>
              <w:ind w:left="172"/>
              <w:rPr>
                <w:sz w:val="19"/>
                <w:szCs w:val="19"/>
              </w:rPr>
            </w:pPr>
            <w:r>
              <w:rPr>
                <w:spacing w:val="-6"/>
                <w:sz w:val="19"/>
                <w:szCs w:val="19"/>
              </w:rPr>
              <w:t>12</w:t>
            </w:r>
          </w:p>
        </w:tc>
        <w:tc>
          <w:tcPr>
            <w:tcW w:w="1558" w:type="dxa"/>
            <w:vAlign w:val="top"/>
          </w:tcPr>
          <w:p w14:paraId="55316E24">
            <w:pPr>
              <w:rPr>
                <w:rFonts w:ascii="Arial"/>
                <w:sz w:val="21"/>
              </w:rPr>
            </w:pPr>
          </w:p>
        </w:tc>
        <w:tc>
          <w:tcPr>
            <w:tcW w:w="3396" w:type="dxa"/>
            <w:vAlign w:val="top"/>
          </w:tcPr>
          <w:p w14:paraId="3CF32362">
            <w:pPr>
              <w:pStyle w:val="6"/>
              <w:spacing w:before="112" w:line="220" w:lineRule="auto"/>
              <w:ind w:left="77"/>
              <w:rPr>
                <w:sz w:val="19"/>
                <w:szCs w:val="19"/>
              </w:rPr>
            </w:pPr>
            <w:r>
              <w:rPr>
                <w:spacing w:val="-1"/>
                <w:sz w:val="19"/>
                <w:szCs w:val="19"/>
              </w:rPr>
              <w:t>十二、农林水支出</w:t>
            </w:r>
          </w:p>
        </w:tc>
        <w:tc>
          <w:tcPr>
            <w:tcW w:w="519" w:type="dxa"/>
            <w:vAlign w:val="top"/>
          </w:tcPr>
          <w:p w14:paraId="47AFE8DD">
            <w:pPr>
              <w:pStyle w:val="6"/>
              <w:spacing w:before="113" w:line="241" w:lineRule="auto"/>
              <w:ind w:left="165"/>
              <w:rPr>
                <w:sz w:val="19"/>
                <w:szCs w:val="19"/>
              </w:rPr>
            </w:pPr>
            <w:r>
              <w:rPr>
                <w:spacing w:val="-2"/>
                <w:sz w:val="19"/>
                <w:szCs w:val="19"/>
              </w:rPr>
              <w:t>44</w:t>
            </w:r>
          </w:p>
        </w:tc>
        <w:tc>
          <w:tcPr>
            <w:tcW w:w="1558" w:type="dxa"/>
            <w:vAlign w:val="top"/>
          </w:tcPr>
          <w:p w14:paraId="36A52DB3">
            <w:pPr>
              <w:pStyle w:val="6"/>
              <w:spacing w:before="113" w:line="239" w:lineRule="auto"/>
              <w:ind w:left="1103"/>
              <w:rPr>
                <w:sz w:val="19"/>
                <w:szCs w:val="19"/>
              </w:rPr>
            </w:pPr>
            <w:r>
              <w:rPr>
                <w:spacing w:val="-2"/>
                <w:sz w:val="19"/>
                <w:szCs w:val="19"/>
              </w:rPr>
              <w:t>0.00</w:t>
            </w:r>
          </w:p>
        </w:tc>
        <w:tc>
          <w:tcPr>
            <w:tcW w:w="1558" w:type="dxa"/>
            <w:vAlign w:val="top"/>
          </w:tcPr>
          <w:p w14:paraId="78959257">
            <w:pPr>
              <w:pStyle w:val="6"/>
              <w:spacing w:before="113" w:line="239" w:lineRule="auto"/>
              <w:ind w:left="1105"/>
              <w:rPr>
                <w:sz w:val="19"/>
                <w:szCs w:val="19"/>
              </w:rPr>
            </w:pPr>
            <w:r>
              <w:rPr>
                <w:spacing w:val="-2"/>
                <w:sz w:val="19"/>
                <w:szCs w:val="19"/>
              </w:rPr>
              <w:t>0.00</w:t>
            </w:r>
          </w:p>
        </w:tc>
        <w:tc>
          <w:tcPr>
            <w:tcW w:w="1558" w:type="dxa"/>
            <w:vAlign w:val="top"/>
          </w:tcPr>
          <w:p w14:paraId="7D9DD147">
            <w:pPr>
              <w:pStyle w:val="6"/>
              <w:spacing w:before="113" w:line="239" w:lineRule="auto"/>
              <w:ind w:left="1107"/>
              <w:rPr>
                <w:sz w:val="19"/>
                <w:szCs w:val="19"/>
              </w:rPr>
            </w:pPr>
            <w:r>
              <w:rPr>
                <w:spacing w:val="-2"/>
                <w:sz w:val="19"/>
                <w:szCs w:val="19"/>
              </w:rPr>
              <w:t>0.00</w:t>
            </w:r>
          </w:p>
        </w:tc>
        <w:tc>
          <w:tcPr>
            <w:tcW w:w="1686" w:type="dxa"/>
            <w:vAlign w:val="top"/>
          </w:tcPr>
          <w:p w14:paraId="677B7DEC">
            <w:pPr>
              <w:pStyle w:val="6"/>
              <w:spacing w:before="113" w:line="239" w:lineRule="auto"/>
              <w:ind w:left="1227"/>
              <w:rPr>
                <w:sz w:val="19"/>
                <w:szCs w:val="19"/>
              </w:rPr>
            </w:pPr>
            <w:r>
              <w:rPr>
                <w:spacing w:val="-2"/>
                <w:sz w:val="19"/>
                <w:szCs w:val="19"/>
              </w:rPr>
              <w:t>0.00</w:t>
            </w:r>
          </w:p>
        </w:tc>
      </w:tr>
      <w:tr w14:paraId="120195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3041" w:type="dxa"/>
            <w:vAlign w:val="top"/>
          </w:tcPr>
          <w:p w14:paraId="335BFC35">
            <w:pPr>
              <w:rPr>
                <w:rFonts w:ascii="Arial"/>
                <w:sz w:val="21"/>
              </w:rPr>
            </w:pPr>
          </w:p>
        </w:tc>
        <w:tc>
          <w:tcPr>
            <w:tcW w:w="519" w:type="dxa"/>
            <w:vAlign w:val="top"/>
          </w:tcPr>
          <w:p w14:paraId="3F26C11D">
            <w:pPr>
              <w:pStyle w:val="6"/>
              <w:spacing w:before="113"/>
              <w:ind w:left="172"/>
              <w:rPr>
                <w:sz w:val="19"/>
                <w:szCs w:val="19"/>
              </w:rPr>
            </w:pPr>
            <w:r>
              <w:rPr>
                <w:spacing w:val="-6"/>
                <w:sz w:val="19"/>
                <w:szCs w:val="19"/>
              </w:rPr>
              <w:t>13</w:t>
            </w:r>
          </w:p>
        </w:tc>
        <w:tc>
          <w:tcPr>
            <w:tcW w:w="1558" w:type="dxa"/>
            <w:vAlign w:val="top"/>
          </w:tcPr>
          <w:p w14:paraId="6601E3B7">
            <w:pPr>
              <w:rPr>
                <w:rFonts w:ascii="Arial"/>
                <w:sz w:val="21"/>
              </w:rPr>
            </w:pPr>
          </w:p>
        </w:tc>
        <w:tc>
          <w:tcPr>
            <w:tcW w:w="3396" w:type="dxa"/>
            <w:vAlign w:val="top"/>
          </w:tcPr>
          <w:p w14:paraId="15E4AB51">
            <w:pPr>
              <w:pStyle w:val="6"/>
              <w:spacing w:before="113" w:line="220" w:lineRule="auto"/>
              <w:ind w:left="77"/>
              <w:rPr>
                <w:sz w:val="19"/>
                <w:szCs w:val="19"/>
              </w:rPr>
            </w:pPr>
            <w:r>
              <w:rPr>
                <w:spacing w:val="-1"/>
                <w:sz w:val="19"/>
                <w:szCs w:val="19"/>
              </w:rPr>
              <w:t>十三、交通运输支出</w:t>
            </w:r>
          </w:p>
        </w:tc>
        <w:tc>
          <w:tcPr>
            <w:tcW w:w="519" w:type="dxa"/>
            <w:vAlign w:val="top"/>
          </w:tcPr>
          <w:p w14:paraId="5F1333BB">
            <w:pPr>
              <w:pStyle w:val="6"/>
              <w:spacing w:before="113"/>
              <w:ind w:left="165"/>
              <w:rPr>
                <w:sz w:val="19"/>
                <w:szCs w:val="19"/>
              </w:rPr>
            </w:pPr>
            <w:r>
              <w:rPr>
                <w:spacing w:val="-2"/>
                <w:sz w:val="19"/>
                <w:szCs w:val="19"/>
              </w:rPr>
              <w:t>45</w:t>
            </w:r>
          </w:p>
        </w:tc>
        <w:tc>
          <w:tcPr>
            <w:tcW w:w="1558" w:type="dxa"/>
            <w:vAlign w:val="top"/>
          </w:tcPr>
          <w:p w14:paraId="206212CF">
            <w:pPr>
              <w:pStyle w:val="6"/>
              <w:spacing w:before="114" w:line="239" w:lineRule="auto"/>
              <w:ind w:left="1103"/>
              <w:rPr>
                <w:sz w:val="19"/>
                <w:szCs w:val="19"/>
              </w:rPr>
            </w:pPr>
            <w:r>
              <w:rPr>
                <w:spacing w:val="-2"/>
                <w:sz w:val="19"/>
                <w:szCs w:val="19"/>
              </w:rPr>
              <w:t>0.00</w:t>
            </w:r>
          </w:p>
        </w:tc>
        <w:tc>
          <w:tcPr>
            <w:tcW w:w="1558" w:type="dxa"/>
            <w:vAlign w:val="top"/>
          </w:tcPr>
          <w:p w14:paraId="4FAACF29">
            <w:pPr>
              <w:pStyle w:val="6"/>
              <w:spacing w:before="114" w:line="239" w:lineRule="auto"/>
              <w:ind w:left="1105"/>
              <w:rPr>
                <w:sz w:val="19"/>
                <w:szCs w:val="19"/>
              </w:rPr>
            </w:pPr>
            <w:r>
              <w:rPr>
                <w:spacing w:val="-2"/>
                <w:sz w:val="19"/>
                <w:szCs w:val="19"/>
              </w:rPr>
              <w:t>0.00</w:t>
            </w:r>
          </w:p>
        </w:tc>
        <w:tc>
          <w:tcPr>
            <w:tcW w:w="1558" w:type="dxa"/>
            <w:vAlign w:val="top"/>
          </w:tcPr>
          <w:p w14:paraId="3AE682E3">
            <w:pPr>
              <w:pStyle w:val="6"/>
              <w:spacing w:before="114" w:line="239" w:lineRule="auto"/>
              <w:ind w:left="1107"/>
              <w:rPr>
                <w:sz w:val="19"/>
                <w:szCs w:val="19"/>
              </w:rPr>
            </w:pPr>
            <w:r>
              <w:rPr>
                <w:spacing w:val="-2"/>
                <w:sz w:val="19"/>
                <w:szCs w:val="19"/>
              </w:rPr>
              <w:t>0.00</w:t>
            </w:r>
          </w:p>
        </w:tc>
        <w:tc>
          <w:tcPr>
            <w:tcW w:w="1686" w:type="dxa"/>
            <w:vAlign w:val="top"/>
          </w:tcPr>
          <w:p w14:paraId="24F97B7B">
            <w:pPr>
              <w:pStyle w:val="6"/>
              <w:spacing w:before="114" w:line="239" w:lineRule="auto"/>
              <w:ind w:left="1227"/>
              <w:rPr>
                <w:sz w:val="19"/>
                <w:szCs w:val="19"/>
              </w:rPr>
            </w:pPr>
            <w:r>
              <w:rPr>
                <w:spacing w:val="-2"/>
                <w:sz w:val="19"/>
                <w:szCs w:val="19"/>
              </w:rPr>
              <w:t>0.00</w:t>
            </w:r>
          </w:p>
        </w:tc>
      </w:tr>
      <w:tr w14:paraId="13B737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3041" w:type="dxa"/>
            <w:vAlign w:val="top"/>
          </w:tcPr>
          <w:p w14:paraId="70E52F59">
            <w:pPr>
              <w:rPr>
                <w:rFonts w:ascii="Arial"/>
                <w:sz w:val="21"/>
              </w:rPr>
            </w:pPr>
          </w:p>
        </w:tc>
        <w:tc>
          <w:tcPr>
            <w:tcW w:w="519" w:type="dxa"/>
            <w:vAlign w:val="top"/>
          </w:tcPr>
          <w:p w14:paraId="315DE769">
            <w:pPr>
              <w:pStyle w:val="6"/>
              <w:spacing w:before="115" w:line="241" w:lineRule="auto"/>
              <w:ind w:left="172"/>
              <w:rPr>
                <w:sz w:val="19"/>
                <w:szCs w:val="19"/>
              </w:rPr>
            </w:pPr>
            <w:r>
              <w:rPr>
                <w:spacing w:val="-6"/>
                <w:sz w:val="19"/>
                <w:szCs w:val="19"/>
              </w:rPr>
              <w:t>14</w:t>
            </w:r>
          </w:p>
        </w:tc>
        <w:tc>
          <w:tcPr>
            <w:tcW w:w="1558" w:type="dxa"/>
            <w:vAlign w:val="top"/>
          </w:tcPr>
          <w:p w14:paraId="554A803B">
            <w:pPr>
              <w:rPr>
                <w:rFonts w:ascii="Arial"/>
                <w:sz w:val="21"/>
              </w:rPr>
            </w:pPr>
          </w:p>
        </w:tc>
        <w:tc>
          <w:tcPr>
            <w:tcW w:w="3396" w:type="dxa"/>
            <w:vAlign w:val="top"/>
          </w:tcPr>
          <w:p w14:paraId="7042EA8F">
            <w:pPr>
              <w:pStyle w:val="6"/>
              <w:spacing w:before="115" w:line="218" w:lineRule="auto"/>
              <w:ind w:left="77"/>
              <w:rPr>
                <w:sz w:val="19"/>
                <w:szCs w:val="19"/>
              </w:rPr>
            </w:pPr>
            <w:r>
              <w:rPr>
                <w:spacing w:val="-1"/>
                <w:sz w:val="19"/>
                <w:szCs w:val="19"/>
              </w:rPr>
              <w:t>十四、资源勘探工业信息等支出</w:t>
            </w:r>
          </w:p>
        </w:tc>
        <w:tc>
          <w:tcPr>
            <w:tcW w:w="519" w:type="dxa"/>
            <w:vAlign w:val="top"/>
          </w:tcPr>
          <w:p w14:paraId="4ACC7A78">
            <w:pPr>
              <w:pStyle w:val="6"/>
              <w:spacing w:before="114"/>
              <w:ind w:left="165"/>
              <w:rPr>
                <w:sz w:val="19"/>
                <w:szCs w:val="19"/>
              </w:rPr>
            </w:pPr>
            <w:r>
              <w:rPr>
                <w:spacing w:val="-2"/>
                <w:sz w:val="19"/>
                <w:szCs w:val="19"/>
              </w:rPr>
              <w:t>46</w:t>
            </w:r>
          </w:p>
        </w:tc>
        <w:tc>
          <w:tcPr>
            <w:tcW w:w="1558" w:type="dxa"/>
            <w:vAlign w:val="top"/>
          </w:tcPr>
          <w:p w14:paraId="6855DE1B">
            <w:pPr>
              <w:pStyle w:val="6"/>
              <w:spacing w:before="115" w:line="239" w:lineRule="auto"/>
              <w:ind w:left="1103"/>
              <w:rPr>
                <w:sz w:val="19"/>
                <w:szCs w:val="19"/>
              </w:rPr>
            </w:pPr>
            <w:r>
              <w:rPr>
                <w:spacing w:val="-2"/>
                <w:sz w:val="19"/>
                <w:szCs w:val="19"/>
              </w:rPr>
              <w:t>0.00</w:t>
            </w:r>
          </w:p>
        </w:tc>
        <w:tc>
          <w:tcPr>
            <w:tcW w:w="1558" w:type="dxa"/>
            <w:vAlign w:val="top"/>
          </w:tcPr>
          <w:p w14:paraId="3D806235">
            <w:pPr>
              <w:pStyle w:val="6"/>
              <w:spacing w:before="115" w:line="239" w:lineRule="auto"/>
              <w:ind w:left="1105"/>
              <w:rPr>
                <w:sz w:val="19"/>
                <w:szCs w:val="19"/>
              </w:rPr>
            </w:pPr>
            <w:r>
              <w:rPr>
                <w:spacing w:val="-2"/>
                <w:sz w:val="19"/>
                <w:szCs w:val="19"/>
              </w:rPr>
              <w:t>0.00</w:t>
            </w:r>
          </w:p>
        </w:tc>
        <w:tc>
          <w:tcPr>
            <w:tcW w:w="1558" w:type="dxa"/>
            <w:vAlign w:val="top"/>
          </w:tcPr>
          <w:p w14:paraId="56178EDE">
            <w:pPr>
              <w:pStyle w:val="6"/>
              <w:spacing w:before="115" w:line="239" w:lineRule="auto"/>
              <w:ind w:left="1107"/>
              <w:rPr>
                <w:sz w:val="19"/>
                <w:szCs w:val="19"/>
              </w:rPr>
            </w:pPr>
            <w:r>
              <w:rPr>
                <w:spacing w:val="-2"/>
                <w:sz w:val="19"/>
                <w:szCs w:val="19"/>
              </w:rPr>
              <w:t>0.00</w:t>
            </w:r>
          </w:p>
        </w:tc>
        <w:tc>
          <w:tcPr>
            <w:tcW w:w="1686" w:type="dxa"/>
            <w:vAlign w:val="top"/>
          </w:tcPr>
          <w:p w14:paraId="6EA6EA72">
            <w:pPr>
              <w:pStyle w:val="6"/>
              <w:spacing w:before="115" w:line="239" w:lineRule="auto"/>
              <w:ind w:left="1227"/>
              <w:rPr>
                <w:sz w:val="19"/>
                <w:szCs w:val="19"/>
              </w:rPr>
            </w:pPr>
            <w:r>
              <w:rPr>
                <w:spacing w:val="-2"/>
                <w:sz w:val="19"/>
                <w:szCs w:val="19"/>
              </w:rPr>
              <w:t>0.00</w:t>
            </w:r>
          </w:p>
        </w:tc>
      </w:tr>
      <w:tr w14:paraId="572809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3041" w:type="dxa"/>
            <w:vAlign w:val="top"/>
          </w:tcPr>
          <w:p w14:paraId="5CD7FC46">
            <w:pPr>
              <w:rPr>
                <w:rFonts w:ascii="Arial"/>
                <w:sz w:val="21"/>
              </w:rPr>
            </w:pPr>
          </w:p>
        </w:tc>
        <w:tc>
          <w:tcPr>
            <w:tcW w:w="519" w:type="dxa"/>
            <w:vAlign w:val="top"/>
          </w:tcPr>
          <w:p w14:paraId="2CCF3885">
            <w:pPr>
              <w:pStyle w:val="6"/>
              <w:spacing w:before="115"/>
              <w:ind w:left="172"/>
              <w:rPr>
                <w:sz w:val="19"/>
                <w:szCs w:val="19"/>
              </w:rPr>
            </w:pPr>
            <w:r>
              <w:rPr>
                <w:spacing w:val="-6"/>
                <w:sz w:val="19"/>
                <w:szCs w:val="19"/>
              </w:rPr>
              <w:t>15</w:t>
            </w:r>
          </w:p>
        </w:tc>
        <w:tc>
          <w:tcPr>
            <w:tcW w:w="1558" w:type="dxa"/>
            <w:vAlign w:val="top"/>
          </w:tcPr>
          <w:p w14:paraId="1347B674">
            <w:pPr>
              <w:rPr>
                <w:rFonts w:ascii="Arial"/>
                <w:sz w:val="21"/>
              </w:rPr>
            </w:pPr>
          </w:p>
        </w:tc>
        <w:tc>
          <w:tcPr>
            <w:tcW w:w="3396" w:type="dxa"/>
            <w:vAlign w:val="top"/>
          </w:tcPr>
          <w:p w14:paraId="312FA6F1">
            <w:pPr>
              <w:pStyle w:val="6"/>
              <w:spacing w:before="115" w:line="220" w:lineRule="auto"/>
              <w:ind w:left="77"/>
              <w:rPr>
                <w:sz w:val="19"/>
                <w:szCs w:val="19"/>
              </w:rPr>
            </w:pPr>
            <w:r>
              <w:rPr>
                <w:spacing w:val="-1"/>
                <w:sz w:val="19"/>
                <w:szCs w:val="19"/>
              </w:rPr>
              <w:t>十五、商业服务业等支出</w:t>
            </w:r>
          </w:p>
        </w:tc>
        <w:tc>
          <w:tcPr>
            <w:tcW w:w="519" w:type="dxa"/>
            <w:vAlign w:val="top"/>
          </w:tcPr>
          <w:p w14:paraId="13EFEE4B">
            <w:pPr>
              <w:pStyle w:val="6"/>
              <w:spacing w:before="115"/>
              <w:ind w:left="165"/>
              <w:rPr>
                <w:sz w:val="19"/>
                <w:szCs w:val="19"/>
              </w:rPr>
            </w:pPr>
            <w:r>
              <w:rPr>
                <w:spacing w:val="-2"/>
                <w:sz w:val="19"/>
                <w:szCs w:val="19"/>
              </w:rPr>
              <w:t>47</w:t>
            </w:r>
          </w:p>
        </w:tc>
        <w:tc>
          <w:tcPr>
            <w:tcW w:w="1558" w:type="dxa"/>
            <w:vAlign w:val="top"/>
          </w:tcPr>
          <w:p w14:paraId="18D1D118">
            <w:pPr>
              <w:pStyle w:val="6"/>
              <w:spacing w:before="116" w:line="239" w:lineRule="auto"/>
              <w:ind w:left="1103"/>
              <w:rPr>
                <w:sz w:val="19"/>
                <w:szCs w:val="19"/>
              </w:rPr>
            </w:pPr>
            <w:r>
              <w:rPr>
                <w:spacing w:val="-2"/>
                <w:sz w:val="19"/>
                <w:szCs w:val="19"/>
              </w:rPr>
              <w:t>0.00</w:t>
            </w:r>
          </w:p>
        </w:tc>
        <w:tc>
          <w:tcPr>
            <w:tcW w:w="1558" w:type="dxa"/>
            <w:vAlign w:val="top"/>
          </w:tcPr>
          <w:p w14:paraId="5FBF91AA">
            <w:pPr>
              <w:pStyle w:val="6"/>
              <w:spacing w:before="116" w:line="239" w:lineRule="auto"/>
              <w:ind w:left="1105"/>
              <w:rPr>
                <w:sz w:val="19"/>
                <w:szCs w:val="19"/>
              </w:rPr>
            </w:pPr>
            <w:r>
              <w:rPr>
                <w:spacing w:val="-2"/>
                <w:sz w:val="19"/>
                <w:szCs w:val="19"/>
              </w:rPr>
              <w:t>0.00</w:t>
            </w:r>
          </w:p>
        </w:tc>
        <w:tc>
          <w:tcPr>
            <w:tcW w:w="1558" w:type="dxa"/>
            <w:vAlign w:val="top"/>
          </w:tcPr>
          <w:p w14:paraId="202DCBB8">
            <w:pPr>
              <w:pStyle w:val="6"/>
              <w:spacing w:before="116" w:line="239" w:lineRule="auto"/>
              <w:ind w:left="1107"/>
              <w:rPr>
                <w:sz w:val="19"/>
                <w:szCs w:val="19"/>
              </w:rPr>
            </w:pPr>
            <w:r>
              <w:rPr>
                <w:spacing w:val="-2"/>
                <w:sz w:val="19"/>
                <w:szCs w:val="19"/>
              </w:rPr>
              <w:t>0.00</w:t>
            </w:r>
          </w:p>
        </w:tc>
        <w:tc>
          <w:tcPr>
            <w:tcW w:w="1686" w:type="dxa"/>
            <w:vAlign w:val="top"/>
          </w:tcPr>
          <w:p w14:paraId="77829A38">
            <w:pPr>
              <w:pStyle w:val="6"/>
              <w:spacing w:before="116" w:line="239" w:lineRule="auto"/>
              <w:ind w:left="1227"/>
              <w:rPr>
                <w:sz w:val="19"/>
                <w:szCs w:val="19"/>
              </w:rPr>
            </w:pPr>
            <w:r>
              <w:rPr>
                <w:spacing w:val="-2"/>
                <w:sz w:val="19"/>
                <w:szCs w:val="19"/>
              </w:rPr>
              <w:t>0.00</w:t>
            </w:r>
          </w:p>
        </w:tc>
      </w:tr>
      <w:tr w14:paraId="3FFC50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3041" w:type="dxa"/>
            <w:vAlign w:val="top"/>
          </w:tcPr>
          <w:p w14:paraId="7A65C3B7">
            <w:pPr>
              <w:rPr>
                <w:rFonts w:ascii="Arial"/>
                <w:sz w:val="21"/>
              </w:rPr>
            </w:pPr>
          </w:p>
        </w:tc>
        <w:tc>
          <w:tcPr>
            <w:tcW w:w="519" w:type="dxa"/>
            <w:vAlign w:val="top"/>
          </w:tcPr>
          <w:p w14:paraId="166FCBFC">
            <w:pPr>
              <w:pStyle w:val="6"/>
              <w:spacing w:before="116"/>
              <w:ind w:left="172"/>
              <w:rPr>
                <w:sz w:val="19"/>
                <w:szCs w:val="19"/>
              </w:rPr>
            </w:pPr>
            <w:r>
              <w:rPr>
                <w:spacing w:val="-6"/>
                <w:sz w:val="19"/>
                <w:szCs w:val="19"/>
              </w:rPr>
              <w:t>16</w:t>
            </w:r>
          </w:p>
        </w:tc>
        <w:tc>
          <w:tcPr>
            <w:tcW w:w="1558" w:type="dxa"/>
            <w:vAlign w:val="top"/>
          </w:tcPr>
          <w:p w14:paraId="2D824076">
            <w:pPr>
              <w:rPr>
                <w:rFonts w:ascii="Arial"/>
                <w:sz w:val="21"/>
              </w:rPr>
            </w:pPr>
          </w:p>
        </w:tc>
        <w:tc>
          <w:tcPr>
            <w:tcW w:w="3396" w:type="dxa"/>
            <w:vAlign w:val="top"/>
          </w:tcPr>
          <w:p w14:paraId="4DABEC92">
            <w:pPr>
              <w:pStyle w:val="6"/>
              <w:spacing w:before="117" w:line="220" w:lineRule="auto"/>
              <w:ind w:left="77"/>
              <w:rPr>
                <w:sz w:val="19"/>
                <w:szCs w:val="19"/>
              </w:rPr>
            </w:pPr>
            <w:r>
              <w:rPr>
                <w:spacing w:val="-2"/>
                <w:sz w:val="19"/>
                <w:szCs w:val="19"/>
              </w:rPr>
              <w:t>十六、金融支出</w:t>
            </w:r>
          </w:p>
        </w:tc>
        <w:tc>
          <w:tcPr>
            <w:tcW w:w="519" w:type="dxa"/>
            <w:vAlign w:val="top"/>
          </w:tcPr>
          <w:p w14:paraId="4DC3A2A5">
            <w:pPr>
              <w:pStyle w:val="6"/>
              <w:spacing w:before="116"/>
              <w:ind w:left="165"/>
              <w:rPr>
                <w:sz w:val="19"/>
                <w:szCs w:val="19"/>
              </w:rPr>
            </w:pPr>
            <w:r>
              <w:rPr>
                <w:spacing w:val="-2"/>
                <w:sz w:val="19"/>
                <w:szCs w:val="19"/>
              </w:rPr>
              <w:t>48</w:t>
            </w:r>
          </w:p>
        </w:tc>
        <w:tc>
          <w:tcPr>
            <w:tcW w:w="1558" w:type="dxa"/>
            <w:vAlign w:val="top"/>
          </w:tcPr>
          <w:p w14:paraId="7E7E190B">
            <w:pPr>
              <w:pStyle w:val="6"/>
              <w:spacing w:before="117" w:line="239" w:lineRule="auto"/>
              <w:ind w:left="1103"/>
              <w:rPr>
                <w:sz w:val="19"/>
                <w:szCs w:val="19"/>
              </w:rPr>
            </w:pPr>
            <w:r>
              <w:rPr>
                <w:spacing w:val="-2"/>
                <w:sz w:val="19"/>
                <w:szCs w:val="19"/>
              </w:rPr>
              <w:t>0.00</w:t>
            </w:r>
          </w:p>
        </w:tc>
        <w:tc>
          <w:tcPr>
            <w:tcW w:w="1558" w:type="dxa"/>
            <w:vAlign w:val="top"/>
          </w:tcPr>
          <w:p w14:paraId="6896CAFC">
            <w:pPr>
              <w:pStyle w:val="6"/>
              <w:spacing w:before="117" w:line="239" w:lineRule="auto"/>
              <w:ind w:left="1105"/>
              <w:rPr>
                <w:sz w:val="19"/>
                <w:szCs w:val="19"/>
              </w:rPr>
            </w:pPr>
            <w:r>
              <w:rPr>
                <w:spacing w:val="-2"/>
                <w:sz w:val="19"/>
                <w:szCs w:val="19"/>
              </w:rPr>
              <w:t>0.00</w:t>
            </w:r>
          </w:p>
        </w:tc>
        <w:tc>
          <w:tcPr>
            <w:tcW w:w="1558" w:type="dxa"/>
            <w:vAlign w:val="top"/>
          </w:tcPr>
          <w:p w14:paraId="6F3CC366">
            <w:pPr>
              <w:pStyle w:val="6"/>
              <w:spacing w:before="117" w:line="239" w:lineRule="auto"/>
              <w:ind w:left="1107"/>
              <w:rPr>
                <w:sz w:val="19"/>
                <w:szCs w:val="19"/>
              </w:rPr>
            </w:pPr>
            <w:r>
              <w:rPr>
                <w:spacing w:val="-2"/>
                <w:sz w:val="19"/>
                <w:szCs w:val="19"/>
              </w:rPr>
              <w:t>0.00</w:t>
            </w:r>
          </w:p>
        </w:tc>
        <w:tc>
          <w:tcPr>
            <w:tcW w:w="1686" w:type="dxa"/>
            <w:vAlign w:val="top"/>
          </w:tcPr>
          <w:p w14:paraId="71C16A58">
            <w:pPr>
              <w:pStyle w:val="6"/>
              <w:spacing w:before="117" w:line="239" w:lineRule="auto"/>
              <w:ind w:left="1227"/>
              <w:rPr>
                <w:sz w:val="19"/>
                <w:szCs w:val="19"/>
              </w:rPr>
            </w:pPr>
            <w:r>
              <w:rPr>
                <w:spacing w:val="-2"/>
                <w:sz w:val="19"/>
                <w:szCs w:val="19"/>
              </w:rPr>
              <w:t>0.00</w:t>
            </w:r>
          </w:p>
        </w:tc>
      </w:tr>
      <w:tr w14:paraId="411FA4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7" w:hRule="atLeast"/>
        </w:trPr>
        <w:tc>
          <w:tcPr>
            <w:tcW w:w="3041" w:type="dxa"/>
            <w:vAlign w:val="top"/>
          </w:tcPr>
          <w:p w14:paraId="44AE4D17">
            <w:pPr>
              <w:rPr>
                <w:rFonts w:ascii="Arial"/>
                <w:sz w:val="21"/>
              </w:rPr>
            </w:pPr>
          </w:p>
        </w:tc>
        <w:tc>
          <w:tcPr>
            <w:tcW w:w="519" w:type="dxa"/>
            <w:vAlign w:val="top"/>
          </w:tcPr>
          <w:p w14:paraId="5B624C14">
            <w:pPr>
              <w:pStyle w:val="6"/>
              <w:spacing w:before="117"/>
              <w:ind w:left="172"/>
              <w:rPr>
                <w:sz w:val="19"/>
                <w:szCs w:val="19"/>
              </w:rPr>
            </w:pPr>
            <w:r>
              <w:rPr>
                <w:spacing w:val="-6"/>
                <w:sz w:val="19"/>
                <w:szCs w:val="19"/>
              </w:rPr>
              <w:t>17</w:t>
            </w:r>
          </w:p>
        </w:tc>
        <w:tc>
          <w:tcPr>
            <w:tcW w:w="1558" w:type="dxa"/>
            <w:vAlign w:val="top"/>
          </w:tcPr>
          <w:p w14:paraId="3F56375C">
            <w:pPr>
              <w:rPr>
                <w:rFonts w:ascii="Arial"/>
                <w:sz w:val="21"/>
              </w:rPr>
            </w:pPr>
          </w:p>
        </w:tc>
        <w:tc>
          <w:tcPr>
            <w:tcW w:w="3396" w:type="dxa"/>
            <w:vAlign w:val="top"/>
          </w:tcPr>
          <w:p w14:paraId="5C65E23D">
            <w:pPr>
              <w:pStyle w:val="6"/>
              <w:spacing w:before="118" w:line="217" w:lineRule="auto"/>
              <w:ind w:left="77"/>
              <w:rPr>
                <w:sz w:val="19"/>
                <w:szCs w:val="19"/>
              </w:rPr>
            </w:pPr>
            <w:r>
              <w:rPr>
                <w:spacing w:val="-1"/>
                <w:sz w:val="19"/>
                <w:szCs w:val="19"/>
              </w:rPr>
              <w:t>十七、援助其他地区支出</w:t>
            </w:r>
          </w:p>
        </w:tc>
        <w:tc>
          <w:tcPr>
            <w:tcW w:w="519" w:type="dxa"/>
            <w:vAlign w:val="top"/>
          </w:tcPr>
          <w:p w14:paraId="7E3D0763">
            <w:pPr>
              <w:pStyle w:val="6"/>
              <w:spacing w:before="117"/>
              <w:ind w:left="165"/>
              <w:rPr>
                <w:sz w:val="19"/>
                <w:szCs w:val="19"/>
              </w:rPr>
            </w:pPr>
            <w:r>
              <w:rPr>
                <w:spacing w:val="-2"/>
                <w:sz w:val="19"/>
                <w:szCs w:val="19"/>
              </w:rPr>
              <w:t>49</w:t>
            </w:r>
          </w:p>
        </w:tc>
        <w:tc>
          <w:tcPr>
            <w:tcW w:w="1558" w:type="dxa"/>
            <w:vAlign w:val="top"/>
          </w:tcPr>
          <w:p w14:paraId="5F695387">
            <w:pPr>
              <w:pStyle w:val="6"/>
              <w:spacing w:before="118" w:line="239" w:lineRule="auto"/>
              <w:ind w:left="1103"/>
              <w:rPr>
                <w:sz w:val="19"/>
                <w:szCs w:val="19"/>
              </w:rPr>
            </w:pPr>
            <w:r>
              <w:rPr>
                <w:spacing w:val="-2"/>
                <w:sz w:val="19"/>
                <w:szCs w:val="19"/>
              </w:rPr>
              <w:t>0.00</w:t>
            </w:r>
          </w:p>
        </w:tc>
        <w:tc>
          <w:tcPr>
            <w:tcW w:w="1558" w:type="dxa"/>
            <w:vAlign w:val="top"/>
          </w:tcPr>
          <w:p w14:paraId="67969A68">
            <w:pPr>
              <w:pStyle w:val="6"/>
              <w:spacing w:before="118" w:line="239" w:lineRule="auto"/>
              <w:ind w:left="1105"/>
              <w:rPr>
                <w:sz w:val="19"/>
                <w:szCs w:val="19"/>
              </w:rPr>
            </w:pPr>
            <w:r>
              <w:rPr>
                <w:spacing w:val="-2"/>
                <w:sz w:val="19"/>
                <w:szCs w:val="19"/>
              </w:rPr>
              <w:t>0.00</w:t>
            </w:r>
          </w:p>
        </w:tc>
        <w:tc>
          <w:tcPr>
            <w:tcW w:w="1558" w:type="dxa"/>
            <w:vAlign w:val="top"/>
          </w:tcPr>
          <w:p w14:paraId="706196B1">
            <w:pPr>
              <w:pStyle w:val="6"/>
              <w:spacing w:before="118" w:line="239" w:lineRule="auto"/>
              <w:ind w:left="1107"/>
              <w:rPr>
                <w:sz w:val="19"/>
                <w:szCs w:val="19"/>
              </w:rPr>
            </w:pPr>
            <w:r>
              <w:rPr>
                <w:spacing w:val="-2"/>
                <w:sz w:val="19"/>
                <w:szCs w:val="19"/>
              </w:rPr>
              <w:t>0.00</w:t>
            </w:r>
          </w:p>
        </w:tc>
        <w:tc>
          <w:tcPr>
            <w:tcW w:w="1686" w:type="dxa"/>
            <w:vAlign w:val="top"/>
          </w:tcPr>
          <w:p w14:paraId="3C26D50A">
            <w:pPr>
              <w:pStyle w:val="6"/>
              <w:spacing w:before="118" w:line="239" w:lineRule="auto"/>
              <w:ind w:left="1227"/>
              <w:rPr>
                <w:sz w:val="19"/>
                <w:szCs w:val="19"/>
              </w:rPr>
            </w:pPr>
            <w:r>
              <w:rPr>
                <w:spacing w:val="-2"/>
                <w:sz w:val="19"/>
                <w:szCs w:val="19"/>
              </w:rPr>
              <w:t>0.00</w:t>
            </w:r>
          </w:p>
        </w:tc>
      </w:tr>
    </w:tbl>
    <w:p w14:paraId="76546B9E">
      <w:pPr>
        <w:pStyle w:val="2"/>
      </w:pPr>
    </w:p>
    <w:p w14:paraId="7B9AB46B">
      <w:pPr>
        <w:sectPr>
          <w:pgSz w:w="16839" w:h="11906"/>
          <w:pgMar w:top="802" w:right="712" w:bottom="0" w:left="712" w:header="0" w:footer="0" w:gutter="0"/>
          <w:cols w:space="720" w:num="1"/>
        </w:sectPr>
      </w:pPr>
    </w:p>
    <w:tbl>
      <w:tblPr>
        <w:tblStyle w:val="5"/>
        <w:tblW w:w="1539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041"/>
        <w:gridCol w:w="519"/>
        <w:gridCol w:w="1558"/>
        <w:gridCol w:w="3396"/>
        <w:gridCol w:w="519"/>
        <w:gridCol w:w="1558"/>
        <w:gridCol w:w="1558"/>
        <w:gridCol w:w="1558"/>
        <w:gridCol w:w="1686"/>
      </w:tblGrid>
      <w:tr w14:paraId="6ADA4D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1" w:hRule="atLeast"/>
        </w:trPr>
        <w:tc>
          <w:tcPr>
            <w:tcW w:w="3041" w:type="dxa"/>
            <w:vAlign w:val="top"/>
          </w:tcPr>
          <w:p w14:paraId="45EE47DC">
            <w:pPr>
              <w:rPr>
                <w:rFonts w:ascii="Arial"/>
                <w:sz w:val="21"/>
              </w:rPr>
            </w:pPr>
          </w:p>
        </w:tc>
        <w:tc>
          <w:tcPr>
            <w:tcW w:w="519" w:type="dxa"/>
            <w:vAlign w:val="top"/>
          </w:tcPr>
          <w:p w14:paraId="3DEC6C7B">
            <w:pPr>
              <w:pStyle w:val="6"/>
              <w:spacing w:before="102"/>
              <w:ind w:left="172"/>
              <w:rPr>
                <w:sz w:val="19"/>
                <w:szCs w:val="19"/>
              </w:rPr>
            </w:pPr>
            <w:r>
              <w:rPr>
                <w:spacing w:val="-6"/>
                <w:sz w:val="19"/>
                <w:szCs w:val="19"/>
              </w:rPr>
              <w:t>18</w:t>
            </w:r>
          </w:p>
        </w:tc>
        <w:tc>
          <w:tcPr>
            <w:tcW w:w="1558" w:type="dxa"/>
            <w:vAlign w:val="top"/>
          </w:tcPr>
          <w:p w14:paraId="175A1635">
            <w:pPr>
              <w:rPr>
                <w:rFonts w:ascii="Arial"/>
                <w:sz w:val="21"/>
              </w:rPr>
            </w:pPr>
          </w:p>
        </w:tc>
        <w:tc>
          <w:tcPr>
            <w:tcW w:w="3396" w:type="dxa"/>
            <w:vAlign w:val="top"/>
          </w:tcPr>
          <w:p w14:paraId="6B61CC37">
            <w:pPr>
              <w:pStyle w:val="6"/>
              <w:spacing w:before="102" w:line="220" w:lineRule="auto"/>
              <w:ind w:left="77"/>
              <w:rPr>
                <w:sz w:val="19"/>
                <w:szCs w:val="19"/>
              </w:rPr>
            </w:pPr>
            <w:r>
              <w:rPr>
                <w:spacing w:val="-1"/>
                <w:sz w:val="19"/>
                <w:szCs w:val="19"/>
              </w:rPr>
              <w:t>十八、自然资源海洋气象等支出</w:t>
            </w:r>
          </w:p>
        </w:tc>
        <w:tc>
          <w:tcPr>
            <w:tcW w:w="519" w:type="dxa"/>
            <w:vAlign w:val="top"/>
          </w:tcPr>
          <w:p w14:paraId="1B2EA5B8">
            <w:pPr>
              <w:pStyle w:val="6"/>
              <w:spacing w:before="102"/>
              <w:ind w:left="169"/>
              <w:rPr>
                <w:sz w:val="19"/>
                <w:szCs w:val="19"/>
              </w:rPr>
            </w:pPr>
            <w:r>
              <w:rPr>
                <w:spacing w:val="-3"/>
                <w:sz w:val="19"/>
                <w:szCs w:val="19"/>
              </w:rPr>
              <w:t>50</w:t>
            </w:r>
          </w:p>
        </w:tc>
        <w:tc>
          <w:tcPr>
            <w:tcW w:w="1558" w:type="dxa"/>
            <w:vAlign w:val="top"/>
          </w:tcPr>
          <w:p w14:paraId="0D858B0C">
            <w:pPr>
              <w:pStyle w:val="6"/>
              <w:spacing w:before="103" w:line="239" w:lineRule="auto"/>
              <w:ind w:left="1103"/>
              <w:rPr>
                <w:sz w:val="19"/>
                <w:szCs w:val="19"/>
              </w:rPr>
            </w:pPr>
            <w:r>
              <w:rPr>
                <w:spacing w:val="-2"/>
                <w:sz w:val="19"/>
                <w:szCs w:val="19"/>
              </w:rPr>
              <w:t>0.00</w:t>
            </w:r>
          </w:p>
        </w:tc>
        <w:tc>
          <w:tcPr>
            <w:tcW w:w="1558" w:type="dxa"/>
            <w:vAlign w:val="top"/>
          </w:tcPr>
          <w:p w14:paraId="21B2EC0E">
            <w:pPr>
              <w:pStyle w:val="6"/>
              <w:spacing w:before="103" w:line="239" w:lineRule="auto"/>
              <w:ind w:left="1105"/>
              <w:rPr>
                <w:sz w:val="19"/>
                <w:szCs w:val="19"/>
              </w:rPr>
            </w:pPr>
            <w:r>
              <w:rPr>
                <w:spacing w:val="-2"/>
                <w:sz w:val="19"/>
                <w:szCs w:val="19"/>
              </w:rPr>
              <w:t>0.00</w:t>
            </w:r>
          </w:p>
        </w:tc>
        <w:tc>
          <w:tcPr>
            <w:tcW w:w="1558" w:type="dxa"/>
            <w:vAlign w:val="top"/>
          </w:tcPr>
          <w:p w14:paraId="177FA814">
            <w:pPr>
              <w:pStyle w:val="6"/>
              <w:spacing w:before="103" w:line="239" w:lineRule="auto"/>
              <w:ind w:left="1107"/>
              <w:rPr>
                <w:sz w:val="19"/>
                <w:szCs w:val="19"/>
              </w:rPr>
            </w:pPr>
            <w:r>
              <w:rPr>
                <w:spacing w:val="-2"/>
                <w:sz w:val="19"/>
                <w:szCs w:val="19"/>
              </w:rPr>
              <w:t>0.00</w:t>
            </w:r>
          </w:p>
        </w:tc>
        <w:tc>
          <w:tcPr>
            <w:tcW w:w="1686" w:type="dxa"/>
            <w:vAlign w:val="top"/>
          </w:tcPr>
          <w:p w14:paraId="5CD619B0">
            <w:pPr>
              <w:pStyle w:val="6"/>
              <w:spacing w:before="103" w:line="239" w:lineRule="auto"/>
              <w:ind w:left="1227"/>
              <w:rPr>
                <w:sz w:val="19"/>
                <w:szCs w:val="19"/>
              </w:rPr>
            </w:pPr>
            <w:r>
              <w:rPr>
                <w:spacing w:val="-2"/>
                <w:sz w:val="19"/>
                <w:szCs w:val="19"/>
              </w:rPr>
              <w:t>0.00</w:t>
            </w:r>
          </w:p>
        </w:tc>
      </w:tr>
      <w:tr w14:paraId="522712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3041" w:type="dxa"/>
            <w:vAlign w:val="top"/>
          </w:tcPr>
          <w:p w14:paraId="28F52FC7">
            <w:pPr>
              <w:rPr>
                <w:rFonts w:ascii="Arial"/>
                <w:sz w:val="21"/>
              </w:rPr>
            </w:pPr>
          </w:p>
        </w:tc>
        <w:tc>
          <w:tcPr>
            <w:tcW w:w="519" w:type="dxa"/>
            <w:vAlign w:val="top"/>
          </w:tcPr>
          <w:p w14:paraId="12DE5B5B">
            <w:pPr>
              <w:pStyle w:val="6"/>
              <w:spacing w:before="99"/>
              <w:ind w:left="172"/>
              <w:rPr>
                <w:sz w:val="19"/>
                <w:szCs w:val="19"/>
              </w:rPr>
            </w:pPr>
            <w:r>
              <w:rPr>
                <w:spacing w:val="-6"/>
                <w:sz w:val="19"/>
                <w:szCs w:val="19"/>
              </w:rPr>
              <w:t>19</w:t>
            </w:r>
          </w:p>
        </w:tc>
        <w:tc>
          <w:tcPr>
            <w:tcW w:w="1558" w:type="dxa"/>
            <w:vAlign w:val="top"/>
          </w:tcPr>
          <w:p w14:paraId="59175D61">
            <w:pPr>
              <w:rPr>
                <w:rFonts w:ascii="Arial"/>
                <w:sz w:val="21"/>
              </w:rPr>
            </w:pPr>
          </w:p>
        </w:tc>
        <w:tc>
          <w:tcPr>
            <w:tcW w:w="3396" w:type="dxa"/>
            <w:vAlign w:val="top"/>
          </w:tcPr>
          <w:p w14:paraId="04F7F44F">
            <w:pPr>
              <w:pStyle w:val="6"/>
              <w:spacing w:before="99" w:line="220" w:lineRule="auto"/>
              <w:ind w:left="77"/>
              <w:rPr>
                <w:sz w:val="19"/>
                <w:szCs w:val="19"/>
              </w:rPr>
            </w:pPr>
            <w:r>
              <w:rPr>
                <w:spacing w:val="-1"/>
                <w:sz w:val="19"/>
                <w:szCs w:val="19"/>
              </w:rPr>
              <w:t>十九、住房保障支出</w:t>
            </w:r>
          </w:p>
        </w:tc>
        <w:tc>
          <w:tcPr>
            <w:tcW w:w="519" w:type="dxa"/>
            <w:vAlign w:val="top"/>
          </w:tcPr>
          <w:p w14:paraId="20F63572">
            <w:pPr>
              <w:pStyle w:val="6"/>
              <w:spacing w:before="99"/>
              <w:ind w:left="169"/>
              <w:rPr>
                <w:sz w:val="19"/>
                <w:szCs w:val="19"/>
              </w:rPr>
            </w:pPr>
            <w:r>
              <w:rPr>
                <w:spacing w:val="-3"/>
                <w:sz w:val="19"/>
                <w:szCs w:val="19"/>
              </w:rPr>
              <w:t>51</w:t>
            </w:r>
          </w:p>
        </w:tc>
        <w:tc>
          <w:tcPr>
            <w:tcW w:w="1558" w:type="dxa"/>
            <w:vAlign w:val="top"/>
          </w:tcPr>
          <w:p w14:paraId="28D2E4E9">
            <w:pPr>
              <w:pStyle w:val="6"/>
              <w:spacing w:before="99" w:line="217" w:lineRule="auto"/>
              <w:ind w:left="640"/>
              <w:rPr>
                <w:sz w:val="19"/>
                <w:szCs w:val="19"/>
              </w:rPr>
            </w:pPr>
            <w:r>
              <w:rPr>
                <w:spacing w:val="-3"/>
                <w:sz w:val="19"/>
                <w:szCs w:val="19"/>
              </w:rPr>
              <w:t>12,754.00</w:t>
            </w:r>
          </w:p>
        </w:tc>
        <w:tc>
          <w:tcPr>
            <w:tcW w:w="1558" w:type="dxa"/>
            <w:vAlign w:val="top"/>
          </w:tcPr>
          <w:p w14:paraId="1B3C3805">
            <w:pPr>
              <w:pStyle w:val="6"/>
              <w:spacing w:before="99" w:line="217" w:lineRule="auto"/>
              <w:ind w:left="642"/>
              <w:rPr>
                <w:sz w:val="19"/>
                <w:szCs w:val="19"/>
              </w:rPr>
            </w:pPr>
            <w:r>
              <w:rPr>
                <w:spacing w:val="-3"/>
                <w:sz w:val="19"/>
                <w:szCs w:val="19"/>
              </w:rPr>
              <w:t>12,754.00</w:t>
            </w:r>
          </w:p>
        </w:tc>
        <w:tc>
          <w:tcPr>
            <w:tcW w:w="1558" w:type="dxa"/>
            <w:vAlign w:val="top"/>
          </w:tcPr>
          <w:p w14:paraId="4DBD3B8D">
            <w:pPr>
              <w:pStyle w:val="6"/>
              <w:spacing w:before="100" w:line="239" w:lineRule="auto"/>
              <w:ind w:left="1107"/>
              <w:rPr>
                <w:sz w:val="19"/>
                <w:szCs w:val="19"/>
              </w:rPr>
            </w:pPr>
            <w:r>
              <w:rPr>
                <w:spacing w:val="-2"/>
                <w:sz w:val="19"/>
                <w:szCs w:val="19"/>
              </w:rPr>
              <w:t>0.00</w:t>
            </w:r>
          </w:p>
        </w:tc>
        <w:tc>
          <w:tcPr>
            <w:tcW w:w="1686" w:type="dxa"/>
            <w:vAlign w:val="top"/>
          </w:tcPr>
          <w:p w14:paraId="5AE0D706">
            <w:pPr>
              <w:pStyle w:val="6"/>
              <w:spacing w:before="100" w:line="239" w:lineRule="auto"/>
              <w:ind w:left="1227"/>
              <w:rPr>
                <w:sz w:val="19"/>
                <w:szCs w:val="19"/>
              </w:rPr>
            </w:pPr>
            <w:r>
              <w:rPr>
                <w:spacing w:val="-2"/>
                <w:sz w:val="19"/>
                <w:szCs w:val="19"/>
              </w:rPr>
              <w:t>0.00</w:t>
            </w:r>
          </w:p>
        </w:tc>
      </w:tr>
      <w:tr w14:paraId="6B3A13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3041" w:type="dxa"/>
            <w:vAlign w:val="top"/>
          </w:tcPr>
          <w:p w14:paraId="203A9326">
            <w:pPr>
              <w:rPr>
                <w:rFonts w:ascii="Arial"/>
                <w:sz w:val="21"/>
              </w:rPr>
            </w:pPr>
          </w:p>
        </w:tc>
        <w:tc>
          <w:tcPr>
            <w:tcW w:w="519" w:type="dxa"/>
            <w:vAlign w:val="top"/>
          </w:tcPr>
          <w:p w14:paraId="5BFB8EB4">
            <w:pPr>
              <w:pStyle w:val="6"/>
              <w:spacing w:before="101"/>
              <w:ind w:left="161"/>
              <w:rPr>
                <w:sz w:val="19"/>
                <w:szCs w:val="19"/>
              </w:rPr>
            </w:pPr>
            <w:r>
              <w:rPr>
                <w:spacing w:val="-3"/>
                <w:sz w:val="19"/>
                <w:szCs w:val="19"/>
              </w:rPr>
              <w:t>20</w:t>
            </w:r>
          </w:p>
        </w:tc>
        <w:tc>
          <w:tcPr>
            <w:tcW w:w="1558" w:type="dxa"/>
            <w:vAlign w:val="top"/>
          </w:tcPr>
          <w:p w14:paraId="42CA21A4">
            <w:pPr>
              <w:rPr>
                <w:rFonts w:ascii="Arial"/>
                <w:sz w:val="21"/>
              </w:rPr>
            </w:pPr>
          </w:p>
        </w:tc>
        <w:tc>
          <w:tcPr>
            <w:tcW w:w="3396" w:type="dxa"/>
            <w:vAlign w:val="top"/>
          </w:tcPr>
          <w:p w14:paraId="6C4FACF8">
            <w:pPr>
              <w:pStyle w:val="6"/>
              <w:spacing w:before="101" w:line="219" w:lineRule="auto"/>
              <w:ind w:left="79"/>
              <w:rPr>
                <w:sz w:val="19"/>
                <w:szCs w:val="19"/>
              </w:rPr>
            </w:pPr>
            <w:r>
              <w:rPr>
                <w:spacing w:val="-1"/>
                <w:sz w:val="19"/>
                <w:szCs w:val="19"/>
              </w:rPr>
              <w:t>二十、粮油物资储备支出</w:t>
            </w:r>
          </w:p>
        </w:tc>
        <w:tc>
          <w:tcPr>
            <w:tcW w:w="519" w:type="dxa"/>
            <w:vAlign w:val="top"/>
          </w:tcPr>
          <w:p w14:paraId="5263A276">
            <w:pPr>
              <w:pStyle w:val="6"/>
              <w:spacing w:before="101"/>
              <w:ind w:left="169"/>
              <w:rPr>
                <w:sz w:val="19"/>
                <w:szCs w:val="19"/>
              </w:rPr>
            </w:pPr>
            <w:r>
              <w:rPr>
                <w:spacing w:val="-3"/>
                <w:sz w:val="19"/>
                <w:szCs w:val="19"/>
              </w:rPr>
              <w:t>52</w:t>
            </w:r>
          </w:p>
        </w:tc>
        <w:tc>
          <w:tcPr>
            <w:tcW w:w="1558" w:type="dxa"/>
            <w:vAlign w:val="top"/>
          </w:tcPr>
          <w:p w14:paraId="0230A3E4">
            <w:pPr>
              <w:pStyle w:val="6"/>
              <w:spacing w:before="102" w:line="239" w:lineRule="auto"/>
              <w:ind w:left="1103"/>
              <w:rPr>
                <w:sz w:val="19"/>
                <w:szCs w:val="19"/>
              </w:rPr>
            </w:pPr>
            <w:r>
              <w:rPr>
                <w:spacing w:val="-2"/>
                <w:sz w:val="19"/>
                <w:szCs w:val="19"/>
              </w:rPr>
              <w:t>0.00</w:t>
            </w:r>
          </w:p>
        </w:tc>
        <w:tc>
          <w:tcPr>
            <w:tcW w:w="1558" w:type="dxa"/>
            <w:vAlign w:val="top"/>
          </w:tcPr>
          <w:p w14:paraId="79C5E348">
            <w:pPr>
              <w:pStyle w:val="6"/>
              <w:spacing w:before="102" w:line="239" w:lineRule="auto"/>
              <w:ind w:left="1105"/>
              <w:rPr>
                <w:sz w:val="19"/>
                <w:szCs w:val="19"/>
              </w:rPr>
            </w:pPr>
            <w:r>
              <w:rPr>
                <w:spacing w:val="-2"/>
                <w:sz w:val="19"/>
                <w:szCs w:val="19"/>
              </w:rPr>
              <w:t>0.00</w:t>
            </w:r>
          </w:p>
        </w:tc>
        <w:tc>
          <w:tcPr>
            <w:tcW w:w="1558" w:type="dxa"/>
            <w:vAlign w:val="top"/>
          </w:tcPr>
          <w:p w14:paraId="4CEC4557">
            <w:pPr>
              <w:pStyle w:val="6"/>
              <w:spacing w:before="102" w:line="239" w:lineRule="auto"/>
              <w:ind w:left="1107"/>
              <w:rPr>
                <w:sz w:val="19"/>
                <w:szCs w:val="19"/>
              </w:rPr>
            </w:pPr>
            <w:r>
              <w:rPr>
                <w:spacing w:val="-2"/>
                <w:sz w:val="19"/>
                <w:szCs w:val="19"/>
              </w:rPr>
              <w:t>0.00</w:t>
            </w:r>
          </w:p>
        </w:tc>
        <w:tc>
          <w:tcPr>
            <w:tcW w:w="1686" w:type="dxa"/>
            <w:vAlign w:val="top"/>
          </w:tcPr>
          <w:p w14:paraId="362529C0">
            <w:pPr>
              <w:pStyle w:val="6"/>
              <w:spacing w:before="102" w:line="239" w:lineRule="auto"/>
              <w:ind w:left="1227"/>
              <w:rPr>
                <w:sz w:val="19"/>
                <w:szCs w:val="19"/>
              </w:rPr>
            </w:pPr>
            <w:r>
              <w:rPr>
                <w:spacing w:val="-2"/>
                <w:sz w:val="19"/>
                <w:szCs w:val="19"/>
              </w:rPr>
              <w:t>0.00</w:t>
            </w:r>
          </w:p>
        </w:tc>
      </w:tr>
      <w:tr w14:paraId="1BC999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3041" w:type="dxa"/>
            <w:vAlign w:val="top"/>
          </w:tcPr>
          <w:p w14:paraId="5876CFF4">
            <w:pPr>
              <w:rPr>
                <w:rFonts w:ascii="Arial"/>
                <w:sz w:val="21"/>
              </w:rPr>
            </w:pPr>
          </w:p>
        </w:tc>
        <w:tc>
          <w:tcPr>
            <w:tcW w:w="519" w:type="dxa"/>
            <w:vAlign w:val="top"/>
          </w:tcPr>
          <w:p w14:paraId="020D4228">
            <w:pPr>
              <w:pStyle w:val="6"/>
              <w:spacing w:before="103" w:line="241" w:lineRule="auto"/>
              <w:ind w:left="161"/>
              <w:rPr>
                <w:sz w:val="19"/>
                <w:szCs w:val="19"/>
              </w:rPr>
            </w:pPr>
            <w:r>
              <w:rPr>
                <w:spacing w:val="-3"/>
                <w:sz w:val="19"/>
                <w:szCs w:val="19"/>
              </w:rPr>
              <w:t>21</w:t>
            </w:r>
          </w:p>
        </w:tc>
        <w:tc>
          <w:tcPr>
            <w:tcW w:w="1558" w:type="dxa"/>
            <w:vAlign w:val="top"/>
          </w:tcPr>
          <w:p w14:paraId="321102E9">
            <w:pPr>
              <w:rPr>
                <w:rFonts w:ascii="Arial"/>
                <w:sz w:val="21"/>
              </w:rPr>
            </w:pPr>
          </w:p>
        </w:tc>
        <w:tc>
          <w:tcPr>
            <w:tcW w:w="3396" w:type="dxa"/>
            <w:vAlign w:val="top"/>
          </w:tcPr>
          <w:p w14:paraId="1BD61CA0">
            <w:pPr>
              <w:pStyle w:val="6"/>
              <w:spacing w:before="102" w:line="219" w:lineRule="auto"/>
              <w:ind w:left="79"/>
              <w:rPr>
                <w:sz w:val="19"/>
                <w:szCs w:val="19"/>
              </w:rPr>
            </w:pPr>
            <w:r>
              <w:rPr>
                <w:spacing w:val="-3"/>
                <w:sz w:val="19"/>
                <w:szCs w:val="19"/>
              </w:rPr>
              <w:t>二十一、国有资本经营预算支出</w:t>
            </w:r>
          </w:p>
        </w:tc>
        <w:tc>
          <w:tcPr>
            <w:tcW w:w="519" w:type="dxa"/>
            <w:vAlign w:val="top"/>
          </w:tcPr>
          <w:p w14:paraId="3DA9DD5C">
            <w:pPr>
              <w:pStyle w:val="6"/>
              <w:spacing w:before="102"/>
              <w:ind w:left="169"/>
              <w:rPr>
                <w:sz w:val="19"/>
                <w:szCs w:val="19"/>
              </w:rPr>
            </w:pPr>
            <w:r>
              <w:rPr>
                <w:spacing w:val="-3"/>
                <w:sz w:val="19"/>
                <w:szCs w:val="19"/>
              </w:rPr>
              <w:t>53</w:t>
            </w:r>
          </w:p>
        </w:tc>
        <w:tc>
          <w:tcPr>
            <w:tcW w:w="1558" w:type="dxa"/>
            <w:vAlign w:val="top"/>
          </w:tcPr>
          <w:p w14:paraId="7D3647D0">
            <w:pPr>
              <w:pStyle w:val="6"/>
              <w:spacing w:before="103" w:line="239" w:lineRule="auto"/>
              <w:ind w:left="1103"/>
              <w:rPr>
                <w:sz w:val="19"/>
                <w:szCs w:val="19"/>
              </w:rPr>
            </w:pPr>
            <w:r>
              <w:rPr>
                <w:spacing w:val="-2"/>
                <w:sz w:val="19"/>
                <w:szCs w:val="19"/>
              </w:rPr>
              <w:t>0.00</w:t>
            </w:r>
          </w:p>
        </w:tc>
        <w:tc>
          <w:tcPr>
            <w:tcW w:w="1558" w:type="dxa"/>
            <w:vAlign w:val="top"/>
          </w:tcPr>
          <w:p w14:paraId="6014EF4C">
            <w:pPr>
              <w:pStyle w:val="6"/>
              <w:spacing w:before="103" w:line="239" w:lineRule="auto"/>
              <w:ind w:left="1105"/>
              <w:rPr>
                <w:sz w:val="19"/>
                <w:szCs w:val="19"/>
              </w:rPr>
            </w:pPr>
            <w:r>
              <w:rPr>
                <w:spacing w:val="-2"/>
                <w:sz w:val="19"/>
                <w:szCs w:val="19"/>
              </w:rPr>
              <w:t>0.00</w:t>
            </w:r>
          </w:p>
        </w:tc>
        <w:tc>
          <w:tcPr>
            <w:tcW w:w="1558" w:type="dxa"/>
            <w:vAlign w:val="top"/>
          </w:tcPr>
          <w:p w14:paraId="57272B24">
            <w:pPr>
              <w:pStyle w:val="6"/>
              <w:spacing w:before="103" w:line="239" w:lineRule="auto"/>
              <w:ind w:left="1107"/>
              <w:rPr>
                <w:sz w:val="19"/>
                <w:szCs w:val="19"/>
              </w:rPr>
            </w:pPr>
            <w:r>
              <w:rPr>
                <w:spacing w:val="-2"/>
                <w:sz w:val="19"/>
                <w:szCs w:val="19"/>
              </w:rPr>
              <w:t>0.00</w:t>
            </w:r>
          </w:p>
        </w:tc>
        <w:tc>
          <w:tcPr>
            <w:tcW w:w="1686" w:type="dxa"/>
            <w:vAlign w:val="top"/>
          </w:tcPr>
          <w:p w14:paraId="7747B974">
            <w:pPr>
              <w:pStyle w:val="6"/>
              <w:spacing w:before="103" w:line="239" w:lineRule="auto"/>
              <w:ind w:left="1227"/>
              <w:rPr>
                <w:sz w:val="19"/>
                <w:szCs w:val="19"/>
              </w:rPr>
            </w:pPr>
            <w:r>
              <w:rPr>
                <w:spacing w:val="-2"/>
                <w:sz w:val="19"/>
                <w:szCs w:val="19"/>
              </w:rPr>
              <w:t>0.00</w:t>
            </w:r>
          </w:p>
        </w:tc>
      </w:tr>
      <w:tr w14:paraId="5B1A2D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3041" w:type="dxa"/>
            <w:vAlign w:val="top"/>
          </w:tcPr>
          <w:p w14:paraId="3CAB32D5">
            <w:pPr>
              <w:rPr>
                <w:rFonts w:ascii="Arial"/>
                <w:sz w:val="21"/>
              </w:rPr>
            </w:pPr>
          </w:p>
        </w:tc>
        <w:tc>
          <w:tcPr>
            <w:tcW w:w="519" w:type="dxa"/>
            <w:vAlign w:val="top"/>
          </w:tcPr>
          <w:p w14:paraId="1EBDECE6">
            <w:pPr>
              <w:pStyle w:val="6"/>
              <w:spacing w:before="105" w:line="241" w:lineRule="auto"/>
              <w:ind w:left="161"/>
              <w:rPr>
                <w:sz w:val="19"/>
                <w:szCs w:val="19"/>
              </w:rPr>
            </w:pPr>
            <w:r>
              <w:rPr>
                <w:spacing w:val="-3"/>
                <w:sz w:val="19"/>
                <w:szCs w:val="19"/>
              </w:rPr>
              <w:t>22</w:t>
            </w:r>
          </w:p>
        </w:tc>
        <w:tc>
          <w:tcPr>
            <w:tcW w:w="1558" w:type="dxa"/>
            <w:vAlign w:val="top"/>
          </w:tcPr>
          <w:p w14:paraId="72EE07B9">
            <w:pPr>
              <w:rPr>
                <w:rFonts w:ascii="Arial"/>
                <w:sz w:val="21"/>
              </w:rPr>
            </w:pPr>
          </w:p>
        </w:tc>
        <w:tc>
          <w:tcPr>
            <w:tcW w:w="3396" w:type="dxa"/>
            <w:vAlign w:val="top"/>
          </w:tcPr>
          <w:p w14:paraId="4D0DF45A">
            <w:pPr>
              <w:pStyle w:val="6"/>
              <w:spacing w:before="104" w:line="220" w:lineRule="auto"/>
              <w:ind w:left="79"/>
              <w:rPr>
                <w:sz w:val="19"/>
                <w:szCs w:val="19"/>
              </w:rPr>
            </w:pPr>
            <w:r>
              <w:rPr>
                <w:spacing w:val="-1"/>
                <w:sz w:val="19"/>
                <w:szCs w:val="19"/>
              </w:rPr>
              <w:t>二十二、灾害防治及应急管理支出</w:t>
            </w:r>
          </w:p>
        </w:tc>
        <w:tc>
          <w:tcPr>
            <w:tcW w:w="519" w:type="dxa"/>
            <w:vAlign w:val="top"/>
          </w:tcPr>
          <w:p w14:paraId="3E0600C1">
            <w:pPr>
              <w:pStyle w:val="6"/>
              <w:spacing w:before="104"/>
              <w:ind w:left="169"/>
              <w:rPr>
                <w:sz w:val="19"/>
                <w:szCs w:val="19"/>
              </w:rPr>
            </w:pPr>
            <w:r>
              <w:rPr>
                <w:spacing w:val="-3"/>
                <w:sz w:val="19"/>
                <w:szCs w:val="19"/>
              </w:rPr>
              <w:t>54</w:t>
            </w:r>
          </w:p>
        </w:tc>
        <w:tc>
          <w:tcPr>
            <w:tcW w:w="1558" w:type="dxa"/>
            <w:vAlign w:val="top"/>
          </w:tcPr>
          <w:p w14:paraId="5DB5E7C8">
            <w:pPr>
              <w:pStyle w:val="6"/>
              <w:spacing w:before="105" w:line="239" w:lineRule="auto"/>
              <w:ind w:left="1103"/>
              <w:rPr>
                <w:sz w:val="19"/>
                <w:szCs w:val="19"/>
              </w:rPr>
            </w:pPr>
            <w:r>
              <w:rPr>
                <w:spacing w:val="-2"/>
                <w:sz w:val="19"/>
                <w:szCs w:val="19"/>
              </w:rPr>
              <w:t>0.00</w:t>
            </w:r>
          </w:p>
        </w:tc>
        <w:tc>
          <w:tcPr>
            <w:tcW w:w="1558" w:type="dxa"/>
            <w:vAlign w:val="top"/>
          </w:tcPr>
          <w:p w14:paraId="296F7A65">
            <w:pPr>
              <w:pStyle w:val="6"/>
              <w:spacing w:before="105" w:line="239" w:lineRule="auto"/>
              <w:ind w:left="1105"/>
              <w:rPr>
                <w:sz w:val="19"/>
                <w:szCs w:val="19"/>
              </w:rPr>
            </w:pPr>
            <w:r>
              <w:rPr>
                <w:spacing w:val="-2"/>
                <w:sz w:val="19"/>
                <w:szCs w:val="19"/>
              </w:rPr>
              <w:t>0.00</w:t>
            </w:r>
          </w:p>
        </w:tc>
        <w:tc>
          <w:tcPr>
            <w:tcW w:w="1558" w:type="dxa"/>
            <w:vAlign w:val="top"/>
          </w:tcPr>
          <w:p w14:paraId="35DBB438">
            <w:pPr>
              <w:pStyle w:val="6"/>
              <w:spacing w:before="105" w:line="239" w:lineRule="auto"/>
              <w:ind w:left="1107"/>
              <w:rPr>
                <w:sz w:val="19"/>
                <w:szCs w:val="19"/>
              </w:rPr>
            </w:pPr>
            <w:r>
              <w:rPr>
                <w:spacing w:val="-2"/>
                <w:sz w:val="19"/>
                <w:szCs w:val="19"/>
              </w:rPr>
              <w:t>0.00</w:t>
            </w:r>
          </w:p>
        </w:tc>
        <w:tc>
          <w:tcPr>
            <w:tcW w:w="1686" w:type="dxa"/>
            <w:vAlign w:val="top"/>
          </w:tcPr>
          <w:p w14:paraId="539D7B3A">
            <w:pPr>
              <w:pStyle w:val="6"/>
              <w:spacing w:before="105" w:line="239" w:lineRule="auto"/>
              <w:ind w:left="1227"/>
              <w:rPr>
                <w:sz w:val="19"/>
                <w:szCs w:val="19"/>
              </w:rPr>
            </w:pPr>
            <w:r>
              <w:rPr>
                <w:spacing w:val="-2"/>
                <w:sz w:val="19"/>
                <w:szCs w:val="19"/>
              </w:rPr>
              <w:t>0.00</w:t>
            </w:r>
          </w:p>
        </w:tc>
      </w:tr>
      <w:tr w14:paraId="675438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3041" w:type="dxa"/>
            <w:vAlign w:val="top"/>
          </w:tcPr>
          <w:p w14:paraId="6DDF8D08">
            <w:pPr>
              <w:rPr>
                <w:rFonts w:ascii="Arial"/>
                <w:sz w:val="21"/>
              </w:rPr>
            </w:pPr>
          </w:p>
        </w:tc>
        <w:tc>
          <w:tcPr>
            <w:tcW w:w="519" w:type="dxa"/>
            <w:vAlign w:val="top"/>
          </w:tcPr>
          <w:p w14:paraId="7AC79F91">
            <w:pPr>
              <w:pStyle w:val="6"/>
              <w:spacing w:before="106"/>
              <w:ind w:left="161"/>
              <w:rPr>
                <w:sz w:val="19"/>
                <w:szCs w:val="19"/>
              </w:rPr>
            </w:pPr>
            <w:r>
              <w:rPr>
                <w:spacing w:val="-3"/>
                <w:sz w:val="19"/>
                <w:szCs w:val="19"/>
              </w:rPr>
              <w:t>23</w:t>
            </w:r>
          </w:p>
        </w:tc>
        <w:tc>
          <w:tcPr>
            <w:tcW w:w="1558" w:type="dxa"/>
            <w:vAlign w:val="top"/>
          </w:tcPr>
          <w:p w14:paraId="42F28D9E">
            <w:pPr>
              <w:rPr>
                <w:rFonts w:ascii="Arial"/>
                <w:sz w:val="21"/>
              </w:rPr>
            </w:pPr>
          </w:p>
        </w:tc>
        <w:tc>
          <w:tcPr>
            <w:tcW w:w="3396" w:type="dxa"/>
            <w:vAlign w:val="top"/>
          </w:tcPr>
          <w:p w14:paraId="0D3EEB4D">
            <w:pPr>
              <w:pStyle w:val="6"/>
              <w:spacing w:before="107" w:line="220" w:lineRule="auto"/>
              <w:ind w:left="79"/>
              <w:rPr>
                <w:sz w:val="19"/>
                <w:szCs w:val="19"/>
              </w:rPr>
            </w:pPr>
            <w:r>
              <w:rPr>
                <w:spacing w:val="-2"/>
                <w:sz w:val="19"/>
                <w:szCs w:val="19"/>
              </w:rPr>
              <w:t>二十三、其他支出</w:t>
            </w:r>
          </w:p>
        </w:tc>
        <w:tc>
          <w:tcPr>
            <w:tcW w:w="519" w:type="dxa"/>
            <w:vAlign w:val="top"/>
          </w:tcPr>
          <w:p w14:paraId="2395B065">
            <w:pPr>
              <w:pStyle w:val="6"/>
              <w:spacing w:before="106"/>
              <w:ind w:left="169"/>
              <w:rPr>
                <w:sz w:val="19"/>
                <w:szCs w:val="19"/>
              </w:rPr>
            </w:pPr>
            <w:r>
              <w:rPr>
                <w:spacing w:val="-3"/>
                <w:sz w:val="19"/>
                <w:szCs w:val="19"/>
              </w:rPr>
              <w:t>55</w:t>
            </w:r>
          </w:p>
        </w:tc>
        <w:tc>
          <w:tcPr>
            <w:tcW w:w="1558" w:type="dxa"/>
            <w:vAlign w:val="top"/>
          </w:tcPr>
          <w:p w14:paraId="0C433F69">
            <w:pPr>
              <w:pStyle w:val="6"/>
              <w:spacing w:before="107" w:line="239" w:lineRule="auto"/>
              <w:ind w:left="1103"/>
              <w:rPr>
                <w:sz w:val="19"/>
                <w:szCs w:val="19"/>
              </w:rPr>
            </w:pPr>
            <w:r>
              <w:rPr>
                <w:spacing w:val="-2"/>
                <w:sz w:val="19"/>
                <w:szCs w:val="19"/>
              </w:rPr>
              <w:t>0.00</w:t>
            </w:r>
          </w:p>
        </w:tc>
        <w:tc>
          <w:tcPr>
            <w:tcW w:w="1558" w:type="dxa"/>
            <w:vAlign w:val="top"/>
          </w:tcPr>
          <w:p w14:paraId="4BD4DADF">
            <w:pPr>
              <w:pStyle w:val="6"/>
              <w:spacing w:before="107" w:line="239" w:lineRule="auto"/>
              <w:ind w:left="1105"/>
              <w:rPr>
                <w:sz w:val="19"/>
                <w:szCs w:val="19"/>
              </w:rPr>
            </w:pPr>
            <w:r>
              <w:rPr>
                <w:spacing w:val="-2"/>
                <w:sz w:val="19"/>
                <w:szCs w:val="19"/>
              </w:rPr>
              <w:t>0.00</w:t>
            </w:r>
          </w:p>
        </w:tc>
        <w:tc>
          <w:tcPr>
            <w:tcW w:w="1558" w:type="dxa"/>
            <w:vAlign w:val="top"/>
          </w:tcPr>
          <w:p w14:paraId="5A4D100D">
            <w:pPr>
              <w:pStyle w:val="6"/>
              <w:spacing w:before="107" w:line="239" w:lineRule="auto"/>
              <w:ind w:left="1107"/>
              <w:rPr>
                <w:sz w:val="19"/>
                <w:szCs w:val="19"/>
              </w:rPr>
            </w:pPr>
            <w:r>
              <w:rPr>
                <w:spacing w:val="-2"/>
                <w:sz w:val="19"/>
                <w:szCs w:val="19"/>
              </w:rPr>
              <w:t>0.00</w:t>
            </w:r>
          </w:p>
        </w:tc>
        <w:tc>
          <w:tcPr>
            <w:tcW w:w="1686" w:type="dxa"/>
            <w:vAlign w:val="top"/>
          </w:tcPr>
          <w:p w14:paraId="1E2F02B0">
            <w:pPr>
              <w:pStyle w:val="6"/>
              <w:spacing w:before="107" w:line="239" w:lineRule="auto"/>
              <w:ind w:left="1227"/>
              <w:rPr>
                <w:sz w:val="19"/>
                <w:szCs w:val="19"/>
              </w:rPr>
            </w:pPr>
            <w:r>
              <w:rPr>
                <w:spacing w:val="-2"/>
                <w:sz w:val="19"/>
                <w:szCs w:val="19"/>
              </w:rPr>
              <w:t>0.00</w:t>
            </w:r>
          </w:p>
        </w:tc>
      </w:tr>
      <w:tr w14:paraId="61E2CD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3041" w:type="dxa"/>
            <w:vAlign w:val="top"/>
          </w:tcPr>
          <w:p w14:paraId="63F37E2A">
            <w:pPr>
              <w:rPr>
                <w:rFonts w:ascii="Arial"/>
                <w:sz w:val="21"/>
              </w:rPr>
            </w:pPr>
          </w:p>
        </w:tc>
        <w:tc>
          <w:tcPr>
            <w:tcW w:w="519" w:type="dxa"/>
            <w:vAlign w:val="top"/>
          </w:tcPr>
          <w:p w14:paraId="49D1E42F">
            <w:pPr>
              <w:pStyle w:val="6"/>
              <w:spacing w:before="108" w:line="241" w:lineRule="auto"/>
              <w:ind w:left="161"/>
              <w:rPr>
                <w:sz w:val="19"/>
                <w:szCs w:val="19"/>
              </w:rPr>
            </w:pPr>
            <w:r>
              <w:rPr>
                <w:spacing w:val="-3"/>
                <w:sz w:val="19"/>
                <w:szCs w:val="19"/>
              </w:rPr>
              <w:t>24</w:t>
            </w:r>
          </w:p>
        </w:tc>
        <w:tc>
          <w:tcPr>
            <w:tcW w:w="1558" w:type="dxa"/>
            <w:vAlign w:val="top"/>
          </w:tcPr>
          <w:p w14:paraId="6237F0BF">
            <w:pPr>
              <w:rPr>
                <w:rFonts w:ascii="Arial"/>
                <w:sz w:val="21"/>
              </w:rPr>
            </w:pPr>
          </w:p>
        </w:tc>
        <w:tc>
          <w:tcPr>
            <w:tcW w:w="3396" w:type="dxa"/>
            <w:vAlign w:val="top"/>
          </w:tcPr>
          <w:p w14:paraId="6CDF7272">
            <w:pPr>
              <w:pStyle w:val="6"/>
              <w:spacing w:before="107" w:line="219" w:lineRule="auto"/>
              <w:ind w:left="79"/>
              <w:rPr>
                <w:sz w:val="19"/>
                <w:szCs w:val="19"/>
              </w:rPr>
            </w:pPr>
            <w:r>
              <w:rPr>
                <w:spacing w:val="-1"/>
                <w:sz w:val="19"/>
                <w:szCs w:val="19"/>
              </w:rPr>
              <w:t>二十四、债务还本支出</w:t>
            </w:r>
          </w:p>
        </w:tc>
        <w:tc>
          <w:tcPr>
            <w:tcW w:w="519" w:type="dxa"/>
            <w:vAlign w:val="top"/>
          </w:tcPr>
          <w:p w14:paraId="06A28455">
            <w:pPr>
              <w:pStyle w:val="6"/>
              <w:spacing w:before="107"/>
              <w:ind w:left="169"/>
              <w:rPr>
                <w:sz w:val="19"/>
                <w:szCs w:val="19"/>
              </w:rPr>
            </w:pPr>
            <w:r>
              <w:rPr>
                <w:spacing w:val="-3"/>
                <w:sz w:val="19"/>
                <w:szCs w:val="19"/>
              </w:rPr>
              <w:t>56</w:t>
            </w:r>
          </w:p>
        </w:tc>
        <w:tc>
          <w:tcPr>
            <w:tcW w:w="1558" w:type="dxa"/>
            <w:vAlign w:val="top"/>
          </w:tcPr>
          <w:p w14:paraId="61A39BB9">
            <w:pPr>
              <w:pStyle w:val="6"/>
              <w:spacing w:before="108" w:line="239" w:lineRule="auto"/>
              <w:ind w:left="1103"/>
              <w:rPr>
                <w:sz w:val="19"/>
                <w:szCs w:val="19"/>
              </w:rPr>
            </w:pPr>
            <w:r>
              <w:rPr>
                <w:spacing w:val="-2"/>
                <w:sz w:val="19"/>
                <w:szCs w:val="19"/>
              </w:rPr>
              <w:t>0.00</w:t>
            </w:r>
          </w:p>
        </w:tc>
        <w:tc>
          <w:tcPr>
            <w:tcW w:w="1558" w:type="dxa"/>
            <w:vAlign w:val="top"/>
          </w:tcPr>
          <w:p w14:paraId="4C7E15C7">
            <w:pPr>
              <w:pStyle w:val="6"/>
              <w:spacing w:before="108" w:line="239" w:lineRule="auto"/>
              <w:ind w:left="1105"/>
              <w:rPr>
                <w:sz w:val="19"/>
                <w:szCs w:val="19"/>
              </w:rPr>
            </w:pPr>
            <w:r>
              <w:rPr>
                <w:spacing w:val="-2"/>
                <w:sz w:val="19"/>
                <w:szCs w:val="19"/>
              </w:rPr>
              <w:t>0.00</w:t>
            </w:r>
          </w:p>
        </w:tc>
        <w:tc>
          <w:tcPr>
            <w:tcW w:w="1558" w:type="dxa"/>
            <w:vAlign w:val="top"/>
          </w:tcPr>
          <w:p w14:paraId="3C9E0F31">
            <w:pPr>
              <w:pStyle w:val="6"/>
              <w:spacing w:before="108" w:line="239" w:lineRule="auto"/>
              <w:ind w:left="1107"/>
              <w:rPr>
                <w:sz w:val="19"/>
                <w:szCs w:val="19"/>
              </w:rPr>
            </w:pPr>
            <w:r>
              <w:rPr>
                <w:spacing w:val="-2"/>
                <w:sz w:val="19"/>
                <w:szCs w:val="19"/>
              </w:rPr>
              <w:t>0.00</w:t>
            </w:r>
          </w:p>
        </w:tc>
        <w:tc>
          <w:tcPr>
            <w:tcW w:w="1686" w:type="dxa"/>
            <w:vAlign w:val="top"/>
          </w:tcPr>
          <w:p w14:paraId="4C059067">
            <w:pPr>
              <w:pStyle w:val="6"/>
              <w:spacing w:before="108" w:line="239" w:lineRule="auto"/>
              <w:ind w:left="1227"/>
              <w:rPr>
                <w:sz w:val="19"/>
                <w:szCs w:val="19"/>
              </w:rPr>
            </w:pPr>
            <w:r>
              <w:rPr>
                <w:spacing w:val="-2"/>
                <w:sz w:val="19"/>
                <w:szCs w:val="19"/>
              </w:rPr>
              <w:t>0.00</w:t>
            </w:r>
          </w:p>
        </w:tc>
      </w:tr>
      <w:tr w14:paraId="62AFE8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3041" w:type="dxa"/>
            <w:vAlign w:val="top"/>
          </w:tcPr>
          <w:p w14:paraId="5569277C">
            <w:pPr>
              <w:rPr>
                <w:rFonts w:ascii="Arial"/>
                <w:sz w:val="21"/>
              </w:rPr>
            </w:pPr>
          </w:p>
        </w:tc>
        <w:tc>
          <w:tcPr>
            <w:tcW w:w="519" w:type="dxa"/>
            <w:vAlign w:val="top"/>
          </w:tcPr>
          <w:p w14:paraId="44FDD681">
            <w:pPr>
              <w:pStyle w:val="6"/>
              <w:spacing w:before="108"/>
              <w:ind w:left="161"/>
              <w:rPr>
                <w:sz w:val="19"/>
                <w:szCs w:val="19"/>
              </w:rPr>
            </w:pPr>
            <w:r>
              <w:rPr>
                <w:spacing w:val="-3"/>
                <w:sz w:val="19"/>
                <w:szCs w:val="19"/>
              </w:rPr>
              <w:t>25</w:t>
            </w:r>
          </w:p>
        </w:tc>
        <w:tc>
          <w:tcPr>
            <w:tcW w:w="1558" w:type="dxa"/>
            <w:vAlign w:val="top"/>
          </w:tcPr>
          <w:p w14:paraId="1543922E">
            <w:pPr>
              <w:rPr>
                <w:rFonts w:ascii="Arial"/>
                <w:sz w:val="21"/>
              </w:rPr>
            </w:pPr>
          </w:p>
        </w:tc>
        <w:tc>
          <w:tcPr>
            <w:tcW w:w="3396" w:type="dxa"/>
            <w:vAlign w:val="top"/>
          </w:tcPr>
          <w:p w14:paraId="25D42997">
            <w:pPr>
              <w:pStyle w:val="6"/>
              <w:spacing w:before="108" w:line="220" w:lineRule="auto"/>
              <w:ind w:left="79"/>
              <w:rPr>
                <w:sz w:val="19"/>
                <w:szCs w:val="19"/>
              </w:rPr>
            </w:pPr>
            <w:r>
              <w:rPr>
                <w:spacing w:val="-1"/>
                <w:sz w:val="19"/>
                <w:szCs w:val="19"/>
              </w:rPr>
              <w:t>二十五、债务付息支出</w:t>
            </w:r>
          </w:p>
        </w:tc>
        <w:tc>
          <w:tcPr>
            <w:tcW w:w="519" w:type="dxa"/>
            <w:vAlign w:val="top"/>
          </w:tcPr>
          <w:p w14:paraId="0CD9FAD3">
            <w:pPr>
              <w:pStyle w:val="6"/>
              <w:spacing w:before="108"/>
              <w:ind w:left="169"/>
              <w:rPr>
                <w:sz w:val="19"/>
                <w:szCs w:val="19"/>
              </w:rPr>
            </w:pPr>
            <w:r>
              <w:rPr>
                <w:spacing w:val="-3"/>
                <w:sz w:val="19"/>
                <w:szCs w:val="19"/>
              </w:rPr>
              <w:t>57</w:t>
            </w:r>
          </w:p>
        </w:tc>
        <w:tc>
          <w:tcPr>
            <w:tcW w:w="1558" w:type="dxa"/>
            <w:vAlign w:val="top"/>
          </w:tcPr>
          <w:p w14:paraId="547B1DB1">
            <w:pPr>
              <w:pStyle w:val="6"/>
              <w:spacing w:before="109" w:line="239" w:lineRule="auto"/>
              <w:ind w:left="1103"/>
              <w:rPr>
                <w:sz w:val="19"/>
                <w:szCs w:val="19"/>
              </w:rPr>
            </w:pPr>
            <w:r>
              <w:rPr>
                <w:spacing w:val="-2"/>
                <w:sz w:val="19"/>
                <w:szCs w:val="19"/>
              </w:rPr>
              <w:t>0.00</w:t>
            </w:r>
          </w:p>
        </w:tc>
        <w:tc>
          <w:tcPr>
            <w:tcW w:w="1558" w:type="dxa"/>
            <w:vAlign w:val="top"/>
          </w:tcPr>
          <w:p w14:paraId="0DDD12F7">
            <w:pPr>
              <w:pStyle w:val="6"/>
              <w:spacing w:before="109" w:line="239" w:lineRule="auto"/>
              <w:ind w:left="1105"/>
              <w:rPr>
                <w:sz w:val="19"/>
                <w:szCs w:val="19"/>
              </w:rPr>
            </w:pPr>
            <w:r>
              <w:rPr>
                <w:spacing w:val="-2"/>
                <w:sz w:val="19"/>
                <w:szCs w:val="19"/>
              </w:rPr>
              <w:t>0.00</w:t>
            </w:r>
          </w:p>
        </w:tc>
        <w:tc>
          <w:tcPr>
            <w:tcW w:w="1558" w:type="dxa"/>
            <w:vAlign w:val="top"/>
          </w:tcPr>
          <w:p w14:paraId="31AEB78D">
            <w:pPr>
              <w:pStyle w:val="6"/>
              <w:spacing w:before="109" w:line="239" w:lineRule="auto"/>
              <w:ind w:left="1107"/>
              <w:rPr>
                <w:sz w:val="19"/>
                <w:szCs w:val="19"/>
              </w:rPr>
            </w:pPr>
            <w:r>
              <w:rPr>
                <w:spacing w:val="-2"/>
                <w:sz w:val="19"/>
                <w:szCs w:val="19"/>
              </w:rPr>
              <w:t>0.00</w:t>
            </w:r>
          </w:p>
        </w:tc>
        <w:tc>
          <w:tcPr>
            <w:tcW w:w="1686" w:type="dxa"/>
            <w:vAlign w:val="top"/>
          </w:tcPr>
          <w:p w14:paraId="4689700F">
            <w:pPr>
              <w:pStyle w:val="6"/>
              <w:spacing w:before="109" w:line="239" w:lineRule="auto"/>
              <w:ind w:left="1227"/>
              <w:rPr>
                <w:sz w:val="19"/>
                <w:szCs w:val="19"/>
              </w:rPr>
            </w:pPr>
            <w:r>
              <w:rPr>
                <w:spacing w:val="-2"/>
                <w:sz w:val="19"/>
                <w:szCs w:val="19"/>
              </w:rPr>
              <w:t>0.00</w:t>
            </w:r>
          </w:p>
        </w:tc>
      </w:tr>
      <w:tr w14:paraId="419CFF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3041" w:type="dxa"/>
            <w:vAlign w:val="top"/>
          </w:tcPr>
          <w:p w14:paraId="177DAD41">
            <w:pPr>
              <w:rPr>
                <w:rFonts w:ascii="Arial"/>
                <w:sz w:val="21"/>
              </w:rPr>
            </w:pPr>
          </w:p>
        </w:tc>
        <w:tc>
          <w:tcPr>
            <w:tcW w:w="519" w:type="dxa"/>
            <w:vAlign w:val="top"/>
          </w:tcPr>
          <w:p w14:paraId="2927F17F">
            <w:pPr>
              <w:pStyle w:val="6"/>
              <w:spacing w:before="109"/>
              <w:ind w:left="161"/>
              <w:rPr>
                <w:sz w:val="19"/>
                <w:szCs w:val="19"/>
              </w:rPr>
            </w:pPr>
            <w:r>
              <w:rPr>
                <w:spacing w:val="-3"/>
                <w:sz w:val="19"/>
                <w:szCs w:val="19"/>
              </w:rPr>
              <w:t>26</w:t>
            </w:r>
          </w:p>
        </w:tc>
        <w:tc>
          <w:tcPr>
            <w:tcW w:w="1558" w:type="dxa"/>
            <w:vAlign w:val="top"/>
          </w:tcPr>
          <w:p w14:paraId="4F4691C3">
            <w:pPr>
              <w:rPr>
                <w:rFonts w:ascii="Arial"/>
                <w:sz w:val="21"/>
              </w:rPr>
            </w:pPr>
          </w:p>
        </w:tc>
        <w:tc>
          <w:tcPr>
            <w:tcW w:w="3396" w:type="dxa"/>
            <w:vAlign w:val="top"/>
          </w:tcPr>
          <w:p w14:paraId="2FFBB6C2">
            <w:pPr>
              <w:pStyle w:val="6"/>
              <w:spacing w:before="109" w:line="220" w:lineRule="auto"/>
              <w:ind w:left="79"/>
              <w:rPr>
                <w:sz w:val="19"/>
                <w:szCs w:val="19"/>
              </w:rPr>
            </w:pPr>
            <w:r>
              <w:rPr>
                <w:spacing w:val="-1"/>
                <w:sz w:val="19"/>
                <w:szCs w:val="19"/>
              </w:rPr>
              <w:t>二十六、抗疫特别国债安排的支出</w:t>
            </w:r>
          </w:p>
        </w:tc>
        <w:tc>
          <w:tcPr>
            <w:tcW w:w="519" w:type="dxa"/>
            <w:vAlign w:val="top"/>
          </w:tcPr>
          <w:p w14:paraId="378CDDE1">
            <w:pPr>
              <w:pStyle w:val="6"/>
              <w:spacing w:before="109"/>
              <w:ind w:left="169"/>
              <w:rPr>
                <w:sz w:val="19"/>
                <w:szCs w:val="19"/>
              </w:rPr>
            </w:pPr>
            <w:r>
              <w:rPr>
                <w:spacing w:val="-3"/>
                <w:sz w:val="19"/>
                <w:szCs w:val="19"/>
              </w:rPr>
              <w:t>58</w:t>
            </w:r>
          </w:p>
        </w:tc>
        <w:tc>
          <w:tcPr>
            <w:tcW w:w="1558" w:type="dxa"/>
            <w:vAlign w:val="top"/>
          </w:tcPr>
          <w:p w14:paraId="3781E49E">
            <w:pPr>
              <w:pStyle w:val="6"/>
              <w:spacing w:before="110" w:line="239" w:lineRule="auto"/>
              <w:ind w:left="1103"/>
              <w:rPr>
                <w:sz w:val="19"/>
                <w:szCs w:val="19"/>
              </w:rPr>
            </w:pPr>
            <w:r>
              <w:rPr>
                <w:spacing w:val="-2"/>
                <w:sz w:val="19"/>
                <w:szCs w:val="19"/>
              </w:rPr>
              <w:t>0.00</w:t>
            </w:r>
          </w:p>
        </w:tc>
        <w:tc>
          <w:tcPr>
            <w:tcW w:w="1558" w:type="dxa"/>
            <w:vAlign w:val="top"/>
          </w:tcPr>
          <w:p w14:paraId="2E2F1723">
            <w:pPr>
              <w:pStyle w:val="6"/>
              <w:spacing w:before="110" w:line="239" w:lineRule="auto"/>
              <w:ind w:left="1105"/>
              <w:rPr>
                <w:sz w:val="19"/>
                <w:szCs w:val="19"/>
              </w:rPr>
            </w:pPr>
            <w:r>
              <w:rPr>
                <w:spacing w:val="-2"/>
                <w:sz w:val="19"/>
                <w:szCs w:val="19"/>
              </w:rPr>
              <w:t>0.00</w:t>
            </w:r>
          </w:p>
        </w:tc>
        <w:tc>
          <w:tcPr>
            <w:tcW w:w="1558" w:type="dxa"/>
            <w:vAlign w:val="top"/>
          </w:tcPr>
          <w:p w14:paraId="3291A0D1">
            <w:pPr>
              <w:pStyle w:val="6"/>
              <w:spacing w:before="110" w:line="239" w:lineRule="auto"/>
              <w:ind w:left="1107"/>
              <w:rPr>
                <w:sz w:val="19"/>
                <w:szCs w:val="19"/>
              </w:rPr>
            </w:pPr>
            <w:r>
              <w:rPr>
                <w:spacing w:val="-2"/>
                <w:sz w:val="19"/>
                <w:szCs w:val="19"/>
              </w:rPr>
              <w:t>0.00</w:t>
            </w:r>
          </w:p>
        </w:tc>
        <w:tc>
          <w:tcPr>
            <w:tcW w:w="1686" w:type="dxa"/>
            <w:vAlign w:val="top"/>
          </w:tcPr>
          <w:p w14:paraId="25CAA82D">
            <w:pPr>
              <w:pStyle w:val="6"/>
              <w:spacing w:before="110" w:line="239" w:lineRule="auto"/>
              <w:ind w:left="1227"/>
              <w:rPr>
                <w:sz w:val="19"/>
                <w:szCs w:val="19"/>
              </w:rPr>
            </w:pPr>
            <w:r>
              <w:rPr>
                <w:spacing w:val="-2"/>
                <w:sz w:val="19"/>
                <w:szCs w:val="19"/>
              </w:rPr>
              <w:t>0.00</w:t>
            </w:r>
          </w:p>
        </w:tc>
      </w:tr>
      <w:tr w14:paraId="7968B6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3041" w:type="dxa"/>
            <w:vAlign w:val="top"/>
          </w:tcPr>
          <w:p w14:paraId="79D72F02">
            <w:pPr>
              <w:pStyle w:val="6"/>
              <w:spacing w:before="110" w:line="219" w:lineRule="auto"/>
              <w:ind w:left="943"/>
              <w:rPr>
                <w:sz w:val="19"/>
                <w:szCs w:val="19"/>
              </w:rPr>
            </w:pPr>
            <w:r>
              <w:rPr>
                <w:b/>
                <w:bCs/>
                <w:spacing w:val="-3"/>
                <w:sz w:val="19"/>
                <w:szCs w:val="19"/>
              </w:rPr>
              <w:t>本年收入合计</w:t>
            </w:r>
          </w:p>
        </w:tc>
        <w:tc>
          <w:tcPr>
            <w:tcW w:w="519" w:type="dxa"/>
            <w:vAlign w:val="top"/>
          </w:tcPr>
          <w:p w14:paraId="198E794B">
            <w:pPr>
              <w:pStyle w:val="6"/>
              <w:spacing w:before="110"/>
              <w:ind w:left="161"/>
              <w:rPr>
                <w:sz w:val="19"/>
                <w:szCs w:val="19"/>
              </w:rPr>
            </w:pPr>
            <w:r>
              <w:rPr>
                <w:spacing w:val="-3"/>
                <w:sz w:val="19"/>
                <w:szCs w:val="19"/>
              </w:rPr>
              <w:t>27</w:t>
            </w:r>
          </w:p>
        </w:tc>
        <w:tc>
          <w:tcPr>
            <w:tcW w:w="1558" w:type="dxa"/>
            <w:vAlign w:val="top"/>
          </w:tcPr>
          <w:p w14:paraId="58922A96">
            <w:pPr>
              <w:pStyle w:val="6"/>
              <w:spacing w:before="110" w:line="217" w:lineRule="auto"/>
              <w:ind w:left="529"/>
              <w:rPr>
                <w:sz w:val="19"/>
                <w:szCs w:val="19"/>
              </w:rPr>
            </w:pPr>
            <w:r>
              <w:rPr>
                <w:spacing w:val="-2"/>
                <w:sz w:val="19"/>
                <w:szCs w:val="19"/>
              </w:rPr>
              <w:t>771,432.53</w:t>
            </w:r>
          </w:p>
        </w:tc>
        <w:tc>
          <w:tcPr>
            <w:tcW w:w="3396" w:type="dxa"/>
            <w:vAlign w:val="top"/>
          </w:tcPr>
          <w:p w14:paraId="599C0D91">
            <w:pPr>
              <w:pStyle w:val="6"/>
              <w:spacing w:before="110" w:line="219" w:lineRule="auto"/>
              <w:ind w:left="1125"/>
              <w:rPr>
                <w:sz w:val="19"/>
                <w:szCs w:val="19"/>
              </w:rPr>
            </w:pPr>
            <w:r>
              <w:rPr>
                <w:b/>
                <w:bCs/>
                <w:spacing w:val="-3"/>
                <w:sz w:val="19"/>
                <w:szCs w:val="19"/>
              </w:rPr>
              <w:t>本年支出合计</w:t>
            </w:r>
          </w:p>
        </w:tc>
        <w:tc>
          <w:tcPr>
            <w:tcW w:w="519" w:type="dxa"/>
            <w:vAlign w:val="top"/>
          </w:tcPr>
          <w:p w14:paraId="06A2C992">
            <w:pPr>
              <w:pStyle w:val="6"/>
              <w:spacing w:before="110"/>
              <w:ind w:left="169"/>
              <w:rPr>
                <w:sz w:val="19"/>
                <w:szCs w:val="19"/>
              </w:rPr>
            </w:pPr>
            <w:r>
              <w:rPr>
                <w:spacing w:val="-3"/>
                <w:sz w:val="19"/>
                <w:szCs w:val="19"/>
              </w:rPr>
              <w:t>59</w:t>
            </w:r>
          </w:p>
        </w:tc>
        <w:tc>
          <w:tcPr>
            <w:tcW w:w="1558" w:type="dxa"/>
            <w:vAlign w:val="top"/>
          </w:tcPr>
          <w:p w14:paraId="5D16795D">
            <w:pPr>
              <w:pStyle w:val="6"/>
              <w:spacing w:before="110" w:line="217" w:lineRule="auto"/>
              <w:ind w:left="536"/>
              <w:rPr>
                <w:sz w:val="19"/>
                <w:szCs w:val="19"/>
              </w:rPr>
            </w:pPr>
            <w:r>
              <w:rPr>
                <w:spacing w:val="-2"/>
                <w:sz w:val="19"/>
                <w:szCs w:val="19"/>
              </w:rPr>
              <w:t>798,499.39</w:t>
            </w:r>
          </w:p>
        </w:tc>
        <w:tc>
          <w:tcPr>
            <w:tcW w:w="1558" w:type="dxa"/>
            <w:vAlign w:val="top"/>
          </w:tcPr>
          <w:p w14:paraId="072D3B02">
            <w:pPr>
              <w:pStyle w:val="6"/>
              <w:spacing w:before="110" w:line="217" w:lineRule="auto"/>
              <w:ind w:left="538"/>
              <w:rPr>
                <w:sz w:val="19"/>
                <w:szCs w:val="19"/>
              </w:rPr>
            </w:pPr>
            <w:r>
              <w:rPr>
                <w:spacing w:val="-2"/>
                <w:sz w:val="19"/>
                <w:szCs w:val="19"/>
              </w:rPr>
              <w:t>798,499.39</w:t>
            </w:r>
          </w:p>
        </w:tc>
        <w:tc>
          <w:tcPr>
            <w:tcW w:w="1558" w:type="dxa"/>
            <w:vAlign w:val="top"/>
          </w:tcPr>
          <w:p w14:paraId="17B540BB">
            <w:pPr>
              <w:pStyle w:val="6"/>
              <w:spacing w:before="111" w:line="239" w:lineRule="auto"/>
              <w:ind w:left="1107"/>
              <w:rPr>
                <w:sz w:val="19"/>
                <w:szCs w:val="19"/>
              </w:rPr>
            </w:pPr>
            <w:r>
              <w:rPr>
                <w:spacing w:val="-2"/>
                <w:sz w:val="19"/>
                <w:szCs w:val="19"/>
              </w:rPr>
              <w:t>0.00</w:t>
            </w:r>
          </w:p>
        </w:tc>
        <w:tc>
          <w:tcPr>
            <w:tcW w:w="1686" w:type="dxa"/>
            <w:vAlign w:val="top"/>
          </w:tcPr>
          <w:p w14:paraId="23919582">
            <w:pPr>
              <w:pStyle w:val="6"/>
              <w:spacing w:before="111" w:line="239" w:lineRule="auto"/>
              <w:ind w:left="1227"/>
              <w:rPr>
                <w:sz w:val="19"/>
                <w:szCs w:val="19"/>
              </w:rPr>
            </w:pPr>
            <w:r>
              <w:rPr>
                <w:spacing w:val="-2"/>
                <w:sz w:val="19"/>
                <w:szCs w:val="19"/>
              </w:rPr>
              <w:t>0.00</w:t>
            </w:r>
          </w:p>
        </w:tc>
      </w:tr>
      <w:tr w14:paraId="733EFD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3041" w:type="dxa"/>
            <w:vAlign w:val="top"/>
          </w:tcPr>
          <w:p w14:paraId="0A49C9BA">
            <w:pPr>
              <w:pStyle w:val="6"/>
              <w:spacing w:before="111" w:line="220" w:lineRule="auto"/>
              <w:ind w:left="75"/>
              <w:rPr>
                <w:sz w:val="19"/>
                <w:szCs w:val="19"/>
              </w:rPr>
            </w:pPr>
            <w:r>
              <w:rPr>
                <w:spacing w:val="-1"/>
                <w:sz w:val="19"/>
                <w:szCs w:val="19"/>
              </w:rPr>
              <w:t>年初财政拨款结转和结余</w:t>
            </w:r>
          </w:p>
        </w:tc>
        <w:tc>
          <w:tcPr>
            <w:tcW w:w="519" w:type="dxa"/>
            <w:vAlign w:val="top"/>
          </w:tcPr>
          <w:p w14:paraId="413A4E2A">
            <w:pPr>
              <w:pStyle w:val="6"/>
              <w:spacing w:before="111"/>
              <w:ind w:left="161"/>
              <w:rPr>
                <w:sz w:val="19"/>
                <w:szCs w:val="19"/>
              </w:rPr>
            </w:pPr>
            <w:r>
              <w:rPr>
                <w:spacing w:val="-3"/>
                <w:sz w:val="19"/>
                <w:szCs w:val="19"/>
              </w:rPr>
              <w:t>28</w:t>
            </w:r>
          </w:p>
        </w:tc>
        <w:tc>
          <w:tcPr>
            <w:tcW w:w="1558" w:type="dxa"/>
            <w:vAlign w:val="top"/>
          </w:tcPr>
          <w:p w14:paraId="146B5FFE">
            <w:pPr>
              <w:pStyle w:val="6"/>
              <w:spacing w:before="111" w:line="217" w:lineRule="auto"/>
              <w:ind w:left="622"/>
              <w:rPr>
                <w:sz w:val="19"/>
                <w:szCs w:val="19"/>
              </w:rPr>
            </w:pPr>
            <w:r>
              <w:rPr>
                <w:spacing w:val="-2"/>
                <w:sz w:val="19"/>
                <w:szCs w:val="19"/>
              </w:rPr>
              <w:t>28,633.81</w:t>
            </w:r>
          </w:p>
        </w:tc>
        <w:tc>
          <w:tcPr>
            <w:tcW w:w="3396" w:type="dxa"/>
            <w:vAlign w:val="top"/>
          </w:tcPr>
          <w:p w14:paraId="7E27533A">
            <w:pPr>
              <w:pStyle w:val="6"/>
              <w:spacing w:before="111" w:line="220" w:lineRule="auto"/>
              <w:ind w:left="77"/>
              <w:rPr>
                <w:sz w:val="19"/>
                <w:szCs w:val="19"/>
              </w:rPr>
            </w:pPr>
            <w:r>
              <w:rPr>
                <w:spacing w:val="-1"/>
                <w:sz w:val="19"/>
                <w:szCs w:val="19"/>
              </w:rPr>
              <w:t>年末财政拨款结转和结余</w:t>
            </w:r>
          </w:p>
        </w:tc>
        <w:tc>
          <w:tcPr>
            <w:tcW w:w="519" w:type="dxa"/>
            <w:vAlign w:val="top"/>
          </w:tcPr>
          <w:p w14:paraId="68B0FED1">
            <w:pPr>
              <w:pStyle w:val="6"/>
              <w:spacing w:before="111"/>
              <w:ind w:left="167"/>
              <w:rPr>
                <w:sz w:val="19"/>
                <w:szCs w:val="19"/>
              </w:rPr>
            </w:pPr>
            <w:r>
              <w:rPr>
                <w:spacing w:val="-3"/>
                <w:sz w:val="19"/>
                <w:szCs w:val="19"/>
              </w:rPr>
              <w:t>60</w:t>
            </w:r>
          </w:p>
        </w:tc>
        <w:tc>
          <w:tcPr>
            <w:tcW w:w="1558" w:type="dxa"/>
            <w:vAlign w:val="top"/>
          </w:tcPr>
          <w:p w14:paraId="666DA381">
            <w:pPr>
              <w:pStyle w:val="6"/>
              <w:spacing w:before="111" w:line="217" w:lineRule="auto"/>
              <w:ind w:left="735"/>
              <w:rPr>
                <w:sz w:val="19"/>
                <w:szCs w:val="19"/>
              </w:rPr>
            </w:pPr>
            <w:r>
              <w:rPr>
                <w:spacing w:val="-3"/>
                <w:sz w:val="19"/>
                <w:szCs w:val="19"/>
              </w:rPr>
              <w:t>1,566.95</w:t>
            </w:r>
          </w:p>
        </w:tc>
        <w:tc>
          <w:tcPr>
            <w:tcW w:w="1558" w:type="dxa"/>
            <w:vAlign w:val="top"/>
          </w:tcPr>
          <w:p w14:paraId="271217EC">
            <w:pPr>
              <w:pStyle w:val="6"/>
              <w:spacing w:before="111" w:line="217" w:lineRule="auto"/>
              <w:ind w:left="737"/>
              <w:rPr>
                <w:sz w:val="19"/>
                <w:szCs w:val="19"/>
              </w:rPr>
            </w:pPr>
            <w:r>
              <w:rPr>
                <w:spacing w:val="-3"/>
                <w:sz w:val="19"/>
                <w:szCs w:val="19"/>
              </w:rPr>
              <w:t>1,566.95</w:t>
            </w:r>
          </w:p>
        </w:tc>
        <w:tc>
          <w:tcPr>
            <w:tcW w:w="1558" w:type="dxa"/>
            <w:vAlign w:val="top"/>
          </w:tcPr>
          <w:p w14:paraId="5E072573">
            <w:pPr>
              <w:pStyle w:val="6"/>
              <w:spacing w:before="112" w:line="239" w:lineRule="auto"/>
              <w:ind w:left="1107"/>
              <w:rPr>
                <w:sz w:val="19"/>
                <w:szCs w:val="19"/>
              </w:rPr>
            </w:pPr>
            <w:r>
              <w:rPr>
                <w:spacing w:val="-2"/>
                <w:sz w:val="19"/>
                <w:szCs w:val="19"/>
              </w:rPr>
              <w:t>0.00</w:t>
            </w:r>
          </w:p>
        </w:tc>
        <w:tc>
          <w:tcPr>
            <w:tcW w:w="1686" w:type="dxa"/>
            <w:vAlign w:val="top"/>
          </w:tcPr>
          <w:p w14:paraId="0EF17A70">
            <w:pPr>
              <w:pStyle w:val="6"/>
              <w:spacing w:before="112" w:line="239" w:lineRule="auto"/>
              <w:ind w:left="1227"/>
              <w:rPr>
                <w:sz w:val="19"/>
                <w:szCs w:val="19"/>
              </w:rPr>
            </w:pPr>
            <w:r>
              <w:rPr>
                <w:spacing w:val="-2"/>
                <w:sz w:val="19"/>
                <w:szCs w:val="19"/>
              </w:rPr>
              <w:t>0.00</w:t>
            </w:r>
          </w:p>
        </w:tc>
      </w:tr>
      <w:tr w14:paraId="4FC777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3041" w:type="dxa"/>
            <w:vAlign w:val="top"/>
          </w:tcPr>
          <w:p w14:paraId="5E4EA4F2">
            <w:pPr>
              <w:pStyle w:val="6"/>
              <w:spacing w:before="112" w:line="220" w:lineRule="auto"/>
              <w:ind w:left="77"/>
              <w:rPr>
                <w:sz w:val="19"/>
                <w:szCs w:val="19"/>
              </w:rPr>
            </w:pPr>
            <w:r>
              <w:rPr>
                <w:spacing w:val="-1"/>
                <w:sz w:val="19"/>
                <w:szCs w:val="19"/>
              </w:rPr>
              <w:t>一、一般公共预算财政拨款</w:t>
            </w:r>
          </w:p>
        </w:tc>
        <w:tc>
          <w:tcPr>
            <w:tcW w:w="519" w:type="dxa"/>
            <w:vAlign w:val="top"/>
          </w:tcPr>
          <w:p w14:paraId="6BDCCE07">
            <w:pPr>
              <w:pStyle w:val="6"/>
              <w:spacing w:before="112"/>
              <w:ind w:left="161"/>
              <w:rPr>
                <w:sz w:val="19"/>
                <w:szCs w:val="19"/>
              </w:rPr>
            </w:pPr>
            <w:r>
              <w:rPr>
                <w:spacing w:val="-3"/>
                <w:sz w:val="19"/>
                <w:szCs w:val="19"/>
              </w:rPr>
              <w:t>29</w:t>
            </w:r>
          </w:p>
        </w:tc>
        <w:tc>
          <w:tcPr>
            <w:tcW w:w="1558" w:type="dxa"/>
            <w:vAlign w:val="top"/>
          </w:tcPr>
          <w:p w14:paraId="327EAE1D">
            <w:pPr>
              <w:pStyle w:val="6"/>
              <w:spacing w:before="112" w:line="217" w:lineRule="auto"/>
              <w:ind w:left="622"/>
              <w:rPr>
                <w:sz w:val="19"/>
                <w:szCs w:val="19"/>
              </w:rPr>
            </w:pPr>
            <w:r>
              <w:rPr>
                <w:spacing w:val="-2"/>
                <w:sz w:val="19"/>
                <w:szCs w:val="19"/>
              </w:rPr>
              <w:t>28,633.81</w:t>
            </w:r>
          </w:p>
        </w:tc>
        <w:tc>
          <w:tcPr>
            <w:tcW w:w="3396" w:type="dxa"/>
            <w:vAlign w:val="top"/>
          </w:tcPr>
          <w:p w14:paraId="24836D5E">
            <w:pPr>
              <w:rPr>
                <w:rFonts w:ascii="Arial"/>
                <w:sz w:val="21"/>
              </w:rPr>
            </w:pPr>
          </w:p>
        </w:tc>
        <w:tc>
          <w:tcPr>
            <w:tcW w:w="519" w:type="dxa"/>
            <w:vAlign w:val="top"/>
          </w:tcPr>
          <w:p w14:paraId="31DADF61">
            <w:pPr>
              <w:pStyle w:val="6"/>
              <w:spacing w:before="112"/>
              <w:ind w:left="167"/>
              <w:rPr>
                <w:sz w:val="19"/>
                <w:szCs w:val="19"/>
              </w:rPr>
            </w:pPr>
            <w:r>
              <w:rPr>
                <w:spacing w:val="-3"/>
                <w:sz w:val="19"/>
                <w:szCs w:val="19"/>
              </w:rPr>
              <w:t>61</w:t>
            </w:r>
          </w:p>
        </w:tc>
        <w:tc>
          <w:tcPr>
            <w:tcW w:w="1558" w:type="dxa"/>
            <w:vAlign w:val="top"/>
          </w:tcPr>
          <w:p w14:paraId="63B96358">
            <w:pPr>
              <w:rPr>
                <w:rFonts w:ascii="Arial"/>
                <w:sz w:val="21"/>
              </w:rPr>
            </w:pPr>
          </w:p>
        </w:tc>
        <w:tc>
          <w:tcPr>
            <w:tcW w:w="1558" w:type="dxa"/>
            <w:vAlign w:val="top"/>
          </w:tcPr>
          <w:p w14:paraId="0F4703E5">
            <w:pPr>
              <w:rPr>
                <w:rFonts w:ascii="Arial"/>
                <w:sz w:val="21"/>
              </w:rPr>
            </w:pPr>
          </w:p>
        </w:tc>
        <w:tc>
          <w:tcPr>
            <w:tcW w:w="1558" w:type="dxa"/>
            <w:vAlign w:val="top"/>
          </w:tcPr>
          <w:p w14:paraId="5B0EB82F">
            <w:pPr>
              <w:rPr>
                <w:rFonts w:ascii="Arial"/>
                <w:sz w:val="21"/>
              </w:rPr>
            </w:pPr>
          </w:p>
        </w:tc>
        <w:tc>
          <w:tcPr>
            <w:tcW w:w="1686" w:type="dxa"/>
            <w:vAlign w:val="top"/>
          </w:tcPr>
          <w:p w14:paraId="5EDC0C76">
            <w:pPr>
              <w:rPr>
                <w:rFonts w:ascii="Arial"/>
                <w:sz w:val="21"/>
              </w:rPr>
            </w:pPr>
          </w:p>
        </w:tc>
      </w:tr>
      <w:tr w14:paraId="105618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3041" w:type="dxa"/>
            <w:vAlign w:val="top"/>
          </w:tcPr>
          <w:p w14:paraId="2F865386">
            <w:pPr>
              <w:pStyle w:val="6"/>
              <w:spacing w:before="113" w:line="219" w:lineRule="auto"/>
              <w:ind w:left="77"/>
              <w:rPr>
                <w:sz w:val="19"/>
                <w:szCs w:val="19"/>
              </w:rPr>
            </w:pPr>
            <w:r>
              <w:rPr>
                <w:spacing w:val="-1"/>
                <w:sz w:val="19"/>
                <w:szCs w:val="19"/>
              </w:rPr>
              <w:t>二、政府性基金预算财政拨款</w:t>
            </w:r>
          </w:p>
        </w:tc>
        <w:tc>
          <w:tcPr>
            <w:tcW w:w="519" w:type="dxa"/>
            <w:vAlign w:val="top"/>
          </w:tcPr>
          <w:p w14:paraId="4A037F2B">
            <w:pPr>
              <w:pStyle w:val="6"/>
              <w:spacing w:before="113"/>
              <w:ind w:left="162"/>
              <w:rPr>
                <w:sz w:val="19"/>
                <w:szCs w:val="19"/>
              </w:rPr>
            </w:pPr>
            <w:r>
              <w:rPr>
                <w:spacing w:val="-3"/>
                <w:sz w:val="19"/>
                <w:szCs w:val="19"/>
              </w:rPr>
              <w:t>30</w:t>
            </w:r>
          </w:p>
        </w:tc>
        <w:tc>
          <w:tcPr>
            <w:tcW w:w="1558" w:type="dxa"/>
            <w:vAlign w:val="top"/>
          </w:tcPr>
          <w:p w14:paraId="610BE3D5">
            <w:pPr>
              <w:pStyle w:val="6"/>
              <w:spacing w:before="114" w:line="239" w:lineRule="auto"/>
              <w:ind w:left="1096"/>
              <w:rPr>
                <w:sz w:val="19"/>
                <w:szCs w:val="19"/>
              </w:rPr>
            </w:pPr>
            <w:r>
              <w:rPr>
                <w:spacing w:val="-2"/>
                <w:sz w:val="19"/>
                <w:szCs w:val="19"/>
              </w:rPr>
              <w:t>0.00</w:t>
            </w:r>
          </w:p>
        </w:tc>
        <w:tc>
          <w:tcPr>
            <w:tcW w:w="3396" w:type="dxa"/>
            <w:vAlign w:val="top"/>
          </w:tcPr>
          <w:p w14:paraId="6C55BB80">
            <w:pPr>
              <w:rPr>
                <w:rFonts w:ascii="Arial"/>
                <w:sz w:val="21"/>
              </w:rPr>
            </w:pPr>
          </w:p>
        </w:tc>
        <w:tc>
          <w:tcPr>
            <w:tcW w:w="519" w:type="dxa"/>
            <w:vAlign w:val="top"/>
          </w:tcPr>
          <w:p w14:paraId="62B54EF8">
            <w:pPr>
              <w:pStyle w:val="6"/>
              <w:spacing w:before="113"/>
              <w:ind w:left="167"/>
              <w:rPr>
                <w:sz w:val="19"/>
                <w:szCs w:val="19"/>
              </w:rPr>
            </w:pPr>
            <w:r>
              <w:rPr>
                <w:spacing w:val="-3"/>
                <w:sz w:val="19"/>
                <w:szCs w:val="19"/>
              </w:rPr>
              <w:t>62</w:t>
            </w:r>
          </w:p>
        </w:tc>
        <w:tc>
          <w:tcPr>
            <w:tcW w:w="1558" w:type="dxa"/>
            <w:vAlign w:val="top"/>
          </w:tcPr>
          <w:p w14:paraId="3EA02D3A">
            <w:pPr>
              <w:rPr>
                <w:rFonts w:ascii="Arial"/>
                <w:sz w:val="21"/>
              </w:rPr>
            </w:pPr>
          </w:p>
        </w:tc>
        <w:tc>
          <w:tcPr>
            <w:tcW w:w="1558" w:type="dxa"/>
            <w:vAlign w:val="top"/>
          </w:tcPr>
          <w:p w14:paraId="317E9342">
            <w:pPr>
              <w:rPr>
                <w:rFonts w:ascii="Arial"/>
                <w:sz w:val="21"/>
              </w:rPr>
            </w:pPr>
          </w:p>
        </w:tc>
        <w:tc>
          <w:tcPr>
            <w:tcW w:w="1558" w:type="dxa"/>
            <w:vAlign w:val="top"/>
          </w:tcPr>
          <w:p w14:paraId="69BC9D63">
            <w:pPr>
              <w:rPr>
                <w:rFonts w:ascii="Arial"/>
                <w:sz w:val="21"/>
              </w:rPr>
            </w:pPr>
          </w:p>
        </w:tc>
        <w:tc>
          <w:tcPr>
            <w:tcW w:w="1686" w:type="dxa"/>
            <w:vAlign w:val="top"/>
          </w:tcPr>
          <w:p w14:paraId="0B564230">
            <w:pPr>
              <w:rPr>
                <w:rFonts w:ascii="Arial"/>
                <w:sz w:val="21"/>
              </w:rPr>
            </w:pPr>
          </w:p>
        </w:tc>
      </w:tr>
      <w:tr w14:paraId="0060AC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3041" w:type="dxa"/>
            <w:vAlign w:val="top"/>
          </w:tcPr>
          <w:p w14:paraId="5E292765">
            <w:pPr>
              <w:pStyle w:val="6"/>
              <w:spacing w:before="114" w:line="219" w:lineRule="auto"/>
              <w:ind w:left="74"/>
              <w:rPr>
                <w:sz w:val="19"/>
                <w:szCs w:val="19"/>
              </w:rPr>
            </w:pPr>
            <w:r>
              <w:rPr>
                <w:spacing w:val="-1"/>
                <w:sz w:val="19"/>
                <w:szCs w:val="19"/>
              </w:rPr>
              <w:t>三、国有资本经营预算财政拨款</w:t>
            </w:r>
          </w:p>
        </w:tc>
        <w:tc>
          <w:tcPr>
            <w:tcW w:w="519" w:type="dxa"/>
            <w:vAlign w:val="top"/>
          </w:tcPr>
          <w:p w14:paraId="3BD1918B">
            <w:pPr>
              <w:pStyle w:val="6"/>
              <w:spacing w:before="114"/>
              <w:ind w:left="162"/>
              <w:rPr>
                <w:sz w:val="19"/>
                <w:szCs w:val="19"/>
              </w:rPr>
            </w:pPr>
            <w:r>
              <w:rPr>
                <w:spacing w:val="-3"/>
                <w:sz w:val="19"/>
                <w:szCs w:val="19"/>
              </w:rPr>
              <w:t>31</w:t>
            </w:r>
          </w:p>
        </w:tc>
        <w:tc>
          <w:tcPr>
            <w:tcW w:w="1558" w:type="dxa"/>
            <w:vAlign w:val="top"/>
          </w:tcPr>
          <w:p w14:paraId="63EA2915">
            <w:pPr>
              <w:pStyle w:val="6"/>
              <w:spacing w:before="115" w:line="239" w:lineRule="auto"/>
              <w:ind w:left="1096"/>
              <w:rPr>
                <w:sz w:val="19"/>
                <w:szCs w:val="19"/>
              </w:rPr>
            </w:pPr>
            <w:r>
              <w:rPr>
                <w:spacing w:val="-2"/>
                <w:sz w:val="19"/>
                <w:szCs w:val="19"/>
              </w:rPr>
              <w:t>0.00</w:t>
            </w:r>
          </w:p>
        </w:tc>
        <w:tc>
          <w:tcPr>
            <w:tcW w:w="3396" w:type="dxa"/>
            <w:vAlign w:val="top"/>
          </w:tcPr>
          <w:p w14:paraId="7D57BB84">
            <w:pPr>
              <w:rPr>
                <w:rFonts w:ascii="Arial"/>
                <w:sz w:val="21"/>
              </w:rPr>
            </w:pPr>
          </w:p>
        </w:tc>
        <w:tc>
          <w:tcPr>
            <w:tcW w:w="519" w:type="dxa"/>
            <w:vAlign w:val="top"/>
          </w:tcPr>
          <w:p w14:paraId="65CDF2C7">
            <w:pPr>
              <w:pStyle w:val="6"/>
              <w:spacing w:before="114"/>
              <w:ind w:left="167"/>
              <w:rPr>
                <w:sz w:val="19"/>
                <w:szCs w:val="19"/>
              </w:rPr>
            </w:pPr>
            <w:r>
              <w:rPr>
                <w:spacing w:val="-3"/>
                <w:sz w:val="19"/>
                <w:szCs w:val="19"/>
              </w:rPr>
              <w:t>63</w:t>
            </w:r>
          </w:p>
        </w:tc>
        <w:tc>
          <w:tcPr>
            <w:tcW w:w="1558" w:type="dxa"/>
            <w:vAlign w:val="top"/>
          </w:tcPr>
          <w:p w14:paraId="16FCA239">
            <w:pPr>
              <w:rPr>
                <w:rFonts w:ascii="Arial"/>
                <w:sz w:val="21"/>
              </w:rPr>
            </w:pPr>
          </w:p>
        </w:tc>
        <w:tc>
          <w:tcPr>
            <w:tcW w:w="1558" w:type="dxa"/>
            <w:vAlign w:val="top"/>
          </w:tcPr>
          <w:p w14:paraId="47E1EEC8">
            <w:pPr>
              <w:rPr>
                <w:rFonts w:ascii="Arial"/>
                <w:sz w:val="21"/>
              </w:rPr>
            </w:pPr>
          </w:p>
        </w:tc>
        <w:tc>
          <w:tcPr>
            <w:tcW w:w="1558" w:type="dxa"/>
            <w:vAlign w:val="top"/>
          </w:tcPr>
          <w:p w14:paraId="262433C3">
            <w:pPr>
              <w:rPr>
                <w:rFonts w:ascii="Arial"/>
                <w:sz w:val="21"/>
              </w:rPr>
            </w:pPr>
          </w:p>
        </w:tc>
        <w:tc>
          <w:tcPr>
            <w:tcW w:w="1686" w:type="dxa"/>
            <w:vAlign w:val="top"/>
          </w:tcPr>
          <w:p w14:paraId="4407A85F">
            <w:pPr>
              <w:rPr>
                <w:rFonts w:ascii="Arial"/>
                <w:sz w:val="21"/>
              </w:rPr>
            </w:pPr>
          </w:p>
        </w:tc>
      </w:tr>
      <w:tr w14:paraId="6735E3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6" w:hRule="atLeast"/>
        </w:trPr>
        <w:tc>
          <w:tcPr>
            <w:tcW w:w="3041" w:type="dxa"/>
            <w:vAlign w:val="top"/>
          </w:tcPr>
          <w:p w14:paraId="2392A44B">
            <w:pPr>
              <w:pStyle w:val="6"/>
              <w:spacing w:before="117" w:line="221" w:lineRule="auto"/>
              <w:ind w:left="1329"/>
              <w:rPr>
                <w:sz w:val="19"/>
                <w:szCs w:val="19"/>
              </w:rPr>
            </w:pPr>
            <w:r>
              <w:rPr>
                <w:b/>
                <w:bCs/>
                <w:spacing w:val="-8"/>
                <w:sz w:val="19"/>
                <w:szCs w:val="19"/>
              </w:rPr>
              <w:t>总计</w:t>
            </w:r>
          </w:p>
        </w:tc>
        <w:tc>
          <w:tcPr>
            <w:tcW w:w="519" w:type="dxa"/>
            <w:vAlign w:val="top"/>
          </w:tcPr>
          <w:p w14:paraId="43D302CC">
            <w:pPr>
              <w:pStyle w:val="6"/>
              <w:spacing w:before="116"/>
              <w:ind w:left="162"/>
              <w:rPr>
                <w:sz w:val="19"/>
                <w:szCs w:val="19"/>
              </w:rPr>
            </w:pPr>
            <w:r>
              <w:rPr>
                <w:spacing w:val="-3"/>
                <w:sz w:val="19"/>
                <w:szCs w:val="19"/>
              </w:rPr>
              <w:t>32</w:t>
            </w:r>
          </w:p>
        </w:tc>
        <w:tc>
          <w:tcPr>
            <w:tcW w:w="1558" w:type="dxa"/>
            <w:vAlign w:val="top"/>
          </w:tcPr>
          <w:p w14:paraId="0242E33C">
            <w:pPr>
              <w:pStyle w:val="6"/>
              <w:spacing w:before="116" w:line="217" w:lineRule="auto"/>
              <w:ind w:left="525"/>
              <w:rPr>
                <w:sz w:val="19"/>
                <w:szCs w:val="19"/>
              </w:rPr>
            </w:pPr>
            <w:r>
              <w:rPr>
                <w:spacing w:val="-1"/>
                <w:sz w:val="19"/>
                <w:szCs w:val="19"/>
              </w:rPr>
              <w:t>800,066.34</w:t>
            </w:r>
          </w:p>
        </w:tc>
        <w:tc>
          <w:tcPr>
            <w:tcW w:w="3396" w:type="dxa"/>
            <w:vAlign w:val="top"/>
          </w:tcPr>
          <w:p w14:paraId="33E3A69E">
            <w:pPr>
              <w:pStyle w:val="6"/>
              <w:spacing w:before="117" w:line="221" w:lineRule="auto"/>
              <w:ind w:left="1511"/>
              <w:rPr>
                <w:sz w:val="19"/>
                <w:szCs w:val="19"/>
              </w:rPr>
            </w:pPr>
            <w:r>
              <w:rPr>
                <w:b/>
                <w:bCs/>
                <w:spacing w:val="-8"/>
                <w:sz w:val="19"/>
                <w:szCs w:val="19"/>
              </w:rPr>
              <w:t>总计</w:t>
            </w:r>
          </w:p>
        </w:tc>
        <w:tc>
          <w:tcPr>
            <w:tcW w:w="519" w:type="dxa"/>
            <w:vAlign w:val="top"/>
          </w:tcPr>
          <w:p w14:paraId="2CB6D30E">
            <w:pPr>
              <w:pStyle w:val="6"/>
              <w:spacing w:before="116"/>
              <w:ind w:left="167"/>
              <w:rPr>
                <w:sz w:val="19"/>
                <w:szCs w:val="19"/>
              </w:rPr>
            </w:pPr>
            <w:r>
              <w:rPr>
                <w:spacing w:val="-3"/>
                <w:sz w:val="19"/>
                <w:szCs w:val="19"/>
              </w:rPr>
              <w:t>64</w:t>
            </w:r>
          </w:p>
        </w:tc>
        <w:tc>
          <w:tcPr>
            <w:tcW w:w="1558" w:type="dxa"/>
            <w:vAlign w:val="top"/>
          </w:tcPr>
          <w:p w14:paraId="00EF1A8A">
            <w:pPr>
              <w:pStyle w:val="6"/>
              <w:spacing w:before="116" w:line="217" w:lineRule="auto"/>
              <w:ind w:left="532"/>
              <w:rPr>
                <w:sz w:val="19"/>
                <w:szCs w:val="19"/>
              </w:rPr>
            </w:pPr>
            <w:r>
              <w:rPr>
                <w:spacing w:val="-1"/>
                <w:sz w:val="19"/>
                <w:szCs w:val="19"/>
              </w:rPr>
              <w:t>800,066.34</w:t>
            </w:r>
          </w:p>
        </w:tc>
        <w:tc>
          <w:tcPr>
            <w:tcW w:w="1558" w:type="dxa"/>
            <w:vAlign w:val="top"/>
          </w:tcPr>
          <w:p w14:paraId="237B1542">
            <w:pPr>
              <w:pStyle w:val="6"/>
              <w:spacing w:before="116" w:line="217" w:lineRule="auto"/>
              <w:ind w:left="534"/>
              <w:rPr>
                <w:sz w:val="19"/>
                <w:szCs w:val="19"/>
              </w:rPr>
            </w:pPr>
            <w:r>
              <w:rPr>
                <w:spacing w:val="-1"/>
                <w:sz w:val="19"/>
                <w:szCs w:val="19"/>
              </w:rPr>
              <w:t>800,066.34</w:t>
            </w:r>
          </w:p>
        </w:tc>
        <w:tc>
          <w:tcPr>
            <w:tcW w:w="1558" w:type="dxa"/>
            <w:vAlign w:val="top"/>
          </w:tcPr>
          <w:p w14:paraId="3B544263">
            <w:pPr>
              <w:pStyle w:val="6"/>
              <w:spacing w:before="117" w:line="239" w:lineRule="auto"/>
              <w:ind w:left="1107"/>
              <w:rPr>
                <w:sz w:val="19"/>
                <w:szCs w:val="19"/>
              </w:rPr>
            </w:pPr>
            <w:r>
              <w:rPr>
                <w:spacing w:val="-2"/>
                <w:sz w:val="19"/>
                <w:szCs w:val="19"/>
              </w:rPr>
              <w:t>0.00</w:t>
            </w:r>
          </w:p>
        </w:tc>
        <w:tc>
          <w:tcPr>
            <w:tcW w:w="1686" w:type="dxa"/>
            <w:vAlign w:val="top"/>
          </w:tcPr>
          <w:p w14:paraId="386BC34D">
            <w:pPr>
              <w:pStyle w:val="6"/>
              <w:spacing w:before="117" w:line="239" w:lineRule="auto"/>
              <w:ind w:left="1227"/>
              <w:rPr>
                <w:sz w:val="19"/>
                <w:szCs w:val="19"/>
              </w:rPr>
            </w:pPr>
            <w:r>
              <w:rPr>
                <w:spacing w:val="-2"/>
                <w:sz w:val="19"/>
                <w:szCs w:val="19"/>
              </w:rPr>
              <w:t>0.00</w:t>
            </w:r>
          </w:p>
        </w:tc>
      </w:tr>
    </w:tbl>
    <w:p w14:paraId="1EF6DCB0">
      <w:pPr>
        <w:spacing w:before="107" w:line="219" w:lineRule="auto"/>
        <w:ind w:left="94"/>
        <w:rPr>
          <w:rFonts w:ascii="宋体" w:hAnsi="宋体" w:eastAsia="宋体" w:cs="宋体"/>
          <w:sz w:val="19"/>
          <w:szCs w:val="19"/>
        </w:rPr>
      </w:pPr>
      <w:r>
        <w:rPr>
          <w:rFonts w:ascii="宋体" w:hAnsi="宋体" w:eastAsia="宋体" w:cs="宋体"/>
          <w:sz w:val="19"/>
          <w:szCs w:val="19"/>
        </w:rPr>
        <w:t>注：本表反映部门本年度一般公共预算财政拨款、政府性基金预算财政拨款和国有资本经营预算财政拨款的总收支</w:t>
      </w:r>
      <w:r>
        <w:rPr>
          <w:rFonts w:ascii="宋体" w:hAnsi="宋体" w:eastAsia="宋体" w:cs="宋体"/>
          <w:spacing w:val="-1"/>
          <w:sz w:val="19"/>
          <w:szCs w:val="19"/>
        </w:rPr>
        <w:t>和年末结余结转情况</w:t>
      </w:r>
    </w:p>
    <w:p w14:paraId="204D9F6B">
      <w:pPr>
        <w:spacing w:line="219" w:lineRule="auto"/>
        <w:rPr>
          <w:rFonts w:ascii="宋体" w:hAnsi="宋体" w:eastAsia="宋体" w:cs="宋体"/>
          <w:sz w:val="19"/>
          <w:szCs w:val="19"/>
        </w:rPr>
        <w:sectPr>
          <w:pgSz w:w="16839" w:h="11906"/>
          <w:pgMar w:top="720" w:right="712" w:bottom="0" w:left="712" w:header="0" w:footer="0" w:gutter="0"/>
          <w:cols w:space="720" w:num="1"/>
        </w:sectPr>
      </w:pPr>
    </w:p>
    <w:p w14:paraId="44D2A040">
      <w:pPr>
        <w:spacing w:before="71" w:line="220" w:lineRule="auto"/>
        <w:ind w:left="5375"/>
        <w:rPr>
          <w:rFonts w:ascii="宋体" w:hAnsi="宋体" w:eastAsia="宋体" w:cs="宋体"/>
          <w:sz w:val="36"/>
          <w:szCs w:val="36"/>
        </w:rPr>
      </w:pPr>
      <w:r>
        <w:rPr>
          <w:rFonts w:ascii="宋体" w:hAnsi="宋体" w:eastAsia="宋体" w:cs="宋体"/>
          <w:b/>
          <w:bCs/>
          <w:spacing w:val="-4"/>
          <w:sz w:val="36"/>
          <w:szCs w:val="36"/>
        </w:rPr>
        <w:t>一般公共预算财政拨款支出决算表</w:t>
      </w:r>
    </w:p>
    <w:p w14:paraId="01A11A79">
      <w:pPr>
        <w:spacing w:before="58" w:line="268" w:lineRule="auto"/>
        <w:ind w:left="101" w:right="87" w:firstLine="14338"/>
        <w:rPr>
          <w:rFonts w:ascii="宋体" w:hAnsi="宋体" w:eastAsia="宋体" w:cs="宋体"/>
          <w:sz w:val="20"/>
          <w:szCs w:val="20"/>
        </w:rPr>
      </w:pPr>
      <w:r>
        <w:rPr>
          <w:rFonts w:ascii="宋体" w:hAnsi="宋体" w:eastAsia="宋体" w:cs="宋体"/>
          <w:spacing w:val="-7"/>
          <w:sz w:val="20"/>
          <w:szCs w:val="20"/>
        </w:rPr>
        <w:t>公开</w:t>
      </w:r>
      <w:r>
        <w:rPr>
          <w:rFonts w:ascii="宋体" w:hAnsi="宋体" w:eastAsia="宋体" w:cs="宋体"/>
          <w:spacing w:val="-37"/>
          <w:sz w:val="20"/>
          <w:szCs w:val="20"/>
        </w:rPr>
        <w:t xml:space="preserve"> </w:t>
      </w:r>
      <w:r>
        <w:rPr>
          <w:rFonts w:ascii="宋体" w:hAnsi="宋体" w:eastAsia="宋体" w:cs="宋体"/>
          <w:spacing w:val="-7"/>
          <w:sz w:val="20"/>
          <w:szCs w:val="20"/>
        </w:rPr>
        <w:t>05</w:t>
      </w:r>
      <w:r>
        <w:rPr>
          <w:rFonts w:ascii="宋体" w:hAnsi="宋体" w:eastAsia="宋体" w:cs="宋体"/>
          <w:spacing w:val="-44"/>
          <w:sz w:val="20"/>
          <w:szCs w:val="20"/>
        </w:rPr>
        <w:t xml:space="preserve"> </w:t>
      </w:r>
      <w:r>
        <w:rPr>
          <w:rFonts w:ascii="宋体" w:hAnsi="宋体" w:eastAsia="宋体" w:cs="宋体"/>
          <w:spacing w:val="-7"/>
          <w:sz w:val="20"/>
          <w:szCs w:val="20"/>
        </w:rPr>
        <w:t>表</w:t>
      </w:r>
      <w:r>
        <w:rPr>
          <w:rFonts w:ascii="宋体" w:hAnsi="宋体" w:eastAsia="宋体" w:cs="宋体"/>
          <w:sz w:val="20"/>
          <w:szCs w:val="20"/>
        </w:rPr>
        <w:t xml:space="preserve">公开单位：宁夏永宁县闽宁第三幼儿园                                   </w:t>
      </w:r>
      <w:r>
        <w:rPr>
          <w:rFonts w:ascii="宋体" w:hAnsi="宋体" w:eastAsia="宋体" w:cs="宋体"/>
          <w:spacing w:val="-1"/>
          <w:sz w:val="20"/>
          <w:szCs w:val="20"/>
        </w:rPr>
        <w:t xml:space="preserve">                                                                        金额单位：元</w:t>
      </w:r>
    </w:p>
    <w:tbl>
      <w:tblPr>
        <w:tblStyle w:val="5"/>
        <w:tblW w:w="1539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44"/>
        <w:gridCol w:w="440"/>
        <w:gridCol w:w="440"/>
        <w:gridCol w:w="5173"/>
        <w:gridCol w:w="2956"/>
        <w:gridCol w:w="2956"/>
        <w:gridCol w:w="2984"/>
      </w:tblGrid>
      <w:tr w14:paraId="590E5E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7" w:hRule="atLeast"/>
        </w:trPr>
        <w:tc>
          <w:tcPr>
            <w:tcW w:w="6497" w:type="dxa"/>
            <w:gridSpan w:val="4"/>
            <w:vAlign w:val="top"/>
          </w:tcPr>
          <w:p w14:paraId="01987AE4">
            <w:pPr>
              <w:pStyle w:val="6"/>
              <w:spacing w:before="147" w:line="220" w:lineRule="auto"/>
              <w:ind w:left="2972"/>
              <w:rPr>
                <w:sz w:val="28"/>
                <w:szCs w:val="28"/>
              </w:rPr>
            </w:pPr>
            <w:r>
              <w:rPr>
                <w:spacing w:val="-4"/>
                <w:sz w:val="28"/>
                <w:szCs w:val="28"/>
              </w:rPr>
              <w:t>项目</w:t>
            </w:r>
          </w:p>
        </w:tc>
        <w:tc>
          <w:tcPr>
            <w:tcW w:w="2956" w:type="dxa"/>
            <w:vMerge w:val="restart"/>
            <w:tcBorders>
              <w:bottom w:val="nil"/>
            </w:tcBorders>
            <w:vAlign w:val="top"/>
          </w:tcPr>
          <w:p w14:paraId="478D1D03">
            <w:pPr>
              <w:spacing w:line="303" w:lineRule="auto"/>
              <w:rPr>
                <w:rFonts w:ascii="Arial"/>
                <w:sz w:val="21"/>
              </w:rPr>
            </w:pPr>
          </w:p>
          <w:p w14:paraId="23AF95F5">
            <w:pPr>
              <w:spacing w:line="303" w:lineRule="auto"/>
              <w:rPr>
                <w:rFonts w:ascii="Arial"/>
                <w:sz w:val="21"/>
              </w:rPr>
            </w:pPr>
          </w:p>
          <w:p w14:paraId="76D50F9C">
            <w:pPr>
              <w:spacing w:line="304" w:lineRule="auto"/>
              <w:rPr>
                <w:rFonts w:ascii="Arial"/>
                <w:sz w:val="21"/>
              </w:rPr>
            </w:pPr>
          </w:p>
          <w:p w14:paraId="696C19BD">
            <w:pPr>
              <w:pStyle w:val="6"/>
              <w:spacing w:before="91" w:line="219" w:lineRule="auto"/>
              <w:ind w:left="642"/>
              <w:rPr>
                <w:sz w:val="28"/>
                <w:szCs w:val="28"/>
              </w:rPr>
            </w:pPr>
            <w:r>
              <w:rPr>
                <w:spacing w:val="-2"/>
                <w:sz w:val="28"/>
                <w:szCs w:val="28"/>
              </w:rPr>
              <w:t>本年支出合计</w:t>
            </w:r>
          </w:p>
        </w:tc>
        <w:tc>
          <w:tcPr>
            <w:tcW w:w="2956" w:type="dxa"/>
            <w:vMerge w:val="restart"/>
            <w:tcBorders>
              <w:bottom w:val="nil"/>
            </w:tcBorders>
            <w:vAlign w:val="top"/>
          </w:tcPr>
          <w:p w14:paraId="44A8E426">
            <w:pPr>
              <w:spacing w:line="303" w:lineRule="auto"/>
              <w:rPr>
                <w:rFonts w:ascii="Arial"/>
                <w:sz w:val="21"/>
              </w:rPr>
            </w:pPr>
          </w:p>
          <w:p w14:paraId="763C5D8C">
            <w:pPr>
              <w:spacing w:line="303" w:lineRule="auto"/>
              <w:rPr>
                <w:rFonts w:ascii="Arial"/>
                <w:sz w:val="21"/>
              </w:rPr>
            </w:pPr>
          </w:p>
          <w:p w14:paraId="6EF76E1B">
            <w:pPr>
              <w:spacing w:line="304" w:lineRule="auto"/>
              <w:rPr>
                <w:rFonts w:ascii="Arial"/>
                <w:sz w:val="21"/>
              </w:rPr>
            </w:pPr>
          </w:p>
          <w:p w14:paraId="5869141A">
            <w:pPr>
              <w:pStyle w:val="6"/>
              <w:spacing w:before="91" w:line="219" w:lineRule="auto"/>
              <w:ind w:left="925"/>
              <w:rPr>
                <w:sz w:val="28"/>
                <w:szCs w:val="28"/>
              </w:rPr>
            </w:pPr>
            <w:r>
              <w:rPr>
                <w:spacing w:val="-3"/>
                <w:sz w:val="28"/>
                <w:szCs w:val="28"/>
              </w:rPr>
              <w:t>基本支出</w:t>
            </w:r>
          </w:p>
        </w:tc>
        <w:tc>
          <w:tcPr>
            <w:tcW w:w="2984" w:type="dxa"/>
            <w:vMerge w:val="restart"/>
            <w:tcBorders>
              <w:bottom w:val="nil"/>
            </w:tcBorders>
            <w:vAlign w:val="top"/>
          </w:tcPr>
          <w:p w14:paraId="18306010">
            <w:pPr>
              <w:spacing w:line="303" w:lineRule="auto"/>
              <w:rPr>
                <w:rFonts w:ascii="Arial"/>
                <w:sz w:val="21"/>
              </w:rPr>
            </w:pPr>
          </w:p>
          <w:p w14:paraId="382EF17D">
            <w:pPr>
              <w:spacing w:line="304" w:lineRule="auto"/>
              <w:rPr>
                <w:rFonts w:ascii="Arial"/>
                <w:sz w:val="21"/>
              </w:rPr>
            </w:pPr>
          </w:p>
          <w:p w14:paraId="596E9786">
            <w:pPr>
              <w:spacing w:line="304" w:lineRule="auto"/>
              <w:rPr>
                <w:rFonts w:ascii="Arial"/>
                <w:sz w:val="21"/>
              </w:rPr>
            </w:pPr>
          </w:p>
          <w:p w14:paraId="77BF5F39">
            <w:pPr>
              <w:pStyle w:val="6"/>
              <w:spacing w:before="91" w:line="220" w:lineRule="auto"/>
              <w:ind w:left="942"/>
              <w:rPr>
                <w:sz w:val="28"/>
                <w:szCs w:val="28"/>
              </w:rPr>
            </w:pPr>
            <w:r>
              <w:rPr>
                <w:spacing w:val="-3"/>
                <w:sz w:val="28"/>
                <w:szCs w:val="28"/>
              </w:rPr>
              <w:t>项目支出</w:t>
            </w:r>
          </w:p>
        </w:tc>
      </w:tr>
      <w:tr w14:paraId="123514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1698" w:hRule="atLeast"/>
        </w:trPr>
        <w:tc>
          <w:tcPr>
            <w:tcW w:w="1324" w:type="dxa"/>
            <w:gridSpan w:val="3"/>
            <w:vAlign w:val="top"/>
          </w:tcPr>
          <w:p w14:paraId="7E76EA37">
            <w:pPr>
              <w:spacing w:line="432" w:lineRule="auto"/>
              <w:rPr>
                <w:rFonts w:ascii="Arial"/>
                <w:sz w:val="21"/>
              </w:rPr>
            </w:pPr>
          </w:p>
          <w:p w14:paraId="078E81CD">
            <w:pPr>
              <w:pStyle w:val="6"/>
              <w:spacing w:before="91" w:line="241" w:lineRule="auto"/>
              <w:ind w:left="98" w:right="96" w:firstLine="4"/>
              <w:rPr>
                <w:sz w:val="28"/>
                <w:szCs w:val="28"/>
              </w:rPr>
            </w:pPr>
            <w:r>
              <w:rPr>
                <w:spacing w:val="-4"/>
                <w:sz w:val="28"/>
                <w:szCs w:val="28"/>
              </w:rPr>
              <w:t>功能分类</w:t>
            </w:r>
            <w:r>
              <w:rPr>
                <w:spacing w:val="-3"/>
                <w:sz w:val="28"/>
                <w:szCs w:val="28"/>
              </w:rPr>
              <w:t>科目编码</w:t>
            </w:r>
          </w:p>
        </w:tc>
        <w:tc>
          <w:tcPr>
            <w:tcW w:w="5173" w:type="dxa"/>
            <w:vAlign w:val="top"/>
          </w:tcPr>
          <w:p w14:paraId="1647DF7C">
            <w:pPr>
              <w:spacing w:line="306" w:lineRule="auto"/>
              <w:rPr>
                <w:rFonts w:ascii="Arial"/>
                <w:sz w:val="21"/>
              </w:rPr>
            </w:pPr>
          </w:p>
          <w:p w14:paraId="6DA69C69">
            <w:pPr>
              <w:spacing w:line="306" w:lineRule="auto"/>
              <w:rPr>
                <w:rFonts w:ascii="Arial"/>
                <w:sz w:val="21"/>
              </w:rPr>
            </w:pPr>
          </w:p>
          <w:p w14:paraId="71A13EAC">
            <w:pPr>
              <w:pStyle w:val="6"/>
              <w:spacing w:before="91" w:line="219" w:lineRule="auto"/>
              <w:ind w:left="2024"/>
              <w:rPr>
                <w:sz w:val="28"/>
                <w:szCs w:val="28"/>
              </w:rPr>
            </w:pPr>
            <w:r>
              <w:rPr>
                <w:spacing w:val="-3"/>
                <w:sz w:val="28"/>
                <w:szCs w:val="28"/>
              </w:rPr>
              <w:t>科目名称</w:t>
            </w:r>
          </w:p>
        </w:tc>
        <w:tc>
          <w:tcPr>
            <w:tcW w:w="2956" w:type="dxa"/>
            <w:vMerge w:val="continue"/>
            <w:tcBorders>
              <w:top w:val="nil"/>
            </w:tcBorders>
            <w:vAlign w:val="top"/>
          </w:tcPr>
          <w:p w14:paraId="698BFDC6">
            <w:pPr>
              <w:rPr>
                <w:rFonts w:ascii="Arial"/>
                <w:sz w:val="21"/>
              </w:rPr>
            </w:pPr>
          </w:p>
        </w:tc>
        <w:tc>
          <w:tcPr>
            <w:tcW w:w="2956" w:type="dxa"/>
            <w:vMerge w:val="continue"/>
            <w:tcBorders>
              <w:top w:val="nil"/>
            </w:tcBorders>
            <w:vAlign w:val="top"/>
          </w:tcPr>
          <w:p w14:paraId="5E71BB26">
            <w:pPr>
              <w:rPr>
                <w:rFonts w:ascii="Arial"/>
                <w:sz w:val="21"/>
              </w:rPr>
            </w:pPr>
          </w:p>
        </w:tc>
        <w:tc>
          <w:tcPr>
            <w:tcW w:w="2984" w:type="dxa"/>
            <w:vMerge w:val="continue"/>
            <w:tcBorders>
              <w:top w:val="nil"/>
            </w:tcBorders>
            <w:vAlign w:val="top"/>
          </w:tcPr>
          <w:p w14:paraId="62EE0259">
            <w:pPr>
              <w:rPr>
                <w:rFonts w:ascii="Arial"/>
                <w:sz w:val="21"/>
              </w:rPr>
            </w:pPr>
          </w:p>
        </w:tc>
      </w:tr>
      <w:tr w14:paraId="62B1F0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2" w:hRule="atLeast"/>
        </w:trPr>
        <w:tc>
          <w:tcPr>
            <w:tcW w:w="444" w:type="dxa"/>
            <w:vMerge w:val="restart"/>
            <w:tcBorders>
              <w:bottom w:val="nil"/>
            </w:tcBorders>
            <w:vAlign w:val="top"/>
          </w:tcPr>
          <w:p w14:paraId="4A141F4A">
            <w:pPr>
              <w:spacing w:line="367" w:lineRule="auto"/>
              <w:rPr>
                <w:rFonts w:ascii="Arial"/>
                <w:sz w:val="21"/>
              </w:rPr>
            </w:pPr>
          </w:p>
          <w:p w14:paraId="137EBC38">
            <w:pPr>
              <w:pStyle w:val="6"/>
              <w:spacing w:before="84" w:line="220" w:lineRule="auto"/>
              <w:ind w:left="77"/>
              <w:rPr>
                <w:sz w:val="26"/>
                <w:szCs w:val="26"/>
              </w:rPr>
            </w:pPr>
            <w:r>
              <w:rPr>
                <w:sz w:val="26"/>
                <w:szCs w:val="26"/>
              </w:rPr>
              <w:t>类</w:t>
            </w:r>
          </w:p>
        </w:tc>
        <w:tc>
          <w:tcPr>
            <w:tcW w:w="440" w:type="dxa"/>
            <w:vMerge w:val="restart"/>
            <w:tcBorders>
              <w:bottom w:val="nil"/>
            </w:tcBorders>
            <w:vAlign w:val="top"/>
          </w:tcPr>
          <w:p w14:paraId="552CE387">
            <w:pPr>
              <w:spacing w:line="351" w:lineRule="auto"/>
              <w:rPr>
                <w:rFonts w:ascii="Arial"/>
                <w:sz w:val="21"/>
              </w:rPr>
            </w:pPr>
          </w:p>
          <w:p w14:paraId="18BADB0B">
            <w:pPr>
              <w:pStyle w:val="6"/>
              <w:spacing w:before="91" w:line="221" w:lineRule="auto"/>
              <w:ind w:left="75"/>
              <w:rPr>
                <w:sz w:val="28"/>
                <w:szCs w:val="28"/>
              </w:rPr>
            </w:pPr>
            <w:r>
              <w:rPr>
                <w:sz w:val="28"/>
                <w:szCs w:val="28"/>
              </w:rPr>
              <w:t>款</w:t>
            </w:r>
          </w:p>
        </w:tc>
        <w:tc>
          <w:tcPr>
            <w:tcW w:w="440" w:type="dxa"/>
            <w:vMerge w:val="restart"/>
            <w:tcBorders>
              <w:bottom w:val="nil"/>
            </w:tcBorders>
            <w:vAlign w:val="top"/>
          </w:tcPr>
          <w:p w14:paraId="61FBE14B">
            <w:pPr>
              <w:spacing w:line="351" w:lineRule="auto"/>
              <w:rPr>
                <w:rFonts w:ascii="Arial"/>
                <w:sz w:val="21"/>
              </w:rPr>
            </w:pPr>
          </w:p>
          <w:p w14:paraId="0BF752C9">
            <w:pPr>
              <w:pStyle w:val="6"/>
              <w:spacing w:before="92" w:line="220" w:lineRule="auto"/>
              <w:ind w:left="78"/>
              <w:rPr>
                <w:sz w:val="28"/>
                <w:szCs w:val="28"/>
              </w:rPr>
            </w:pPr>
            <w:r>
              <w:rPr>
                <w:sz w:val="28"/>
                <w:szCs w:val="28"/>
              </w:rPr>
              <w:t>项</w:t>
            </w:r>
          </w:p>
        </w:tc>
        <w:tc>
          <w:tcPr>
            <w:tcW w:w="5173" w:type="dxa"/>
            <w:vAlign w:val="top"/>
          </w:tcPr>
          <w:p w14:paraId="3C947259">
            <w:pPr>
              <w:pStyle w:val="6"/>
              <w:spacing w:before="147" w:line="220" w:lineRule="auto"/>
              <w:ind w:left="2304"/>
              <w:rPr>
                <w:sz w:val="28"/>
                <w:szCs w:val="28"/>
              </w:rPr>
            </w:pPr>
            <w:r>
              <w:rPr>
                <w:spacing w:val="-3"/>
                <w:sz w:val="28"/>
                <w:szCs w:val="28"/>
              </w:rPr>
              <w:t>栏次</w:t>
            </w:r>
          </w:p>
        </w:tc>
        <w:tc>
          <w:tcPr>
            <w:tcW w:w="2956" w:type="dxa"/>
            <w:vAlign w:val="top"/>
          </w:tcPr>
          <w:p w14:paraId="3678BCD0">
            <w:pPr>
              <w:pStyle w:val="6"/>
              <w:spacing w:before="148" w:line="241" w:lineRule="auto"/>
              <w:ind w:left="1432"/>
              <w:rPr>
                <w:sz w:val="28"/>
                <w:szCs w:val="28"/>
              </w:rPr>
            </w:pPr>
            <w:r>
              <w:rPr>
                <w:sz w:val="28"/>
                <w:szCs w:val="28"/>
              </w:rPr>
              <w:t>1</w:t>
            </w:r>
          </w:p>
        </w:tc>
        <w:tc>
          <w:tcPr>
            <w:tcW w:w="2956" w:type="dxa"/>
            <w:vAlign w:val="top"/>
          </w:tcPr>
          <w:p w14:paraId="567AC3AD">
            <w:pPr>
              <w:pStyle w:val="6"/>
              <w:spacing w:before="148" w:line="241" w:lineRule="auto"/>
              <w:ind w:left="1418"/>
              <w:rPr>
                <w:sz w:val="28"/>
                <w:szCs w:val="28"/>
              </w:rPr>
            </w:pPr>
            <w:r>
              <w:rPr>
                <w:sz w:val="28"/>
                <w:szCs w:val="28"/>
              </w:rPr>
              <w:t>2</w:t>
            </w:r>
          </w:p>
        </w:tc>
        <w:tc>
          <w:tcPr>
            <w:tcW w:w="2984" w:type="dxa"/>
            <w:vAlign w:val="top"/>
          </w:tcPr>
          <w:p w14:paraId="23B92C42">
            <w:pPr>
              <w:pStyle w:val="6"/>
              <w:spacing w:before="147"/>
              <w:ind w:left="1434"/>
              <w:rPr>
                <w:sz w:val="28"/>
                <w:szCs w:val="28"/>
              </w:rPr>
            </w:pPr>
            <w:r>
              <w:rPr>
                <w:sz w:val="28"/>
                <w:szCs w:val="28"/>
              </w:rPr>
              <w:t>3</w:t>
            </w:r>
          </w:p>
        </w:tc>
      </w:tr>
      <w:tr w14:paraId="1D81DA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72" w:hRule="atLeast"/>
        </w:trPr>
        <w:tc>
          <w:tcPr>
            <w:tcW w:w="444" w:type="dxa"/>
            <w:vMerge w:val="continue"/>
            <w:tcBorders>
              <w:top w:val="nil"/>
            </w:tcBorders>
            <w:vAlign w:val="top"/>
          </w:tcPr>
          <w:p w14:paraId="24CEE804">
            <w:pPr>
              <w:rPr>
                <w:rFonts w:ascii="Arial"/>
                <w:sz w:val="21"/>
              </w:rPr>
            </w:pPr>
          </w:p>
        </w:tc>
        <w:tc>
          <w:tcPr>
            <w:tcW w:w="440" w:type="dxa"/>
            <w:vMerge w:val="continue"/>
            <w:tcBorders>
              <w:top w:val="nil"/>
            </w:tcBorders>
            <w:vAlign w:val="top"/>
          </w:tcPr>
          <w:p w14:paraId="5F9563D2">
            <w:pPr>
              <w:rPr>
                <w:rFonts w:ascii="Arial"/>
                <w:sz w:val="21"/>
              </w:rPr>
            </w:pPr>
          </w:p>
        </w:tc>
        <w:tc>
          <w:tcPr>
            <w:tcW w:w="440" w:type="dxa"/>
            <w:vMerge w:val="continue"/>
            <w:tcBorders>
              <w:top w:val="nil"/>
            </w:tcBorders>
            <w:vAlign w:val="top"/>
          </w:tcPr>
          <w:p w14:paraId="067BBA75">
            <w:pPr>
              <w:rPr>
                <w:rFonts w:ascii="Arial"/>
                <w:sz w:val="21"/>
              </w:rPr>
            </w:pPr>
          </w:p>
        </w:tc>
        <w:tc>
          <w:tcPr>
            <w:tcW w:w="5173" w:type="dxa"/>
            <w:vAlign w:val="top"/>
          </w:tcPr>
          <w:p w14:paraId="7162B208">
            <w:pPr>
              <w:pStyle w:val="6"/>
              <w:spacing w:before="149" w:line="221" w:lineRule="auto"/>
              <w:ind w:left="2305"/>
              <w:rPr>
                <w:sz w:val="28"/>
                <w:szCs w:val="28"/>
              </w:rPr>
            </w:pPr>
            <w:r>
              <w:rPr>
                <w:spacing w:val="-4"/>
                <w:sz w:val="28"/>
                <w:szCs w:val="28"/>
              </w:rPr>
              <w:t>合计</w:t>
            </w:r>
          </w:p>
        </w:tc>
        <w:tc>
          <w:tcPr>
            <w:tcW w:w="2956" w:type="dxa"/>
            <w:vAlign w:val="top"/>
          </w:tcPr>
          <w:p w14:paraId="7252D341">
            <w:pPr>
              <w:pStyle w:val="6"/>
              <w:spacing w:before="149" w:line="217" w:lineRule="auto"/>
              <w:ind w:left="1488"/>
              <w:rPr>
                <w:sz w:val="28"/>
                <w:szCs w:val="28"/>
              </w:rPr>
            </w:pPr>
            <w:r>
              <w:rPr>
                <w:spacing w:val="-2"/>
                <w:sz w:val="28"/>
                <w:szCs w:val="28"/>
              </w:rPr>
              <w:t>798,499.39</w:t>
            </w:r>
          </w:p>
        </w:tc>
        <w:tc>
          <w:tcPr>
            <w:tcW w:w="2956" w:type="dxa"/>
            <w:vAlign w:val="top"/>
          </w:tcPr>
          <w:p w14:paraId="181EEA35">
            <w:pPr>
              <w:pStyle w:val="6"/>
              <w:spacing w:before="149" w:line="217" w:lineRule="auto"/>
              <w:ind w:left="1492"/>
              <w:rPr>
                <w:sz w:val="28"/>
                <w:szCs w:val="28"/>
              </w:rPr>
            </w:pPr>
            <w:r>
              <w:rPr>
                <w:spacing w:val="-2"/>
                <w:sz w:val="28"/>
                <w:szCs w:val="28"/>
              </w:rPr>
              <w:t>793,999.39</w:t>
            </w:r>
          </w:p>
        </w:tc>
        <w:tc>
          <w:tcPr>
            <w:tcW w:w="2984" w:type="dxa"/>
            <w:vAlign w:val="top"/>
          </w:tcPr>
          <w:p w14:paraId="77BFDF2C">
            <w:pPr>
              <w:pStyle w:val="6"/>
              <w:spacing w:before="149" w:line="217" w:lineRule="auto"/>
              <w:ind w:left="1786"/>
              <w:rPr>
                <w:sz w:val="28"/>
                <w:szCs w:val="28"/>
              </w:rPr>
            </w:pPr>
            <w:r>
              <w:rPr>
                <w:spacing w:val="-2"/>
                <w:sz w:val="28"/>
                <w:szCs w:val="28"/>
              </w:rPr>
              <w:t>4,500.00</w:t>
            </w:r>
          </w:p>
        </w:tc>
      </w:tr>
      <w:tr w14:paraId="5AC527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3" w:hRule="atLeast"/>
        </w:trPr>
        <w:tc>
          <w:tcPr>
            <w:tcW w:w="1324" w:type="dxa"/>
            <w:gridSpan w:val="3"/>
            <w:vAlign w:val="top"/>
          </w:tcPr>
          <w:p w14:paraId="709BC609">
            <w:pPr>
              <w:pStyle w:val="6"/>
              <w:spacing w:before="151"/>
              <w:ind w:left="81"/>
              <w:rPr>
                <w:sz w:val="28"/>
                <w:szCs w:val="28"/>
              </w:rPr>
            </w:pPr>
            <w:r>
              <w:rPr>
                <w:spacing w:val="-4"/>
                <w:sz w:val="28"/>
                <w:szCs w:val="28"/>
              </w:rPr>
              <w:t>205</w:t>
            </w:r>
          </w:p>
        </w:tc>
        <w:tc>
          <w:tcPr>
            <w:tcW w:w="5173" w:type="dxa"/>
            <w:vAlign w:val="top"/>
          </w:tcPr>
          <w:p w14:paraId="3383B6A0">
            <w:pPr>
              <w:pStyle w:val="6"/>
              <w:spacing w:before="151" w:line="220" w:lineRule="auto"/>
              <w:ind w:left="77"/>
              <w:rPr>
                <w:sz w:val="28"/>
                <w:szCs w:val="28"/>
              </w:rPr>
            </w:pPr>
            <w:r>
              <w:rPr>
                <w:spacing w:val="-3"/>
                <w:sz w:val="28"/>
                <w:szCs w:val="28"/>
              </w:rPr>
              <w:t>教育支出</w:t>
            </w:r>
          </w:p>
        </w:tc>
        <w:tc>
          <w:tcPr>
            <w:tcW w:w="2956" w:type="dxa"/>
            <w:vAlign w:val="top"/>
          </w:tcPr>
          <w:p w14:paraId="4B011301">
            <w:pPr>
              <w:pStyle w:val="6"/>
              <w:spacing w:before="151" w:line="217" w:lineRule="auto"/>
              <w:ind w:left="1488"/>
              <w:rPr>
                <w:sz w:val="28"/>
                <w:szCs w:val="28"/>
              </w:rPr>
            </w:pPr>
            <w:r>
              <w:rPr>
                <w:spacing w:val="-2"/>
                <w:sz w:val="28"/>
                <w:szCs w:val="28"/>
              </w:rPr>
              <w:t>749,979.18</w:t>
            </w:r>
          </w:p>
        </w:tc>
        <w:tc>
          <w:tcPr>
            <w:tcW w:w="2956" w:type="dxa"/>
            <w:vAlign w:val="top"/>
          </w:tcPr>
          <w:p w14:paraId="662660D8">
            <w:pPr>
              <w:pStyle w:val="6"/>
              <w:spacing w:before="151" w:line="217" w:lineRule="auto"/>
              <w:ind w:left="1492"/>
              <w:rPr>
                <w:sz w:val="28"/>
                <w:szCs w:val="28"/>
              </w:rPr>
            </w:pPr>
            <w:r>
              <w:rPr>
                <w:spacing w:val="-2"/>
                <w:sz w:val="28"/>
                <w:szCs w:val="28"/>
              </w:rPr>
              <w:t>749,979.18</w:t>
            </w:r>
          </w:p>
        </w:tc>
        <w:tc>
          <w:tcPr>
            <w:tcW w:w="2984" w:type="dxa"/>
            <w:vAlign w:val="top"/>
          </w:tcPr>
          <w:p w14:paraId="311EE967">
            <w:pPr>
              <w:pStyle w:val="6"/>
              <w:spacing w:before="151" w:line="239" w:lineRule="auto"/>
              <w:ind w:left="2349"/>
              <w:rPr>
                <w:sz w:val="28"/>
                <w:szCs w:val="28"/>
              </w:rPr>
            </w:pPr>
            <w:r>
              <w:rPr>
                <w:spacing w:val="-3"/>
                <w:sz w:val="28"/>
                <w:szCs w:val="28"/>
              </w:rPr>
              <w:t>0.00</w:t>
            </w:r>
          </w:p>
        </w:tc>
      </w:tr>
      <w:tr w14:paraId="422498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73" w:hRule="atLeast"/>
        </w:trPr>
        <w:tc>
          <w:tcPr>
            <w:tcW w:w="1324" w:type="dxa"/>
            <w:gridSpan w:val="3"/>
            <w:vAlign w:val="top"/>
          </w:tcPr>
          <w:p w14:paraId="6C849A94">
            <w:pPr>
              <w:pStyle w:val="6"/>
              <w:spacing w:before="152"/>
              <w:ind w:left="81"/>
              <w:rPr>
                <w:sz w:val="28"/>
                <w:szCs w:val="28"/>
              </w:rPr>
            </w:pPr>
            <w:r>
              <w:rPr>
                <w:spacing w:val="-3"/>
                <w:sz w:val="28"/>
                <w:szCs w:val="28"/>
              </w:rPr>
              <w:t>20502</w:t>
            </w:r>
          </w:p>
        </w:tc>
        <w:tc>
          <w:tcPr>
            <w:tcW w:w="5173" w:type="dxa"/>
            <w:vAlign w:val="top"/>
          </w:tcPr>
          <w:p w14:paraId="7DE0C6CF">
            <w:pPr>
              <w:pStyle w:val="6"/>
              <w:spacing w:before="152" w:line="220" w:lineRule="auto"/>
              <w:ind w:left="73"/>
              <w:rPr>
                <w:sz w:val="28"/>
                <w:szCs w:val="28"/>
              </w:rPr>
            </w:pPr>
            <w:r>
              <w:rPr>
                <w:spacing w:val="-2"/>
                <w:sz w:val="28"/>
                <w:szCs w:val="28"/>
              </w:rPr>
              <w:t>普通教育</w:t>
            </w:r>
          </w:p>
        </w:tc>
        <w:tc>
          <w:tcPr>
            <w:tcW w:w="2956" w:type="dxa"/>
            <w:vAlign w:val="top"/>
          </w:tcPr>
          <w:p w14:paraId="4D5DE375">
            <w:pPr>
              <w:pStyle w:val="6"/>
              <w:spacing w:before="152" w:line="217" w:lineRule="auto"/>
              <w:ind w:left="1488"/>
              <w:rPr>
                <w:sz w:val="28"/>
                <w:szCs w:val="28"/>
              </w:rPr>
            </w:pPr>
            <w:r>
              <w:rPr>
                <w:spacing w:val="-2"/>
                <w:sz w:val="28"/>
                <w:szCs w:val="28"/>
              </w:rPr>
              <w:t>749,979.18</w:t>
            </w:r>
          </w:p>
        </w:tc>
        <w:tc>
          <w:tcPr>
            <w:tcW w:w="2956" w:type="dxa"/>
            <w:vAlign w:val="top"/>
          </w:tcPr>
          <w:p w14:paraId="39610411">
            <w:pPr>
              <w:pStyle w:val="6"/>
              <w:spacing w:before="152" w:line="217" w:lineRule="auto"/>
              <w:ind w:left="1492"/>
              <w:rPr>
                <w:sz w:val="28"/>
                <w:szCs w:val="28"/>
              </w:rPr>
            </w:pPr>
            <w:r>
              <w:rPr>
                <w:spacing w:val="-2"/>
                <w:sz w:val="28"/>
                <w:szCs w:val="28"/>
              </w:rPr>
              <w:t>749,979.18</w:t>
            </w:r>
          </w:p>
        </w:tc>
        <w:tc>
          <w:tcPr>
            <w:tcW w:w="2984" w:type="dxa"/>
            <w:vAlign w:val="top"/>
          </w:tcPr>
          <w:p w14:paraId="6361B3E7">
            <w:pPr>
              <w:pStyle w:val="6"/>
              <w:spacing w:before="152" w:line="239" w:lineRule="auto"/>
              <w:ind w:left="2349"/>
              <w:rPr>
                <w:sz w:val="28"/>
                <w:szCs w:val="28"/>
              </w:rPr>
            </w:pPr>
            <w:r>
              <w:rPr>
                <w:spacing w:val="-3"/>
                <w:sz w:val="28"/>
                <w:szCs w:val="28"/>
              </w:rPr>
              <w:t>0.00</w:t>
            </w:r>
          </w:p>
        </w:tc>
      </w:tr>
      <w:tr w14:paraId="763E91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2" w:hRule="atLeast"/>
        </w:trPr>
        <w:tc>
          <w:tcPr>
            <w:tcW w:w="1324" w:type="dxa"/>
            <w:gridSpan w:val="3"/>
            <w:vAlign w:val="top"/>
          </w:tcPr>
          <w:p w14:paraId="01BA5529">
            <w:pPr>
              <w:pStyle w:val="6"/>
              <w:spacing w:before="153"/>
              <w:ind w:left="81"/>
              <w:rPr>
                <w:sz w:val="28"/>
                <w:szCs w:val="28"/>
              </w:rPr>
            </w:pPr>
            <w:r>
              <w:rPr>
                <w:spacing w:val="-2"/>
                <w:sz w:val="28"/>
                <w:szCs w:val="28"/>
              </w:rPr>
              <w:t>2050201</w:t>
            </w:r>
          </w:p>
        </w:tc>
        <w:tc>
          <w:tcPr>
            <w:tcW w:w="5173" w:type="dxa"/>
            <w:vAlign w:val="top"/>
          </w:tcPr>
          <w:p w14:paraId="1518B466">
            <w:pPr>
              <w:pStyle w:val="6"/>
              <w:spacing w:before="153" w:line="220" w:lineRule="auto"/>
              <w:ind w:left="80"/>
              <w:rPr>
                <w:sz w:val="28"/>
                <w:szCs w:val="28"/>
              </w:rPr>
            </w:pPr>
            <w:r>
              <w:rPr>
                <w:spacing w:val="-4"/>
                <w:sz w:val="28"/>
                <w:szCs w:val="28"/>
              </w:rPr>
              <w:t>学前教育</w:t>
            </w:r>
          </w:p>
        </w:tc>
        <w:tc>
          <w:tcPr>
            <w:tcW w:w="2956" w:type="dxa"/>
            <w:vAlign w:val="top"/>
          </w:tcPr>
          <w:p w14:paraId="5AFDBA9B">
            <w:pPr>
              <w:pStyle w:val="6"/>
              <w:spacing w:before="153" w:line="217" w:lineRule="auto"/>
              <w:ind w:left="1488"/>
              <w:rPr>
                <w:sz w:val="28"/>
                <w:szCs w:val="28"/>
              </w:rPr>
            </w:pPr>
            <w:r>
              <w:rPr>
                <w:spacing w:val="-2"/>
                <w:sz w:val="28"/>
                <w:szCs w:val="28"/>
              </w:rPr>
              <w:t>749,979.18</w:t>
            </w:r>
          </w:p>
        </w:tc>
        <w:tc>
          <w:tcPr>
            <w:tcW w:w="2956" w:type="dxa"/>
            <w:vAlign w:val="top"/>
          </w:tcPr>
          <w:p w14:paraId="02FC3851">
            <w:pPr>
              <w:pStyle w:val="6"/>
              <w:spacing w:before="153" w:line="217" w:lineRule="auto"/>
              <w:ind w:left="1492"/>
              <w:rPr>
                <w:sz w:val="28"/>
                <w:szCs w:val="28"/>
              </w:rPr>
            </w:pPr>
            <w:r>
              <w:rPr>
                <w:spacing w:val="-2"/>
                <w:sz w:val="28"/>
                <w:szCs w:val="28"/>
              </w:rPr>
              <w:t>749,979.18</w:t>
            </w:r>
          </w:p>
        </w:tc>
        <w:tc>
          <w:tcPr>
            <w:tcW w:w="2984" w:type="dxa"/>
            <w:vAlign w:val="top"/>
          </w:tcPr>
          <w:p w14:paraId="6DD04FFC">
            <w:pPr>
              <w:pStyle w:val="6"/>
              <w:spacing w:before="153" w:line="239" w:lineRule="auto"/>
              <w:ind w:left="2349"/>
              <w:rPr>
                <w:sz w:val="28"/>
                <w:szCs w:val="28"/>
              </w:rPr>
            </w:pPr>
            <w:r>
              <w:rPr>
                <w:spacing w:val="-3"/>
                <w:sz w:val="28"/>
                <w:szCs w:val="28"/>
              </w:rPr>
              <w:t>0.00</w:t>
            </w:r>
          </w:p>
        </w:tc>
      </w:tr>
      <w:tr w14:paraId="7C96CA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73" w:hRule="atLeast"/>
        </w:trPr>
        <w:tc>
          <w:tcPr>
            <w:tcW w:w="1324" w:type="dxa"/>
            <w:gridSpan w:val="3"/>
            <w:vAlign w:val="top"/>
          </w:tcPr>
          <w:p w14:paraId="71AEC0FA">
            <w:pPr>
              <w:pStyle w:val="6"/>
              <w:spacing w:before="155"/>
              <w:ind w:left="81"/>
              <w:rPr>
                <w:sz w:val="28"/>
                <w:szCs w:val="28"/>
              </w:rPr>
            </w:pPr>
            <w:r>
              <w:rPr>
                <w:spacing w:val="-4"/>
                <w:sz w:val="28"/>
                <w:szCs w:val="28"/>
              </w:rPr>
              <w:t>208</w:t>
            </w:r>
          </w:p>
        </w:tc>
        <w:tc>
          <w:tcPr>
            <w:tcW w:w="5173" w:type="dxa"/>
            <w:vAlign w:val="top"/>
          </w:tcPr>
          <w:p w14:paraId="289A8CE4">
            <w:pPr>
              <w:pStyle w:val="6"/>
              <w:spacing w:before="155" w:line="219" w:lineRule="auto"/>
              <w:ind w:left="76"/>
              <w:rPr>
                <w:sz w:val="28"/>
                <w:szCs w:val="28"/>
              </w:rPr>
            </w:pPr>
            <w:r>
              <w:rPr>
                <w:spacing w:val="-2"/>
                <w:sz w:val="28"/>
                <w:szCs w:val="28"/>
              </w:rPr>
              <w:t>社会保障和就业支出</w:t>
            </w:r>
          </w:p>
        </w:tc>
        <w:tc>
          <w:tcPr>
            <w:tcW w:w="2956" w:type="dxa"/>
            <w:vAlign w:val="top"/>
          </w:tcPr>
          <w:p w14:paraId="7157008D">
            <w:pPr>
              <w:pStyle w:val="6"/>
              <w:spacing w:before="155" w:line="217" w:lineRule="auto"/>
              <w:ind w:left="1624"/>
              <w:rPr>
                <w:sz w:val="28"/>
                <w:szCs w:val="28"/>
              </w:rPr>
            </w:pPr>
            <w:r>
              <w:rPr>
                <w:spacing w:val="-2"/>
                <w:sz w:val="28"/>
                <w:szCs w:val="28"/>
              </w:rPr>
              <w:t>26,235.33</w:t>
            </w:r>
          </w:p>
        </w:tc>
        <w:tc>
          <w:tcPr>
            <w:tcW w:w="2956" w:type="dxa"/>
            <w:vAlign w:val="top"/>
          </w:tcPr>
          <w:p w14:paraId="68535CE2">
            <w:pPr>
              <w:pStyle w:val="6"/>
              <w:spacing w:before="155" w:line="217" w:lineRule="auto"/>
              <w:ind w:left="1628"/>
              <w:rPr>
                <w:sz w:val="28"/>
                <w:szCs w:val="28"/>
              </w:rPr>
            </w:pPr>
            <w:r>
              <w:rPr>
                <w:spacing w:val="-2"/>
                <w:sz w:val="28"/>
                <w:szCs w:val="28"/>
              </w:rPr>
              <w:t>21,735.33</w:t>
            </w:r>
          </w:p>
        </w:tc>
        <w:tc>
          <w:tcPr>
            <w:tcW w:w="2984" w:type="dxa"/>
            <w:vAlign w:val="top"/>
          </w:tcPr>
          <w:p w14:paraId="0FC1F6A3">
            <w:pPr>
              <w:pStyle w:val="6"/>
              <w:spacing w:before="155" w:line="217" w:lineRule="auto"/>
              <w:ind w:left="1786"/>
              <w:rPr>
                <w:sz w:val="28"/>
                <w:szCs w:val="28"/>
              </w:rPr>
            </w:pPr>
            <w:r>
              <w:rPr>
                <w:spacing w:val="-2"/>
                <w:sz w:val="28"/>
                <w:szCs w:val="28"/>
              </w:rPr>
              <w:t>4,500.00</w:t>
            </w:r>
          </w:p>
        </w:tc>
      </w:tr>
      <w:tr w14:paraId="36963C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3" w:hRule="atLeast"/>
        </w:trPr>
        <w:tc>
          <w:tcPr>
            <w:tcW w:w="1324" w:type="dxa"/>
            <w:gridSpan w:val="3"/>
            <w:vAlign w:val="top"/>
          </w:tcPr>
          <w:p w14:paraId="303EFACA">
            <w:pPr>
              <w:pStyle w:val="6"/>
              <w:spacing w:before="156"/>
              <w:ind w:left="81"/>
              <w:rPr>
                <w:sz w:val="28"/>
                <w:szCs w:val="28"/>
              </w:rPr>
            </w:pPr>
            <w:r>
              <w:rPr>
                <w:spacing w:val="-3"/>
                <w:sz w:val="28"/>
                <w:szCs w:val="28"/>
              </w:rPr>
              <w:t>20801</w:t>
            </w:r>
          </w:p>
        </w:tc>
        <w:tc>
          <w:tcPr>
            <w:tcW w:w="5173" w:type="dxa"/>
            <w:vAlign w:val="top"/>
          </w:tcPr>
          <w:p w14:paraId="45BD02B8">
            <w:pPr>
              <w:pStyle w:val="6"/>
              <w:spacing w:before="156" w:line="219" w:lineRule="auto"/>
              <w:ind w:left="76"/>
              <w:rPr>
                <w:sz w:val="28"/>
                <w:szCs w:val="28"/>
              </w:rPr>
            </w:pPr>
            <w:r>
              <w:rPr>
                <w:spacing w:val="-1"/>
                <w:sz w:val="28"/>
                <w:szCs w:val="28"/>
              </w:rPr>
              <w:t>人力资源和社会保障管理事务</w:t>
            </w:r>
          </w:p>
        </w:tc>
        <w:tc>
          <w:tcPr>
            <w:tcW w:w="2956" w:type="dxa"/>
            <w:vAlign w:val="top"/>
          </w:tcPr>
          <w:p w14:paraId="2642086A">
            <w:pPr>
              <w:pStyle w:val="6"/>
              <w:spacing w:before="156" w:line="217" w:lineRule="auto"/>
              <w:ind w:left="1760"/>
              <w:rPr>
                <w:sz w:val="28"/>
                <w:szCs w:val="28"/>
              </w:rPr>
            </w:pPr>
            <w:r>
              <w:rPr>
                <w:spacing w:val="-2"/>
                <w:sz w:val="28"/>
                <w:szCs w:val="28"/>
              </w:rPr>
              <w:t>4,500.00</w:t>
            </w:r>
          </w:p>
        </w:tc>
        <w:tc>
          <w:tcPr>
            <w:tcW w:w="2956" w:type="dxa"/>
            <w:vAlign w:val="top"/>
          </w:tcPr>
          <w:p w14:paraId="6E7E0CD8">
            <w:pPr>
              <w:pStyle w:val="6"/>
              <w:spacing w:before="156" w:line="239" w:lineRule="auto"/>
              <w:ind w:left="2327"/>
              <w:rPr>
                <w:sz w:val="28"/>
                <w:szCs w:val="28"/>
              </w:rPr>
            </w:pPr>
            <w:r>
              <w:rPr>
                <w:spacing w:val="-3"/>
                <w:sz w:val="28"/>
                <w:szCs w:val="28"/>
              </w:rPr>
              <w:t>0.00</w:t>
            </w:r>
          </w:p>
        </w:tc>
        <w:tc>
          <w:tcPr>
            <w:tcW w:w="2984" w:type="dxa"/>
            <w:vAlign w:val="top"/>
          </w:tcPr>
          <w:p w14:paraId="0A109E05">
            <w:pPr>
              <w:pStyle w:val="6"/>
              <w:spacing w:before="156" w:line="217" w:lineRule="auto"/>
              <w:ind w:left="1786"/>
              <w:rPr>
                <w:sz w:val="28"/>
                <w:szCs w:val="28"/>
              </w:rPr>
            </w:pPr>
            <w:r>
              <w:rPr>
                <w:spacing w:val="-2"/>
                <w:sz w:val="28"/>
                <w:szCs w:val="28"/>
              </w:rPr>
              <w:t>4,500.00</w:t>
            </w:r>
          </w:p>
        </w:tc>
      </w:tr>
      <w:tr w14:paraId="357DFF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73" w:hRule="atLeast"/>
        </w:trPr>
        <w:tc>
          <w:tcPr>
            <w:tcW w:w="1324" w:type="dxa"/>
            <w:gridSpan w:val="3"/>
            <w:vAlign w:val="top"/>
          </w:tcPr>
          <w:p w14:paraId="28B7CDFF">
            <w:pPr>
              <w:pStyle w:val="6"/>
              <w:spacing w:before="157"/>
              <w:ind w:left="81"/>
              <w:rPr>
                <w:sz w:val="28"/>
                <w:szCs w:val="28"/>
              </w:rPr>
            </w:pPr>
            <w:r>
              <w:rPr>
                <w:spacing w:val="-2"/>
                <w:sz w:val="28"/>
                <w:szCs w:val="28"/>
              </w:rPr>
              <w:t>2080199</w:t>
            </w:r>
          </w:p>
        </w:tc>
        <w:tc>
          <w:tcPr>
            <w:tcW w:w="5173" w:type="dxa"/>
            <w:vAlign w:val="top"/>
          </w:tcPr>
          <w:p w14:paraId="5C98F1BF">
            <w:pPr>
              <w:pStyle w:val="6"/>
              <w:spacing w:before="157" w:line="219" w:lineRule="auto"/>
              <w:ind w:left="75"/>
              <w:rPr>
                <w:sz w:val="28"/>
                <w:szCs w:val="28"/>
              </w:rPr>
            </w:pPr>
            <w:r>
              <w:rPr>
                <w:spacing w:val="-1"/>
                <w:sz w:val="28"/>
                <w:szCs w:val="28"/>
              </w:rPr>
              <w:t>其他人力资源和社会保障管理事务支出</w:t>
            </w:r>
          </w:p>
        </w:tc>
        <w:tc>
          <w:tcPr>
            <w:tcW w:w="2956" w:type="dxa"/>
            <w:vAlign w:val="top"/>
          </w:tcPr>
          <w:p w14:paraId="4F0DF726">
            <w:pPr>
              <w:pStyle w:val="6"/>
              <w:spacing w:before="157" w:line="217" w:lineRule="auto"/>
              <w:ind w:left="1760"/>
              <w:rPr>
                <w:sz w:val="28"/>
                <w:szCs w:val="28"/>
              </w:rPr>
            </w:pPr>
            <w:r>
              <w:rPr>
                <w:spacing w:val="-2"/>
                <w:sz w:val="28"/>
                <w:szCs w:val="28"/>
              </w:rPr>
              <w:t>4,500.00</w:t>
            </w:r>
          </w:p>
        </w:tc>
        <w:tc>
          <w:tcPr>
            <w:tcW w:w="2956" w:type="dxa"/>
            <w:vAlign w:val="top"/>
          </w:tcPr>
          <w:p w14:paraId="2330F0C0">
            <w:pPr>
              <w:pStyle w:val="6"/>
              <w:spacing w:before="157" w:line="239" w:lineRule="auto"/>
              <w:ind w:left="2327"/>
              <w:rPr>
                <w:sz w:val="28"/>
                <w:szCs w:val="28"/>
              </w:rPr>
            </w:pPr>
            <w:r>
              <w:rPr>
                <w:spacing w:val="-3"/>
                <w:sz w:val="28"/>
                <w:szCs w:val="28"/>
              </w:rPr>
              <w:t>0.00</w:t>
            </w:r>
          </w:p>
        </w:tc>
        <w:tc>
          <w:tcPr>
            <w:tcW w:w="2984" w:type="dxa"/>
            <w:vAlign w:val="top"/>
          </w:tcPr>
          <w:p w14:paraId="2435C728">
            <w:pPr>
              <w:pStyle w:val="6"/>
              <w:spacing w:before="157" w:line="217" w:lineRule="auto"/>
              <w:ind w:left="1786"/>
              <w:rPr>
                <w:sz w:val="28"/>
                <w:szCs w:val="28"/>
              </w:rPr>
            </w:pPr>
            <w:r>
              <w:rPr>
                <w:spacing w:val="-2"/>
                <w:sz w:val="28"/>
                <w:szCs w:val="28"/>
              </w:rPr>
              <w:t>4,500.00</w:t>
            </w:r>
          </w:p>
        </w:tc>
      </w:tr>
      <w:tr w14:paraId="11DD17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3" w:hRule="atLeast"/>
        </w:trPr>
        <w:tc>
          <w:tcPr>
            <w:tcW w:w="1324" w:type="dxa"/>
            <w:gridSpan w:val="3"/>
            <w:vAlign w:val="top"/>
          </w:tcPr>
          <w:p w14:paraId="5C790BD9">
            <w:pPr>
              <w:pStyle w:val="6"/>
              <w:spacing w:before="158"/>
              <w:ind w:left="81"/>
              <w:rPr>
                <w:sz w:val="28"/>
                <w:szCs w:val="28"/>
              </w:rPr>
            </w:pPr>
            <w:r>
              <w:rPr>
                <w:spacing w:val="-3"/>
                <w:sz w:val="28"/>
                <w:szCs w:val="28"/>
              </w:rPr>
              <w:t>20805</w:t>
            </w:r>
          </w:p>
        </w:tc>
        <w:tc>
          <w:tcPr>
            <w:tcW w:w="5173" w:type="dxa"/>
            <w:vAlign w:val="top"/>
          </w:tcPr>
          <w:p w14:paraId="34C91EDB">
            <w:pPr>
              <w:pStyle w:val="6"/>
              <w:spacing w:before="158" w:line="220" w:lineRule="auto"/>
              <w:ind w:left="78"/>
              <w:rPr>
                <w:sz w:val="28"/>
                <w:szCs w:val="28"/>
              </w:rPr>
            </w:pPr>
            <w:r>
              <w:rPr>
                <w:spacing w:val="-2"/>
                <w:sz w:val="28"/>
                <w:szCs w:val="28"/>
              </w:rPr>
              <w:t>行政事业单位养老支出</w:t>
            </w:r>
          </w:p>
        </w:tc>
        <w:tc>
          <w:tcPr>
            <w:tcW w:w="2956" w:type="dxa"/>
            <w:vAlign w:val="top"/>
          </w:tcPr>
          <w:p w14:paraId="51952908">
            <w:pPr>
              <w:pStyle w:val="6"/>
              <w:spacing w:before="158" w:line="217" w:lineRule="auto"/>
              <w:ind w:left="1624"/>
              <w:rPr>
                <w:sz w:val="28"/>
                <w:szCs w:val="28"/>
              </w:rPr>
            </w:pPr>
            <w:r>
              <w:rPr>
                <w:spacing w:val="-2"/>
                <w:sz w:val="28"/>
                <w:szCs w:val="28"/>
              </w:rPr>
              <w:t>20,966.40</w:t>
            </w:r>
          </w:p>
        </w:tc>
        <w:tc>
          <w:tcPr>
            <w:tcW w:w="2956" w:type="dxa"/>
            <w:vAlign w:val="top"/>
          </w:tcPr>
          <w:p w14:paraId="17F5FA53">
            <w:pPr>
              <w:pStyle w:val="6"/>
              <w:spacing w:before="158" w:line="217" w:lineRule="auto"/>
              <w:ind w:left="1628"/>
              <w:rPr>
                <w:sz w:val="28"/>
                <w:szCs w:val="28"/>
              </w:rPr>
            </w:pPr>
            <w:r>
              <w:rPr>
                <w:spacing w:val="-2"/>
                <w:sz w:val="28"/>
                <w:szCs w:val="28"/>
              </w:rPr>
              <w:t>20,966.40</w:t>
            </w:r>
          </w:p>
        </w:tc>
        <w:tc>
          <w:tcPr>
            <w:tcW w:w="2984" w:type="dxa"/>
            <w:vAlign w:val="top"/>
          </w:tcPr>
          <w:p w14:paraId="7BE95BEF">
            <w:pPr>
              <w:pStyle w:val="6"/>
              <w:spacing w:before="158" w:line="239" w:lineRule="auto"/>
              <w:ind w:left="2349"/>
              <w:rPr>
                <w:sz w:val="28"/>
                <w:szCs w:val="28"/>
              </w:rPr>
            </w:pPr>
            <w:r>
              <w:rPr>
                <w:spacing w:val="-3"/>
                <w:sz w:val="28"/>
                <w:szCs w:val="28"/>
              </w:rPr>
              <w:t>0.00</w:t>
            </w:r>
          </w:p>
        </w:tc>
      </w:tr>
      <w:tr w14:paraId="3BCE14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73" w:hRule="atLeast"/>
        </w:trPr>
        <w:tc>
          <w:tcPr>
            <w:tcW w:w="1324" w:type="dxa"/>
            <w:gridSpan w:val="3"/>
            <w:vAlign w:val="top"/>
          </w:tcPr>
          <w:p w14:paraId="0AD3C652">
            <w:pPr>
              <w:pStyle w:val="6"/>
              <w:spacing w:before="159"/>
              <w:ind w:left="81"/>
              <w:rPr>
                <w:sz w:val="28"/>
                <w:szCs w:val="28"/>
              </w:rPr>
            </w:pPr>
            <w:r>
              <w:rPr>
                <w:spacing w:val="-2"/>
                <w:sz w:val="28"/>
                <w:szCs w:val="28"/>
              </w:rPr>
              <w:t>2080505</w:t>
            </w:r>
          </w:p>
        </w:tc>
        <w:tc>
          <w:tcPr>
            <w:tcW w:w="5173" w:type="dxa"/>
            <w:vAlign w:val="top"/>
          </w:tcPr>
          <w:p w14:paraId="356C1EC3">
            <w:pPr>
              <w:pStyle w:val="6"/>
              <w:spacing w:before="159" w:line="219" w:lineRule="auto"/>
              <w:ind w:left="73"/>
              <w:rPr>
                <w:sz w:val="28"/>
                <w:szCs w:val="28"/>
              </w:rPr>
            </w:pPr>
            <w:r>
              <w:rPr>
                <w:spacing w:val="-1"/>
                <w:sz w:val="28"/>
                <w:szCs w:val="28"/>
              </w:rPr>
              <w:t>机关事业单位基本养老保险缴费支出</w:t>
            </w:r>
          </w:p>
        </w:tc>
        <w:tc>
          <w:tcPr>
            <w:tcW w:w="2956" w:type="dxa"/>
            <w:vAlign w:val="top"/>
          </w:tcPr>
          <w:p w14:paraId="12E8AEDF">
            <w:pPr>
              <w:pStyle w:val="6"/>
              <w:spacing w:before="159" w:line="217" w:lineRule="auto"/>
              <w:ind w:left="1642"/>
              <w:rPr>
                <w:sz w:val="28"/>
                <w:szCs w:val="28"/>
              </w:rPr>
            </w:pPr>
            <w:r>
              <w:rPr>
                <w:spacing w:val="-4"/>
                <w:sz w:val="28"/>
                <w:szCs w:val="28"/>
              </w:rPr>
              <w:t>13,977.60</w:t>
            </w:r>
          </w:p>
        </w:tc>
        <w:tc>
          <w:tcPr>
            <w:tcW w:w="2956" w:type="dxa"/>
            <w:vAlign w:val="top"/>
          </w:tcPr>
          <w:p w14:paraId="721B4339">
            <w:pPr>
              <w:pStyle w:val="6"/>
              <w:spacing w:before="159" w:line="217" w:lineRule="auto"/>
              <w:ind w:left="1646"/>
              <w:rPr>
                <w:sz w:val="28"/>
                <w:szCs w:val="28"/>
              </w:rPr>
            </w:pPr>
            <w:r>
              <w:rPr>
                <w:spacing w:val="-4"/>
                <w:sz w:val="28"/>
                <w:szCs w:val="28"/>
              </w:rPr>
              <w:t>13,977.60</w:t>
            </w:r>
          </w:p>
        </w:tc>
        <w:tc>
          <w:tcPr>
            <w:tcW w:w="2984" w:type="dxa"/>
            <w:vAlign w:val="top"/>
          </w:tcPr>
          <w:p w14:paraId="2E5F69F3">
            <w:pPr>
              <w:pStyle w:val="6"/>
              <w:spacing w:before="159" w:line="239" w:lineRule="auto"/>
              <w:ind w:left="2349"/>
              <w:rPr>
                <w:sz w:val="28"/>
                <w:szCs w:val="28"/>
              </w:rPr>
            </w:pPr>
            <w:r>
              <w:rPr>
                <w:spacing w:val="-3"/>
                <w:sz w:val="28"/>
                <w:szCs w:val="28"/>
              </w:rPr>
              <w:t>0.00</w:t>
            </w:r>
          </w:p>
        </w:tc>
      </w:tr>
      <w:tr w14:paraId="2DD0F0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2" w:hRule="atLeast"/>
        </w:trPr>
        <w:tc>
          <w:tcPr>
            <w:tcW w:w="1324" w:type="dxa"/>
            <w:gridSpan w:val="3"/>
            <w:vAlign w:val="top"/>
          </w:tcPr>
          <w:p w14:paraId="6C53D638">
            <w:pPr>
              <w:pStyle w:val="6"/>
              <w:spacing w:before="160"/>
              <w:ind w:left="81"/>
              <w:rPr>
                <w:sz w:val="28"/>
                <w:szCs w:val="28"/>
              </w:rPr>
            </w:pPr>
            <w:r>
              <w:rPr>
                <w:spacing w:val="-2"/>
                <w:sz w:val="28"/>
                <w:szCs w:val="28"/>
              </w:rPr>
              <w:t>2080506</w:t>
            </w:r>
          </w:p>
        </w:tc>
        <w:tc>
          <w:tcPr>
            <w:tcW w:w="5173" w:type="dxa"/>
            <w:vAlign w:val="top"/>
          </w:tcPr>
          <w:p w14:paraId="397C4D52">
            <w:pPr>
              <w:pStyle w:val="6"/>
              <w:spacing w:before="160" w:line="219" w:lineRule="auto"/>
              <w:ind w:left="73"/>
              <w:rPr>
                <w:sz w:val="28"/>
                <w:szCs w:val="28"/>
              </w:rPr>
            </w:pPr>
            <w:r>
              <w:rPr>
                <w:spacing w:val="-1"/>
                <w:sz w:val="28"/>
                <w:szCs w:val="28"/>
              </w:rPr>
              <w:t>机关事业单位职业年金缴费支出</w:t>
            </w:r>
          </w:p>
        </w:tc>
        <w:tc>
          <w:tcPr>
            <w:tcW w:w="2956" w:type="dxa"/>
            <w:vAlign w:val="top"/>
          </w:tcPr>
          <w:p w14:paraId="12634E60">
            <w:pPr>
              <w:pStyle w:val="6"/>
              <w:spacing w:before="160" w:line="217" w:lineRule="auto"/>
              <w:ind w:left="1763"/>
              <w:rPr>
                <w:sz w:val="28"/>
                <w:szCs w:val="28"/>
              </w:rPr>
            </w:pPr>
            <w:r>
              <w:rPr>
                <w:spacing w:val="-2"/>
                <w:sz w:val="28"/>
                <w:szCs w:val="28"/>
              </w:rPr>
              <w:t>6,988.80</w:t>
            </w:r>
          </w:p>
        </w:tc>
        <w:tc>
          <w:tcPr>
            <w:tcW w:w="2956" w:type="dxa"/>
            <w:vAlign w:val="top"/>
          </w:tcPr>
          <w:p w14:paraId="497F4384">
            <w:pPr>
              <w:pStyle w:val="6"/>
              <w:spacing w:before="160" w:line="217" w:lineRule="auto"/>
              <w:ind w:left="1767"/>
              <w:rPr>
                <w:sz w:val="28"/>
                <w:szCs w:val="28"/>
              </w:rPr>
            </w:pPr>
            <w:r>
              <w:rPr>
                <w:spacing w:val="-2"/>
                <w:sz w:val="28"/>
                <w:szCs w:val="28"/>
              </w:rPr>
              <w:t>6,988.80</w:t>
            </w:r>
          </w:p>
        </w:tc>
        <w:tc>
          <w:tcPr>
            <w:tcW w:w="2984" w:type="dxa"/>
            <w:vAlign w:val="top"/>
          </w:tcPr>
          <w:p w14:paraId="7D905681">
            <w:pPr>
              <w:pStyle w:val="6"/>
              <w:spacing w:before="160" w:line="239" w:lineRule="auto"/>
              <w:ind w:left="2349"/>
              <w:rPr>
                <w:sz w:val="28"/>
                <w:szCs w:val="28"/>
              </w:rPr>
            </w:pPr>
            <w:r>
              <w:rPr>
                <w:spacing w:val="-3"/>
                <w:sz w:val="28"/>
                <w:szCs w:val="28"/>
              </w:rPr>
              <w:t>0.00</w:t>
            </w:r>
          </w:p>
        </w:tc>
      </w:tr>
    </w:tbl>
    <w:p w14:paraId="5AE0AAB1">
      <w:pPr>
        <w:pStyle w:val="2"/>
      </w:pPr>
    </w:p>
    <w:p w14:paraId="4196F862">
      <w:pPr>
        <w:sectPr>
          <w:pgSz w:w="16839" w:h="11906"/>
          <w:pgMar w:top="802" w:right="712" w:bottom="0" w:left="712" w:header="0" w:footer="0" w:gutter="0"/>
          <w:cols w:space="720" w:num="1"/>
        </w:sectPr>
      </w:pPr>
    </w:p>
    <w:tbl>
      <w:tblPr>
        <w:tblStyle w:val="5"/>
        <w:tblW w:w="1539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324"/>
        <w:gridCol w:w="5173"/>
        <w:gridCol w:w="2956"/>
        <w:gridCol w:w="2956"/>
        <w:gridCol w:w="2984"/>
      </w:tblGrid>
      <w:tr w14:paraId="757A57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7" w:hRule="atLeast"/>
        </w:trPr>
        <w:tc>
          <w:tcPr>
            <w:tcW w:w="1324" w:type="dxa"/>
            <w:vAlign w:val="top"/>
          </w:tcPr>
          <w:p w14:paraId="1768189A">
            <w:pPr>
              <w:pStyle w:val="6"/>
              <w:spacing w:before="146"/>
              <w:ind w:left="81"/>
              <w:rPr>
                <w:sz w:val="28"/>
                <w:szCs w:val="28"/>
              </w:rPr>
            </w:pPr>
            <w:r>
              <w:rPr>
                <w:spacing w:val="-3"/>
                <w:sz w:val="28"/>
                <w:szCs w:val="28"/>
              </w:rPr>
              <w:t>20899</w:t>
            </w:r>
          </w:p>
        </w:tc>
        <w:tc>
          <w:tcPr>
            <w:tcW w:w="5173" w:type="dxa"/>
            <w:vAlign w:val="top"/>
          </w:tcPr>
          <w:p w14:paraId="6CA17598">
            <w:pPr>
              <w:pStyle w:val="6"/>
              <w:spacing w:before="146" w:line="219" w:lineRule="auto"/>
              <w:ind w:left="75"/>
              <w:rPr>
                <w:sz w:val="28"/>
                <w:szCs w:val="28"/>
              </w:rPr>
            </w:pPr>
            <w:r>
              <w:rPr>
                <w:spacing w:val="-1"/>
                <w:sz w:val="28"/>
                <w:szCs w:val="28"/>
              </w:rPr>
              <w:t>其他社会保障和就业支出</w:t>
            </w:r>
          </w:p>
        </w:tc>
        <w:tc>
          <w:tcPr>
            <w:tcW w:w="2956" w:type="dxa"/>
            <w:vAlign w:val="top"/>
          </w:tcPr>
          <w:p w14:paraId="6549DF3C">
            <w:pPr>
              <w:pStyle w:val="6"/>
              <w:spacing w:before="146" w:line="239" w:lineRule="auto"/>
              <w:ind w:left="2048"/>
              <w:rPr>
                <w:sz w:val="28"/>
                <w:szCs w:val="28"/>
              </w:rPr>
            </w:pPr>
            <w:r>
              <w:rPr>
                <w:spacing w:val="-3"/>
                <w:sz w:val="28"/>
                <w:szCs w:val="28"/>
              </w:rPr>
              <w:t>768.93</w:t>
            </w:r>
          </w:p>
        </w:tc>
        <w:tc>
          <w:tcPr>
            <w:tcW w:w="2956" w:type="dxa"/>
            <w:vAlign w:val="top"/>
          </w:tcPr>
          <w:p w14:paraId="55B6A5CA">
            <w:pPr>
              <w:pStyle w:val="6"/>
              <w:spacing w:before="146" w:line="239" w:lineRule="auto"/>
              <w:ind w:left="2052"/>
              <w:rPr>
                <w:sz w:val="28"/>
                <w:szCs w:val="28"/>
              </w:rPr>
            </w:pPr>
            <w:r>
              <w:rPr>
                <w:spacing w:val="-3"/>
                <w:sz w:val="28"/>
                <w:szCs w:val="28"/>
              </w:rPr>
              <w:t>768.93</w:t>
            </w:r>
          </w:p>
        </w:tc>
        <w:tc>
          <w:tcPr>
            <w:tcW w:w="2984" w:type="dxa"/>
            <w:vAlign w:val="top"/>
          </w:tcPr>
          <w:p w14:paraId="02E43055">
            <w:pPr>
              <w:pStyle w:val="6"/>
              <w:spacing w:before="146" w:line="239" w:lineRule="auto"/>
              <w:ind w:left="2349"/>
              <w:rPr>
                <w:sz w:val="28"/>
                <w:szCs w:val="28"/>
              </w:rPr>
            </w:pPr>
            <w:r>
              <w:rPr>
                <w:spacing w:val="-3"/>
                <w:sz w:val="28"/>
                <w:szCs w:val="28"/>
              </w:rPr>
              <w:t>0.00</w:t>
            </w:r>
          </w:p>
        </w:tc>
      </w:tr>
      <w:tr w14:paraId="577180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2" w:hRule="atLeast"/>
        </w:trPr>
        <w:tc>
          <w:tcPr>
            <w:tcW w:w="1324" w:type="dxa"/>
            <w:vAlign w:val="top"/>
          </w:tcPr>
          <w:p w14:paraId="5C3D3DD7">
            <w:pPr>
              <w:pStyle w:val="6"/>
              <w:spacing w:before="143"/>
              <w:ind w:left="81"/>
              <w:rPr>
                <w:sz w:val="28"/>
                <w:szCs w:val="28"/>
              </w:rPr>
            </w:pPr>
            <w:r>
              <w:rPr>
                <w:spacing w:val="-2"/>
                <w:sz w:val="28"/>
                <w:szCs w:val="28"/>
              </w:rPr>
              <w:t>2089999</w:t>
            </w:r>
          </w:p>
        </w:tc>
        <w:tc>
          <w:tcPr>
            <w:tcW w:w="5173" w:type="dxa"/>
            <w:vAlign w:val="top"/>
          </w:tcPr>
          <w:p w14:paraId="7C85E558">
            <w:pPr>
              <w:pStyle w:val="6"/>
              <w:spacing w:before="143" w:line="219" w:lineRule="auto"/>
              <w:ind w:left="75"/>
              <w:rPr>
                <w:sz w:val="28"/>
                <w:szCs w:val="28"/>
              </w:rPr>
            </w:pPr>
            <w:r>
              <w:rPr>
                <w:spacing w:val="-1"/>
                <w:sz w:val="28"/>
                <w:szCs w:val="28"/>
              </w:rPr>
              <w:t>其他社会保障和就业支出</w:t>
            </w:r>
          </w:p>
        </w:tc>
        <w:tc>
          <w:tcPr>
            <w:tcW w:w="2956" w:type="dxa"/>
            <w:vAlign w:val="top"/>
          </w:tcPr>
          <w:p w14:paraId="489A7C30">
            <w:pPr>
              <w:pStyle w:val="6"/>
              <w:spacing w:before="143" w:line="239" w:lineRule="auto"/>
              <w:ind w:left="2048"/>
              <w:rPr>
                <w:sz w:val="28"/>
                <w:szCs w:val="28"/>
              </w:rPr>
            </w:pPr>
            <w:r>
              <w:rPr>
                <w:spacing w:val="-3"/>
                <w:sz w:val="28"/>
                <w:szCs w:val="28"/>
              </w:rPr>
              <w:t>768.93</w:t>
            </w:r>
          </w:p>
        </w:tc>
        <w:tc>
          <w:tcPr>
            <w:tcW w:w="2956" w:type="dxa"/>
            <w:vAlign w:val="top"/>
          </w:tcPr>
          <w:p w14:paraId="0F59A48B">
            <w:pPr>
              <w:pStyle w:val="6"/>
              <w:spacing w:before="143" w:line="239" w:lineRule="auto"/>
              <w:ind w:left="2052"/>
              <w:rPr>
                <w:sz w:val="28"/>
                <w:szCs w:val="28"/>
              </w:rPr>
            </w:pPr>
            <w:r>
              <w:rPr>
                <w:spacing w:val="-3"/>
                <w:sz w:val="28"/>
                <w:szCs w:val="28"/>
              </w:rPr>
              <w:t>768.93</w:t>
            </w:r>
          </w:p>
        </w:tc>
        <w:tc>
          <w:tcPr>
            <w:tcW w:w="2984" w:type="dxa"/>
            <w:vAlign w:val="top"/>
          </w:tcPr>
          <w:p w14:paraId="327E87AF">
            <w:pPr>
              <w:pStyle w:val="6"/>
              <w:spacing w:before="143" w:line="239" w:lineRule="auto"/>
              <w:ind w:left="2349"/>
              <w:rPr>
                <w:sz w:val="28"/>
                <w:szCs w:val="28"/>
              </w:rPr>
            </w:pPr>
            <w:r>
              <w:rPr>
                <w:spacing w:val="-3"/>
                <w:sz w:val="28"/>
                <w:szCs w:val="28"/>
              </w:rPr>
              <w:t>0.00</w:t>
            </w:r>
          </w:p>
        </w:tc>
      </w:tr>
      <w:tr w14:paraId="1148E9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2" w:hRule="atLeast"/>
        </w:trPr>
        <w:tc>
          <w:tcPr>
            <w:tcW w:w="1324" w:type="dxa"/>
            <w:vAlign w:val="top"/>
          </w:tcPr>
          <w:p w14:paraId="2ABD0081">
            <w:pPr>
              <w:pStyle w:val="6"/>
              <w:spacing w:before="145"/>
              <w:ind w:left="81"/>
              <w:rPr>
                <w:sz w:val="28"/>
                <w:szCs w:val="28"/>
              </w:rPr>
            </w:pPr>
            <w:r>
              <w:rPr>
                <w:spacing w:val="-4"/>
                <w:sz w:val="28"/>
                <w:szCs w:val="28"/>
              </w:rPr>
              <w:t>210</w:t>
            </w:r>
          </w:p>
        </w:tc>
        <w:tc>
          <w:tcPr>
            <w:tcW w:w="5173" w:type="dxa"/>
            <w:vAlign w:val="top"/>
          </w:tcPr>
          <w:p w14:paraId="15AFC8CE">
            <w:pPr>
              <w:pStyle w:val="6"/>
              <w:spacing w:before="145" w:line="220" w:lineRule="auto"/>
              <w:ind w:left="76"/>
              <w:rPr>
                <w:sz w:val="28"/>
                <w:szCs w:val="28"/>
              </w:rPr>
            </w:pPr>
            <w:r>
              <w:rPr>
                <w:spacing w:val="-2"/>
                <w:sz w:val="28"/>
                <w:szCs w:val="28"/>
              </w:rPr>
              <w:t>卫生健康支出</w:t>
            </w:r>
          </w:p>
        </w:tc>
        <w:tc>
          <w:tcPr>
            <w:tcW w:w="2956" w:type="dxa"/>
            <w:vAlign w:val="top"/>
          </w:tcPr>
          <w:p w14:paraId="781083C2">
            <w:pPr>
              <w:pStyle w:val="6"/>
              <w:spacing w:before="145" w:line="217" w:lineRule="auto"/>
              <w:ind w:left="1762"/>
              <w:rPr>
                <w:sz w:val="28"/>
                <w:szCs w:val="28"/>
              </w:rPr>
            </w:pPr>
            <w:r>
              <w:rPr>
                <w:spacing w:val="-2"/>
                <w:sz w:val="28"/>
                <w:szCs w:val="28"/>
              </w:rPr>
              <w:t>9,530.88</w:t>
            </w:r>
          </w:p>
        </w:tc>
        <w:tc>
          <w:tcPr>
            <w:tcW w:w="2956" w:type="dxa"/>
            <w:vAlign w:val="top"/>
          </w:tcPr>
          <w:p w14:paraId="10D98CBA">
            <w:pPr>
              <w:pStyle w:val="6"/>
              <w:spacing w:before="145" w:line="217" w:lineRule="auto"/>
              <w:ind w:left="1766"/>
              <w:rPr>
                <w:sz w:val="28"/>
                <w:szCs w:val="28"/>
              </w:rPr>
            </w:pPr>
            <w:r>
              <w:rPr>
                <w:spacing w:val="-2"/>
                <w:sz w:val="28"/>
                <w:szCs w:val="28"/>
              </w:rPr>
              <w:t>9,530.88</w:t>
            </w:r>
          </w:p>
        </w:tc>
        <w:tc>
          <w:tcPr>
            <w:tcW w:w="2984" w:type="dxa"/>
            <w:vAlign w:val="top"/>
          </w:tcPr>
          <w:p w14:paraId="255F20E1">
            <w:pPr>
              <w:pStyle w:val="6"/>
              <w:spacing w:before="145" w:line="239" w:lineRule="auto"/>
              <w:ind w:left="2349"/>
              <w:rPr>
                <w:sz w:val="28"/>
                <w:szCs w:val="28"/>
              </w:rPr>
            </w:pPr>
            <w:r>
              <w:rPr>
                <w:spacing w:val="-3"/>
                <w:sz w:val="28"/>
                <w:szCs w:val="28"/>
              </w:rPr>
              <w:t>0.00</w:t>
            </w:r>
          </w:p>
        </w:tc>
      </w:tr>
      <w:tr w14:paraId="47D73D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2" w:hRule="atLeast"/>
        </w:trPr>
        <w:tc>
          <w:tcPr>
            <w:tcW w:w="1324" w:type="dxa"/>
            <w:vAlign w:val="top"/>
          </w:tcPr>
          <w:p w14:paraId="0E62C113">
            <w:pPr>
              <w:pStyle w:val="6"/>
              <w:spacing w:before="147"/>
              <w:ind w:left="81"/>
              <w:rPr>
                <w:sz w:val="28"/>
                <w:szCs w:val="28"/>
              </w:rPr>
            </w:pPr>
            <w:r>
              <w:rPr>
                <w:spacing w:val="-3"/>
                <w:sz w:val="28"/>
                <w:szCs w:val="28"/>
              </w:rPr>
              <w:t>21007</w:t>
            </w:r>
          </w:p>
        </w:tc>
        <w:tc>
          <w:tcPr>
            <w:tcW w:w="5173" w:type="dxa"/>
            <w:vAlign w:val="top"/>
          </w:tcPr>
          <w:p w14:paraId="53F3B3FA">
            <w:pPr>
              <w:pStyle w:val="6"/>
              <w:spacing w:before="147" w:line="220" w:lineRule="auto"/>
              <w:ind w:left="74"/>
              <w:rPr>
                <w:sz w:val="28"/>
                <w:szCs w:val="28"/>
              </w:rPr>
            </w:pPr>
            <w:r>
              <w:rPr>
                <w:spacing w:val="-2"/>
                <w:sz w:val="28"/>
                <w:szCs w:val="28"/>
              </w:rPr>
              <w:t>计划生育事务</w:t>
            </w:r>
          </w:p>
        </w:tc>
        <w:tc>
          <w:tcPr>
            <w:tcW w:w="2956" w:type="dxa"/>
            <w:vAlign w:val="top"/>
          </w:tcPr>
          <w:p w14:paraId="7AD83513">
            <w:pPr>
              <w:pStyle w:val="6"/>
              <w:spacing w:before="147" w:line="239" w:lineRule="auto"/>
              <w:ind w:left="2040"/>
              <w:rPr>
                <w:sz w:val="28"/>
                <w:szCs w:val="28"/>
              </w:rPr>
            </w:pPr>
            <w:r>
              <w:rPr>
                <w:spacing w:val="-2"/>
                <w:sz w:val="28"/>
                <w:szCs w:val="28"/>
              </w:rPr>
              <w:t>420.00</w:t>
            </w:r>
          </w:p>
        </w:tc>
        <w:tc>
          <w:tcPr>
            <w:tcW w:w="2956" w:type="dxa"/>
            <w:vAlign w:val="top"/>
          </w:tcPr>
          <w:p w14:paraId="0DED35CC">
            <w:pPr>
              <w:pStyle w:val="6"/>
              <w:spacing w:before="147" w:line="239" w:lineRule="auto"/>
              <w:ind w:left="2044"/>
              <w:rPr>
                <w:sz w:val="28"/>
                <w:szCs w:val="28"/>
              </w:rPr>
            </w:pPr>
            <w:r>
              <w:rPr>
                <w:spacing w:val="-2"/>
                <w:sz w:val="28"/>
                <w:szCs w:val="28"/>
              </w:rPr>
              <w:t>420.00</w:t>
            </w:r>
          </w:p>
        </w:tc>
        <w:tc>
          <w:tcPr>
            <w:tcW w:w="2984" w:type="dxa"/>
            <w:vAlign w:val="top"/>
          </w:tcPr>
          <w:p w14:paraId="72EDAE6F">
            <w:pPr>
              <w:pStyle w:val="6"/>
              <w:spacing w:before="147" w:line="239" w:lineRule="auto"/>
              <w:ind w:left="2349"/>
              <w:rPr>
                <w:sz w:val="28"/>
                <w:szCs w:val="28"/>
              </w:rPr>
            </w:pPr>
            <w:r>
              <w:rPr>
                <w:spacing w:val="-3"/>
                <w:sz w:val="28"/>
                <w:szCs w:val="28"/>
              </w:rPr>
              <w:t>0.00</w:t>
            </w:r>
          </w:p>
        </w:tc>
      </w:tr>
      <w:tr w14:paraId="7B03FE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2" w:hRule="atLeast"/>
        </w:trPr>
        <w:tc>
          <w:tcPr>
            <w:tcW w:w="1324" w:type="dxa"/>
            <w:vAlign w:val="top"/>
          </w:tcPr>
          <w:p w14:paraId="106A3EDD">
            <w:pPr>
              <w:pStyle w:val="6"/>
              <w:spacing w:before="149"/>
              <w:ind w:left="81"/>
              <w:rPr>
                <w:sz w:val="28"/>
                <w:szCs w:val="28"/>
              </w:rPr>
            </w:pPr>
            <w:r>
              <w:rPr>
                <w:spacing w:val="-2"/>
                <w:sz w:val="28"/>
                <w:szCs w:val="28"/>
              </w:rPr>
              <w:t>2100799</w:t>
            </w:r>
          </w:p>
        </w:tc>
        <w:tc>
          <w:tcPr>
            <w:tcW w:w="5173" w:type="dxa"/>
            <w:vAlign w:val="top"/>
          </w:tcPr>
          <w:p w14:paraId="425354B4">
            <w:pPr>
              <w:pStyle w:val="6"/>
              <w:spacing w:before="149" w:line="220" w:lineRule="auto"/>
              <w:ind w:left="75"/>
              <w:rPr>
                <w:sz w:val="28"/>
                <w:szCs w:val="28"/>
              </w:rPr>
            </w:pPr>
            <w:r>
              <w:rPr>
                <w:spacing w:val="-2"/>
                <w:sz w:val="28"/>
                <w:szCs w:val="28"/>
              </w:rPr>
              <w:t>其他计划生育事务支出</w:t>
            </w:r>
          </w:p>
        </w:tc>
        <w:tc>
          <w:tcPr>
            <w:tcW w:w="2956" w:type="dxa"/>
            <w:vAlign w:val="top"/>
          </w:tcPr>
          <w:p w14:paraId="429D363A">
            <w:pPr>
              <w:pStyle w:val="6"/>
              <w:spacing w:before="149" w:line="239" w:lineRule="auto"/>
              <w:ind w:left="2040"/>
              <w:rPr>
                <w:sz w:val="28"/>
                <w:szCs w:val="28"/>
              </w:rPr>
            </w:pPr>
            <w:r>
              <w:rPr>
                <w:spacing w:val="-2"/>
                <w:sz w:val="28"/>
                <w:szCs w:val="28"/>
              </w:rPr>
              <w:t>420.00</w:t>
            </w:r>
          </w:p>
        </w:tc>
        <w:tc>
          <w:tcPr>
            <w:tcW w:w="2956" w:type="dxa"/>
            <w:vAlign w:val="top"/>
          </w:tcPr>
          <w:p w14:paraId="28F61183">
            <w:pPr>
              <w:pStyle w:val="6"/>
              <w:spacing w:before="149" w:line="239" w:lineRule="auto"/>
              <w:ind w:left="2044"/>
              <w:rPr>
                <w:sz w:val="28"/>
                <w:szCs w:val="28"/>
              </w:rPr>
            </w:pPr>
            <w:r>
              <w:rPr>
                <w:spacing w:val="-2"/>
                <w:sz w:val="28"/>
                <w:szCs w:val="28"/>
              </w:rPr>
              <w:t>420.00</w:t>
            </w:r>
          </w:p>
        </w:tc>
        <w:tc>
          <w:tcPr>
            <w:tcW w:w="2984" w:type="dxa"/>
            <w:vAlign w:val="top"/>
          </w:tcPr>
          <w:p w14:paraId="778C781A">
            <w:pPr>
              <w:pStyle w:val="6"/>
              <w:spacing w:before="149" w:line="239" w:lineRule="auto"/>
              <w:ind w:left="2349"/>
              <w:rPr>
                <w:sz w:val="28"/>
                <w:szCs w:val="28"/>
              </w:rPr>
            </w:pPr>
            <w:r>
              <w:rPr>
                <w:spacing w:val="-3"/>
                <w:sz w:val="28"/>
                <w:szCs w:val="28"/>
              </w:rPr>
              <w:t>0.00</w:t>
            </w:r>
          </w:p>
        </w:tc>
      </w:tr>
      <w:tr w14:paraId="721EF8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2" w:hRule="atLeast"/>
        </w:trPr>
        <w:tc>
          <w:tcPr>
            <w:tcW w:w="1324" w:type="dxa"/>
            <w:vAlign w:val="top"/>
          </w:tcPr>
          <w:p w14:paraId="3BCD7A5A">
            <w:pPr>
              <w:pStyle w:val="6"/>
              <w:spacing w:before="151"/>
              <w:ind w:left="81"/>
              <w:rPr>
                <w:sz w:val="28"/>
                <w:szCs w:val="28"/>
              </w:rPr>
            </w:pPr>
            <w:r>
              <w:rPr>
                <w:spacing w:val="-3"/>
                <w:sz w:val="28"/>
                <w:szCs w:val="28"/>
              </w:rPr>
              <w:t>21011</w:t>
            </w:r>
          </w:p>
        </w:tc>
        <w:tc>
          <w:tcPr>
            <w:tcW w:w="5173" w:type="dxa"/>
            <w:vAlign w:val="top"/>
          </w:tcPr>
          <w:p w14:paraId="05F91D4C">
            <w:pPr>
              <w:pStyle w:val="6"/>
              <w:spacing w:before="152" w:line="220" w:lineRule="auto"/>
              <w:ind w:left="78"/>
              <w:rPr>
                <w:sz w:val="28"/>
                <w:szCs w:val="28"/>
              </w:rPr>
            </w:pPr>
            <w:r>
              <w:rPr>
                <w:spacing w:val="-2"/>
                <w:sz w:val="28"/>
                <w:szCs w:val="28"/>
              </w:rPr>
              <w:t>行政事业单位医疗</w:t>
            </w:r>
          </w:p>
        </w:tc>
        <w:tc>
          <w:tcPr>
            <w:tcW w:w="2956" w:type="dxa"/>
            <w:vAlign w:val="top"/>
          </w:tcPr>
          <w:p w14:paraId="446FCB2A">
            <w:pPr>
              <w:pStyle w:val="6"/>
              <w:spacing w:before="151" w:line="217" w:lineRule="auto"/>
              <w:ind w:left="1762"/>
              <w:rPr>
                <w:sz w:val="28"/>
                <w:szCs w:val="28"/>
              </w:rPr>
            </w:pPr>
            <w:r>
              <w:rPr>
                <w:spacing w:val="-2"/>
                <w:sz w:val="28"/>
                <w:szCs w:val="28"/>
              </w:rPr>
              <w:t>9,110.88</w:t>
            </w:r>
          </w:p>
        </w:tc>
        <w:tc>
          <w:tcPr>
            <w:tcW w:w="2956" w:type="dxa"/>
            <w:vAlign w:val="top"/>
          </w:tcPr>
          <w:p w14:paraId="14A92268">
            <w:pPr>
              <w:pStyle w:val="6"/>
              <w:spacing w:before="151" w:line="217" w:lineRule="auto"/>
              <w:ind w:left="1766"/>
              <w:rPr>
                <w:sz w:val="28"/>
                <w:szCs w:val="28"/>
              </w:rPr>
            </w:pPr>
            <w:r>
              <w:rPr>
                <w:spacing w:val="-2"/>
                <w:sz w:val="28"/>
                <w:szCs w:val="28"/>
              </w:rPr>
              <w:t>9,110.88</w:t>
            </w:r>
          </w:p>
        </w:tc>
        <w:tc>
          <w:tcPr>
            <w:tcW w:w="2984" w:type="dxa"/>
            <w:vAlign w:val="top"/>
          </w:tcPr>
          <w:p w14:paraId="63AFD0CD">
            <w:pPr>
              <w:pStyle w:val="6"/>
              <w:spacing w:before="151" w:line="239" w:lineRule="auto"/>
              <w:ind w:left="2349"/>
              <w:rPr>
                <w:sz w:val="28"/>
                <w:szCs w:val="28"/>
              </w:rPr>
            </w:pPr>
            <w:r>
              <w:rPr>
                <w:spacing w:val="-3"/>
                <w:sz w:val="28"/>
                <w:szCs w:val="28"/>
              </w:rPr>
              <w:t>0.00</w:t>
            </w:r>
          </w:p>
        </w:tc>
      </w:tr>
      <w:tr w14:paraId="38E3A1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2" w:hRule="atLeast"/>
        </w:trPr>
        <w:tc>
          <w:tcPr>
            <w:tcW w:w="1324" w:type="dxa"/>
            <w:vAlign w:val="top"/>
          </w:tcPr>
          <w:p w14:paraId="61FD2697">
            <w:pPr>
              <w:pStyle w:val="6"/>
              <w:spacing w:before="153"/>
              <w:ind w:left="81"/>
              <w:rPr>
                <w:sz w:val="28"/>
                <w:szCs w:val="28"/>
              </w:rPr>
            </w:pPr>
            <w:r>
              <w:rPr>
                <w:spacing w:val="-2"/>
                <w:sz w:val="28"/>
                <w:szCs w:val="28"/>
              </w:rPr>
              <w:t>2101102</w:t>
            </w:r>
          </w:p>
        </w:tc>
        <w:tc>
          <w:tcPr>
            <w:tcW w:w="5173" w:type="dxa"/>
            <w:vAlign w:val="top"/>
          </w:tcPr>
          <w:p w14:paraId="08668FAE">
            <w:pPr>
              <w:pStyle w:val="6"/>
              <w:spacing w:before="154" w:line="220" w:lineRule="auto"/>
              <w:ind w:left="74"/>
              <w:rPr>
                <w:sz w:val="28"/>
                <w:szCs w:val="28"/>
              </w:rPr>
            </w:pPr>
            <w:r>
              <w:rPr>
                <w:spacing w:val="-2"/>
                <w:sz w:val="28"/>
                <w:szCs w:val="28"/>
              </w:rPr>
              <w:t>事业单位医疗</w:t>
            </w:r>
          </w:p>
        </w:tc>
        <w:tc>
          <w:tcPr>
            <w:tcW w:w="2956" w:type="dxa"/>
            <w:vAlign w:val="top"/>
          </w:tcPr>
          <w:p w14:paraId="6331C34B">
            <w:pPr>
              <w:pStyle w:val="6"/>
              <w:spacing w:before="153" w:line="217" w:lineRule="auto"/>
              <w:ind w:left="1767"/>
              <w:rPr>
                <w:sz w:val="28"/>
                <w:szCs w:val="28"/>
              </w:rPr>
            </w:pPr>
            <w:r>
              <w:rPr>
                <w:spacing w:val="-3"/>
                <w:sz w:val="28"/>
                <w:szCs w:val="28"/>
              </w:rPr>
              <w:t>5,417.28</w:t>
            </w:r>
          </w:p>
        </w:tc>
        <w:tc>
          <w:tcPr>
            <w:tcW w:w="2956" w:type="dxa"/>
            <w:vAlign w:val="top"/>
          </w:tcPr>
          <w:p w14:paraId="7EC67304">
            <w:pPr>
              <w:pStyle w:val="6"/>
              <w:spacing w:before="153" w:line="217" w:lineRule="auto"/>
              <w:ind w:left="1771"/>
              <w:rPr>
                <w:sz w:val="28"/>
                <w:szCs w:val="28"/>
              </w:rPr>
            </w:pPr>
            <w:r>
              <w:rPr>
                <w:spacing w:val="-3"/>
                <w:sz w:val="28"/>
                <w:szCs w:val="28"/>
              </w:rPr>
              <w:t>5,417.28</w:t>
            </w:r>
          </w:p>
        </w:tc>
        <w:tc>
          <w:tcPr>
            <w:tcW w:w="2984" w:type="dxa"/>
            <w:vAlign w:val="top"/>
          </w:tcPr>
          <w:p w14:paraId="30D75874">
            <w:pPr>
              <w:pStyle w:val="6"/>
              <w:spacing w:before="153" w:line="239" w:lineRule="auto"/>
              <w:ind w:left="2349"/>
              <w:rPr>
                <w:sz w:val="28"/>
                <w:szCs w:val="28"/>
              </w:rPr>
            </w:pPr>
            <w:r>
              <w:rPr>
                <w:spacing w:val="-3"/>
                <w:sz w:val="28"/>
                <w:szCs w:val="28"/>
              </w:rPr>
              <w:t>0.00</w:t>
            </w:r>
          </w:p>
        </w:tc>
      </w:tr>
      <w:tr w14:paraId="748BFD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2" w:hRule="atLeast"/>
        </w:trPr>
        <w:tc>
          <w:tcPr>
            <w:tcW w:w="1324" w:type="dxa"/>
            <w:vAlign w:val="top"/>
          </w:tcPr>
          <w:p w14:paraId="23008DDC">
            <w:pPr>
              <w:pStyle w:val="6"/>
              <w:spacing w:before="155"/>
              <w:ind w:left="81"/>
              <w:rPr>
                <w:sz w:val="28"/>
                <w:szCs w:val="28"/>
              </w:rPr>
            </w:pPr>
            <w:r>
              <w:rPr>
                <w:spacing w:val="-2"/>
                <w:sz w:val="28"/>
                <w:szCs w:val="28"/>
              </w:rPr>
              <w:t>2101103</w:t>
            </w:r>
          </w:p>
        </w:tc>
        <w:tc>
          <w:tcPr>
            <w:tcW w:w="5173" w:type="dxa"/>
            <w:vAlign w:val="top"/>
          </w:tcPr>
          <w:p w14:paraId="72ADFACC">
            <w:pPr>
              <w:pStyle w:val="6"/>
              <w:spacing w:before="155" w:line="220" w:lineRule="auto"/>
              <w:ind w:left="83"/>
              <w:rPr>
                <w:sz w:val="28"/>
                <w:szCs w:val="28"/>
              </w:rPr>
            </w:pPr>
            <w:r>
              <w:rPr>
                <w:spacing w:val="-3"/>
                <w:sz w:val="28"/>
                <w:szCs w:val="28"/>
              </w:rPr>
              <w:t>公务员医疗补助</w:t>
            </w:r>
          </w:p>
        </w:tc>
        <w:tc>
          <w:tcPr>
            <w:tcW w:w="2956" w:type="dxa"/>
            <w:vAlign w:val="top"/>
          </w:tcPr>
          <w:p w14:paraId="55D5DBBC">
            <w:pPr>
              <w:pStyle w:val="6"/>
              <w:spacing w:before="155" w:line="217" w:lineRule="auto"/>
              <w:ind w:left="1767"/>
              <w:rPr>
                <w:sz w:val="28"/>
                <w:szCs w:val="28"/>
              </w:rPr>
            </w:pPr>
            <w:r>
              <w:rPr>
                <w:spacing w:val="-3"/>
                <w:sz w:val="28"/>
                <w:szCs w:val="28"/>
              </w:rPr>
              <w:t>3,693.60</w:t>
            </w:r>
          </w:p>
        </w:tc>
        <w:tc>
          <w:tcPr>
            <w:tcW w:w="2956" w:type="dxa"/>
            <w:vAlign w:val="top"/>
          </w:tcPr>
          <w:p w14:paraId="64CA7060">
            <w:pPr>
              <w:pStyle w:val="6"/>
              <w:spacing w:before="155" w:line="217" w:lineRule="auto"/>
              <w:ind w:left="1771"/>
              <w:rPr>
                <w:sz w:val="28"/>
                <w:szCs w:val="28"/>
              </w:rPr>
            </w:pPr>
            <w:r>
              <w:rPr>
                <w:spacing w:val="-3"/>
                <w:sz w:val="28"/>
                <w:szCs w:val="28"/>
              </w:rPr>
              <w:t>3,693.60</w:t>
            </w:r>
          </w:p>
        </w:tc>
        <w:tc>
          <w:tcPr>
            <w:tcW w:w="2984" w:type="dxa"/>
            <w:vAlign w:val="top"/>
          </w:tcPr>
          <w:p w14:paraId="4D077325">
            <w:pPr>
              <w:pStyle w:val="6"/>
              <w:spacing w:before="155" w:line="239" w:lineRule="auto"/>
              <w:ind w:left="2349"/>
              <w:rPr>
                <w:sz w:val="28"/>
                <w:szCs w:val="28"/>
              </w:rPr>
            </w:pPr>
            <w:r>
              <w:rPr>
                <w:spacing w:val="-3"/>
                <w:sz w:val="28"/>
                <w:szCs w:val="28"/>
              </w:rPr>
              <w:t>0.00</w:t>
            </w:r>
          </w:p>
        </w:tc>
      </w:tr>
      <w:tr w14:paraId="6E1099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2" w:hRule="atLeast"/>
        </w:trPr>
        <w:tc>
          <w:tcPr>
            <w:tcW w:w="1324" w:type="dxa"/>
            <w:vAlign w:val="top"/>
          </w:tcPr>
          <w:p w14:paraId="70DF8DAD">
            <w:pPr>
              <w:pStyle w:val="6"/>
              <w:spacing w:before="158" w:line="241" w:lineRule="auto"/>
              <w:ind w:left="81"/>
              <w:rPr>
                <w:sz w:val="28"/>
                <w:szCs w:val="28"/>
              </w:rPr>
            </w:pPr>
            <w:r>
              <w:rPr>
                <w:spacing w:val="-4"/>
                <w:sz w:val="28"/>
                <w:szCs w:val="28"/>
              </w:rPr>
              <w:t>221</w:t>
            </w:r>
          </w:p>
        </w:tc>
        <w:tc>
          <w:tcPr>
            <w:tcW w:w="5173" w:type="dxa"/>
            <w:vAlign w:val="top"/>
          </w:tcPr>
          <w:p w14:paraId="280DF131">
            <w:pPr>
              <w:pStyle w:val="6"/>
              <w:spacing w:before="157" w:line="220" w:lineRule="auto"/>
              <w:ind w:left="73"/>
              <w:rPr>
                <w:sz w:val="28"/>
                <w:szCs w:val="28"/>
              </w:rPr>
            </w:pPr>
            <w:r>
              <w:rPr>
                <w:spacing w:val="-2"/>
                <w:sz w:val="28"/>
                <w:szCs w:val="28"/>
              </w:rPr>
              <w:t>住房保障支出</w:t>
            </w:r>
          </w:p>
        </w:tc>
        <w:tc>
          <w:tcPr>
            <w:tcW w:w="2956" w:type="dxa"/>
            <w:vAlign w:val="top"/>
          </w:tcPr>
          <w:p w14:paraId="2D7BEACD">
            <w:pPr>
              <w:pStyle w:val="6"/>
              <w:spacing w:before="157" w:line="217" w:lineRule="auto"/>
              <w:ind w:left="1642"/>
              <w:rPr>
                <w:sz w:val="28"/>
                <w:szCs w:val="28"/>
              </w:rPr>
            </w:pPr>
            <w:r>
              <w:rPr>
                <w:spacing w:val="-4"/>
                <w:sz w:val="28"/>
                <w:szCs w:val="28"/>
              </w:rPr>
              <w:t>12,754.00</w:t>
            </w:r>
          </w:p>
        </w:tc>
        <w:tc>
          <w:tcPr>
            <w:tcW w:w="2956" w:type="dxa"/>
            <w:vAlign w:val="top"/>
          </w:tcPr>
          <w:p w14:paraId="25C758F1">
            <w:pPr>
              <w:pStyle w:val="6"/>
              <w:spacing w:before="157" w:line="217" w:lineRule="auto"/>
              <w:ind w:left="1646"/>
              <w:rPr>
                <w:sz w:val="28"/>
                <w:szCs w:val="28"/>
              </w:rPr>
            </w:pPr>
            <w:r>
              <w:rPr>
                <w:spacing w:val="-4"/>
                <w:sz w:val="28"/>
                <w:szCs w:val="28"/>
              </w:rPr>
              <w:t>12,754.00</w:t>
            </w:r>
          </w:p>
        </w:tc>
        <w:tc>
          <w:tcPr>
            <w:tcW w:w="2984" w:type="dxa"/>
            <w:vAlign w:val="top"/>
          </w:tcPr>
          <w:p w14:paraId="2608A711">
            <w:pPr>
              <w:pStyle w:val="6"/>
              <w:spacing w:before="157" w:line="239" w:lineRule="auto"/>
              <w:ind w:left="2349"/>
              <w:rPr>
                <w:sz w:val="28"/>
                <w:szCs w:val="28"/>
              </w:rPr>
            </w:pPr>
            <w:r>
              <w:rPr>
                <w:spacing w:val="-3"/>
                <w:sz w:val="28"/>
                <w:szCs w:val="28"/>
              </w:rPr>
              <w:t>0.00</w:t>
            </w:r>
          </w:p>
        </w:tc>
      </w:tr>
      <w:tr w14:paraId="54FA32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3" w:hRule="atLeast"/>
        </w:trPr>
        <w:tc>
          <w:tcPr>
            <w:tcW w:w="1324" w:type="dxa"/>
            <w:vAlign w:val="top"/>
          </w:tcPr>
          <w:p w14:paraId="04EF76F8">
            <w:pPr>
              <w:pStyle w:val="6"/>
              <w:spacing w:before="159"/>
              <w:ind w:left="81"/>
              <w:rPr>
                <w:sz w:val="28"/>
                <w:szCs w:val="28"/>
              </w:rPr>
            </w:pPr>
            <w:r>
              <w:rPr>
                <w:spacing w:val="-3"/>
                <w:sz w:val="28"/>
                <w:szCs w:val="28"/>
              </w:rPr>
              <w:t>22102</w:t>
            </w:r>
          </w:p>
        </w:tc>
        <w:tc>
          <w:tcPr>
            <w:tcW w:w="5173" w:type="dxa"/>
            <w:vAlign w:val="top"/>
          </w:tcPr>
          <w:p w14:paraId="4384C186">
            <w:pPr>
              <w:pStyle w:val="6"/>
              <w:spacing w:before="159" w:line="220" w:lineRule="auto"/>
              <w:ind w:left="73"/>
              <w:rPr>
                <w:sz w:val="28"/>
                <w:szCs w:val="28"/>
              </w:rPr>
            </w:pPr>
            <w:r>
              <w:rPr>
                <w:spacing w:val="-2"/>
                <w:sz w:val="28"/>
                <w:szCs w:val="28"/>
              </w:rPr>
              <w:t>住房改革支出</w:t>
            </w:r>
          </w:p>
        </w:tc>
        <w:tc>
          <w:tcPr>
            <w:tcW w:w="2956" w:type="dxa"/>
            <w:vAlign w:val="top"/>
          </w:tcPr>
          <w:p w14:paraId="1FAAC0C5">
            <w:pPr>
              <w:pStyle w:val="6"/>
              <w:spacing w:before="159" w:line="217" w:lineRule="auto"/>
              <w:ind w:left="1642"/>
              <w:rPr>
                <w:sz w:val="28"/>
                <w:szCs w:val="28"/>
              </w:rPr>
            </w:pPr>
            <w:r>
              <w:rPr>
                <w:spacing w:val="-4"/>
                <w:sz w:val="28"/>
                <w:szCs w:val="28"/>
              </w:rPr>
              <w:t>12,754.00</w:t>
            </w:r>
          </w:p>
        </w:tc>
        <w:tc>
          <w:tcPr>
            <w:tcW w:w="2956" w:type="dxa"/>
            <w:vAlign w:val="top"/>
          </w:tcPr>
          <w:p w14:paraId="692DC607">
            <w:pPr>
              <w:pStyle w:val="6"/>
              <w:spacing w:before="159" w:line="217" w:lineRule="auto"/>
              <w:ind w:left="1646"/>
              <w:rPr>
                <w:sz w:val="28"/>
                <w:szCs w:val="28"/>
              </w:rPr>
            </w:pPr>
            <w:r>
              <w:rPr>
                <w:spacing w:val="-4"/>
                <w:sz w:val="28"/>
                <w:szCs w:val="28"/>
              </w:rPr>
              <w:t>12,754.00</w:t>
            </w:r>
          </w:p>
        </w:tc>
        <w:tc>
          <w:tcPr>
            <w:tcW w:w="2984" w:type="dxa"/>
            <w:vAlign w:val="top"/>
          </w:tcPr>
          <w:p w14:paraId="120AC5DE">
            <w:pPr>
              <w:pStyle w:val="6"/>
              <w:spacing w:before="159" w:line="239" w:lineRule="auto"/>
              <w:ind w:left="2349"/>
              <w:rPr>
                <w:sz w:val="28"/>
                <w:szCs w:val="28"/>
              </w:rPr>
            </w:pPr>
            <w:r>
              <w:rPr>
                <w:spacing w:val="-3"/>
                <w:sz w:val="28"/>
                <w:szCs w:val="28"/>
              </w:rPr>
              <w:t>0.00</w:t>
            </w:r>
          </w:p>
        </w:tc>
      </w:tr>
      <w:tr w14:paraId="0C624A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2" w:hRule="atLeast"/>
        </w:trPr>
        <w:tc>
          <w:tcPr>
            <w:tcW w:w="1324" w:type="dxa"/>
            <w:vAlign w:val="top"/>
          </w:tcPr>
          <w:p w14:paraId="753ADCA9">
            <w:pPr>
              <w:pStyle w:val="6"/>
              <w:spacing w:before="160"/>
              <w:ind w:left="81"/>
              <w:rPr>
                <w:sz w:val="28"/>
                <w:szCs w:val="28"/>
              </w:rPr>
            </w:pPr>
            <w:r>
              <w:rPr>
                <w:spacing w:val="-2"/>
                <w:sz w:val="28"/>
                <w:szCs w:val="28"/>
              </w:rPr>
              <w:t>2210201</w:t>
            </w:r>
          </w:p>
        </w:tc>
        <w:tc>
          <w:tcPr>
            <w:tcW w:w="5173" w:type="dxa"/>
            <w:vAlign w:val="top"/>
          </w:tcPr>
          <w:p w14:paraId="6EBCE9FE">
            <w:pPr>
              <w:pStyle w:val="6"/>
              <w:spacing w:before="161" w:line="220" w:lineRule="auto"/>
              <w:ind w:left="73"/>
              <w:rPr>
                <w:sz w:val="28"/>
                <w:szCs w:val="28"/>
              </w:rPr>
            </w:pPr>
            <w:r>
              <w:rPr>
                <w:spacing w:val="-2"/>
                <w:sz w:val="28"/>
                <w:szCs w:val="28"/>
              </w:rPr>
              <w:t>住房公积金</w:t>
            </w:r>
          </w:p>
        </w:tc>
        <w:tc>
          <w:tcPr>
            <w:tcW w:w="2956" w:type="dxa"/>
            <w:vAlign w:val="top"/>
          </w:tcPr>
          <w:p w14:paraId="314B2A08">
            <w:pPr>
              <w:pStyle w:val="6"/>
              <w:spacing w:before="160" w:line="217" w:lineRule="auto"/>
              <w:ind w:left="1642"/>
              <w:rPr>
                <w:sz w:val="28"/>
                <w:szCs w:val="28"/>
              </w:rPr>
            </w:pPr>
            <w:r>
              <w:rPr>
                <w:spacing w:val="-4"/>
                <w:sz w:val="28"/>
                <w:szCs w:val="28"/>
              </w:rPr>
              <w:t>12,754.00</w:t>
            </w:r>
          </w:p>
        </w:tc>
        <w:tc>
          <w:tcPr>
            <w:tcW w:w="2956" w:type="dxa"/>
            <w:vAlign w:val="top"/>
          </w:tcPr>
          <w:p w14:paraId="5CBDB4EF">
            <w:pPr>
              <w:pStyle w:val="6"/>
              <w:spacing w:before="160" w:line="217" w:lineRule="auto"/>
              <w:ind w:left="1646"/>
              <w:rPr>
                <w:sz w:val="28"/>
                <w:szCs w:val="28"/>
              </w:rPr>
            </w:pPr>
            <w:r>
              <w:rPr>
                <w:spacing w:val="-4"/>
                <w:sz w:val="28"/>
                <w:szCs w:val="28"/>
              </w:rPr>
              <w:t>12,754.00</w:t>
            </w:r>
          </w:p>
        </w:tc>
        <w:tc>
          <w:tcPr>
            <w:tcW w:w="2984" w:type="dxa"/>
            <w:vAlign w:val="top"/>
          </w:tcPr>
          <w:p w14:paraId="1A5FD9FF">
            <w:pPr>
              <w:pStyle w:val="6"/>
              <w:spacing w:before="160" w:line="239" w:lineRule="auto"/>
              <w:ind w:left="2349"/>
              <w:rPr>
                <w:sz w:val="28"/>
                <w:szCs w:val="28"/>
              </w:rPr>
            </w:pPr>
            <w:r>
              <w:rPr>
                <w:spacing w:val="-3"/>
                <w:sz w:val="28"/>
                <w:szCs w:val="28"/>
              </w:rPr>
              <w:t>0.00</w:t>
            </w:r>
          </w:p>
        </w:tc>
      </w:tr>
    </w:tbl>
    <w:p w14:paraId="1A1A55FC">
      <w:pPr>
        <w:spacing w:before="151" w:line="219" w:lineRule="auto"/>
        <w:ind w:left="98"/>
        <w:rPr>
          <w:rFonts w:ascii="宋体" w:hAnsi="宋体" w:eastAsia="宋体" w:cs="宋体"/>
          <w:sz w:val="28"/>
          <w:szCs w:val="28"/>
        </w:rPr>
      </w:pPr>
      <w:r>
        <w:rPr>
          <w:rFonts w:ascii="宋体" w:hAnsi="宋体" w:eastAsia="宋体" w:cs="宋体"/>
          <w:spacing w:val="-1"/>
          <w:sz w:val="28"/>
          <w:szCs w:val="28"/>
        </w:rPr>
        <w:t>注：本表反映部门本年度一般公共预算财政拨款实际支出情况</w:t>
      </w:r>
    </w:p>
    <w:p w14:paraId="4440B2BE">
      <w:pPr>
        <w:spacing w:line="219" w:lineRule="auto"/>
        <w:rPr>
          <w:rFonts w:ascii="宋体" w:hAnsi="宋体" w:eastAsia="宋体" w:cs="宋体"/>
          <w:sz w:val="28"/>
          <w:szCs w:val="28"/>
        </w:rPr>
        <w:sectPr>
          <w:pgSz w:w="16839" w:h="11906"/>
          <w:pgMar w:top="720" w:right="712" w:bottom="0" w:left="712" w:header="0" w:footer="0" w:gutter="0"/>
          <w:cols w:space="720" w:num="1"/>
        </w:sectPr>
      </w:pPr>
    </w:p>
    <w:p w14:paraId="1891138B">
      <w:pPr>
        <w:spacing w:before="71" w:line="219" w:lineRule="auto"/>
        <w:ind w:left="4652"/>
        <w:rPr>
          <w:rFonts w:ascii="宋体" w:hAnsi="宋体" w:eastAsia="宋体" w:cs="宋体"/>
          <w:sz w:val="36"/>
          <w:szCs w:val="36"/>
        </w:rPr>
      </w:pPr>
      <w:r>
        <w:rPr>
          <w:rFonts w:ascii="宋体" w:hAnsi="宋体" w:eastAsia="宋体" w:cs="宋体"/>
          <w:b/>
          <w:bCs/>
          <w:spacing w:val="-4"/>
          <w:sz w:val="36"/>
          <w:szCs w:val="36"/>
        </w:rPr>
        <w:t>一般公共预算财政拨款基本支出决算明细表</w:t>
      </w:r>
    </w:p>
    <w:p w14:paraId="33C77036">
      <w:pPr>
        <w:spacing w:before="59" w:line="268" w:lineRule="auto"/>
        <w:ind w:left="101" w:right="87" w:firstLine="14338"/>
        <w:rPr>
          <w:rFonts w:ascii="宋体" w:hAnsi="宋体" w:eastAsia="宋体" w:cs="宋体"/>
          <w:sz w:val="20"/>
          <w:szCs w:val="20"/>
        </w:rPr>
      </w:pPr>
      <w:r>
        <w:rPr>
          <w:rFonts w:ascii="宋体" w:hAnsi="宋体" w:eastAsia="宋体" w:cs="宋体"/>
          <w:spacing w:val="-7"/>
          <w:sz w:val="20"/>
          <w:szCs w:val="20"/>
        </w:rPr>
        <w:t>公开</w:t>
      </w:r>
      <w:r>
        <w:rPr>
          <w:rFonts w:ascii="宋体" w:hAnsi="宋体" w:eastAsia="宋体" w:cs="宋体"/>
          <w:spacing w:val="-37"/>
          <w:sz w:val="20"/>
          <w:szCs w:val="20"/>
        </w:rPr>
        <w:t xml:space="preserve"> </w:t>
      </w:r>
      <w:r>
        <w:rPr>
          <w:rFonts w:ascii="宋体" w:hAnsi="宋体" w:eastAsia="宋体" w:cs="宋体"/>
          <w:spacing w:val="-7"/>
          <w:sz w:val="20"/>
          <w:szCs w:val="20"/>
        </w:rPr>
        <w:t>06</w:t>
      </w:r>
      <w:r>
        <w:rPr>
          <w:rFonts w:ascii="宋体" w:hAnsi="宋体" w:eastAsia="宋体" w:cs="宋体"/>
          <w:spacing w:val="-44"/>
          <w:sz w:val="20"/>
          <w:szCs w:val="20"/>
        </w:rPr>
        <w:t xml:space="preserve"> </w:t>
      </w:r>
      <w:r>
        <w:rPr>
          <w:rFonts w:ascii="宋体" w:hAnsi="宋体" w:eastAsia="宋体" w:cs="宋体"/>
          <w:spacing w:val="-7"/>
          <w:sz w:val="20"/>
          <w:szCs w:val="20"/>
        </w:rPr>
        <w:t>表</w:t>
      </w:r>
      <w:r>
        <w:rPr>
          <w:rFonts w:ascii="宋体" w:hAnsi="宋体" w:eastAsia="宋体" w:cs="宋体"/>
          <w:sz w:val="20"/>
          <w:szCs w:val="20"/>
        </w:rPr>
        <w:t xml:space="preserve">公开单位：宁夏永宁县闽宁第三幼儿园                                   </w:t>
      </w:r>
      <w:r>
        <w:rPr>
          <w:rFonts w:ascii="宋体" w:hAnsi="宋体" w:eastAsia="宋体" w:cs="宋体"/>
          <w:spacing w:val="-1"/>
          <w:sz w:val="20"/>
          <w:szCs w:val="20"/>
        </w:rPr>
        <w:t xml:space="preserve">                                                                        金额单位：元</w:t>
      </w:r>
    </w:p>
    <w:tbl>
      <w:tblPr>
        <w:tblStyle w:val="5"/>
        <w:tblW w:w="1539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24"/>
        <w:gridCol w:w="2936"/>
        <w:gridCol w:w="1498"/>
        <w:gridCol w:w="619"/>
        <w:gridCol w:w="2317"/>
        <w:gridCol w:w="1498"/>
        <w:gridCol w:w="620"/>
        <w:gridCol w:w="3775"/>
        <w:gridCol w:w="1506"/>
      </w:tblGrid>
      <w:tr w14:paraId="242053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0" w:hRule="atLeast"/>
        </w:trPr>
        <w:tc>
          <w:tcPr>
            <w:tcW w:w="5058" w:type="dxa"/>
            <w:gridSpan w:val="3"/>
            <w:vAlign w:val="top"/>
          </w:tcPr>
          <w:p w14:paraId="4A0878FD">
            <w:pPr>
              <w:pStyle w:val="6"/>
              <w:spacing w:before="87" w:line="220" w:lineRule="auto"/>
              <w:ind w:left="2165"/>
              <w:rPr>
                <w:sz w:val="18"/>
                <w:szCs w:val="18"/>
              </w:rPr>
            </w:pPr>
            <w:r>
              <w:rPr>
                <w:spacing w:val="-2"/>
                <w:sz w:val="18"/>
                <w:szCs w:val="18"/>
              </w:rPr>
              <w:t>人员经费</w:t>
            </w:r>
          </w:p>
        </w:tc>
        <w:tc>
          <w:tcPr>
            <w:tcW w:w="10335" w:type="dxa"/>
            <w:gridSpan w:val="6"/>
            <w:vAlign w:val="top"/>
          </w:tcPr>
          <w:p w14:paraId="39417880">
            <w:pPr>
              <w:pStyle w:val="6"/>
              <w:spacing w:before="87" w:line="220" w:lineRule="auto"/>
              <w:ind w:left="4811"/>
              <w:rPr>
                <w:sz w:val="18"/>
                <w:szCs w:val="18"/>
              </w:rPr>
            </w:pPr>
            <w:r>
              <w:rPr>
                <w:spacing w:val="-3"/>
                <w:sz w:val="18"/>
                <w:szCs w:val="18"/>
              </w:rPr>
              <w:t>公用经费</w:t>
            </w:r>
          </w:p>
        </w:tc>
      </w:tr>
      <w:tr w14:paraId="68219D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24" w:type="dxa"/>
            <w:vAlign w:val="top"/>
          </w:tcPr>
          <w:p w14:paraId="6D2B94C2">
            <w:pPr>
              <w:pStyle w:val="6"/>
              <w:spacing w:before="155" w:line="241" w:lineRule="auto"/>
              <w:ind w:left="123" w:right="126"/>
              <w:rPr>
                <w:sz w:val="18"/>
                <w:szCs w:val="18"/>
              </w:rPr>
            </w:pPr>
            <w:r>
              <w:rPr>
                <w:spacing w:val="-4"/>
                <w:sz w:val="18"/>
                <w:szCs w:val="18"/>
              </w:rPr>
              <w:t>科目代码</w:t>
            </w:r>
          </w:p>
        </w:tc>
        <w:tc>
          <w:tcPr>
            <w:tcW w:w="2936" w:type="dxa"/>
            <w:vAlign w:val="top"/>
          </w:tcPr>
          <w:p w14:paraId="71660367">
            <w:pPr>
              <w:pStyle w:val="6"/>
              <w:spacing w:before="270" w:line="219" w:lineRule="auto"/>
              <w:ind w:left="1100"/>
              <w:rPr>
                <w:sz w:val="18"/>
                <w:szCs w:val="18"/>
              </w:rPr>
            </w:pPr>
            <w:r>
              <w:rPr>
                <w:spacing w:val="-2"/>
                <w:sz w:val="18"/>
                <w:szCs w:val="18"/>
              </w:rPr>
              <w:t>科目名称</w:t>
            </w:r>
          </w:p>
        </w:tc>
        <w:tc>
          <w:tcPr>
            <w:tcW w:w="1498" w:type="dxa"/>
            <w:vAlign w:val="top"/>
          </w:tcPr>
          <w:p w14:paraId="342B2EB5">
            <w:pPr>
              <w:pStyle w:val="6"/>
              <w:spacing w:before="270" w:line="220" w:lineRule="auto"/>
              <w:ind w:left="565"/>
              <w:rPr>
                <w:sz w:val="18"/>
                <w:szCs w:val="18"/>
              </w:rPr>
            </w:pPr>
            <w:r>
              <w:rPr>
                <w:spacing w:val="-3"/>
                <w:sz w:val="18"/>
                <w:szCs w:val="18"/>
              </w:rPr>
              <w:t>金额</w:t>
            </w:r>
          </w:p>
        </w:tc>
        <w:tc>
          <w:tcPr>
            <w:tcW w:w="619" w:type="dxa"/>
            <w:vAlign w:val="top"/>
          </w:tcPr>
          <w:p w14:paraId="07B15824">
            <w:pPr>
              <w:pStyle w:val="6"/>
              <w:spacing w:before="155" w:line="241" w:lineRule="auto"/>
              <w:ind w:left="125" w:right="119"/>
              <w:rPr>
                <w:sz w:val="18"/>
                <w:szCs w:val="18"/>
              </w:rPr>
            </w:pPr>
            <w:r>
              <w:rPr>
                <w:spacing w:val="-4"/>
                <w:sz w:val="18"/>
                <w:szCs w:val="18"/>
              </w:rPr>
              <w:t>科目代码</w:t>
            </w:r>
          </w:p>
        </w:tc>
        <w:tc>
          <w:tcPr>
            <w:tcW w:w="2317" w:type="dxa"/>
            <w:vAlign w:val="top"/>
          </w:tcPr>
          <w:p w14:paraId="3B171DE2">
            <w:pPr>
              <w:pStyle w:val="6"/>
              <w:spacing w:before="270" w:line="219" w:lineRule="auto"/>
              <w:ind w:left="797"/>
              <w:rPr>
                <w:sz w:val="18"/>
                <w:szCs w:val="18"/>
              </w:rPr>
            </w:pPr>
            <w:r>
              <w:rPr>
                <w:spacing w:val="-2"/>
                <w:sz w:val="18"/>
                <w:szCs w:val="18"/>
              </w:rPr>
              <w:t>科目名称</w:t>
            </w:r>
          </w:p>
        </w:tc>
        <w:tc>
          <w:tcPr>
            <w:tcW w:w="1498" w:type="dxa"/>
            <w:vAlign w:val="top"/>
          </w:tcPr>
          <w:p w14:paraId="5453FBBA">
            <w:pPr>
              <w:pStyle w:val="6"/>
              <w:spacing w:before="270" w:line="220" w:lineRule="auto"/>
              <w:ind w:left="571"/>
              <w:rPr>
                <w:sz w:val="18"/>
                <w:szCs w:val="18"/>
              </w:rPr>
            </w:pPr>
            <w:r>
              <w:rPr>
                <w:spacing w:val="-3"/>
                <w:sz w:val="18"/>
                <w:szCs w:val="18"/>
              </w:rPr>
              <w:t>金额</w:t>
            </w:r>
          </w:p>
        </w:tc>
        <w:tc>
          <w:tcPr>
            <w:tcW w:w="620" w:type="dxa"/>
            <w:vAlign w:val="top"/>
          </w:tcPr>
          <w:p w14:paraId="4E08FC7C">
            <w:pPr>
              <w:pStyle w:val="6"/>
              <w:spacing w:before="155" w:line="241" w:lineRule="auto"/>
              <w:ind w:left="131" w:right="114"/>
              <w:rPr>
                <w:sz w:val="18"/>
                <w:szCs w:val="18"/>
              </w:rPr>
            </w:pPr>
            <w:r>
              <w:rPr>
                <w:spacing w:val="-4"/>
                <w:sz w:val="18"/>
                <w:szCs w:val="18"/>
              </w:rPr>
              <w:t>科目代码</w:t>
            </w:r>
          </w:p>
        </w:tc>
        <w:tc>
          <w:tcPr>
            <w:tcW w:w="3775" w:type="dxa"/>
            <w:vAlign w:val="top"/>
          </w:tcPr>
          <w:p w14:paraId="4DC150B9">
            <w:pPr>
              <w:pStyle w:val="6"/>
              <w:spacing w:before="270" w:line="219" w:lineRule="auto"/>
              <w:ind w:left="1532"/>
              <w:rPr>
                <w:sz w:val="18"/>
                <w:szCs w:val="18"/>
              </w:rPr>
            </w:pPr>
            <w:r>
              <w:rPr>
                <w:spacing w:val="-2"/>
                <w:sz w:val="18"/>
                <w:szCs w:val="18"/>
              </w:rPr>
              <w:t>科目名称</w:t>
            </w:r>
          </w:p>
        </w:tc>
        <w:tc>
          <w:tcPr>
            <w:tcW w:w="1506" w:type="dxa"/>
            <w:vAlign w:val="top"/>
          </w:tcPr>
          <w:p w14:paraId="698503A8">
            <w:pPr>
              <w:pStyle w:val="6"/>
              <w:spacing w:before="270" w:line="220" w:lineRule="auto"/>
              <w:ind w:left="577"/>
              <w:rPr>
                <w:sz w:val="18"/>
                <w:szCs w:val="18"/>
              </w:rPr>
            </w:pPr>
            <w:r>
              <w:rPr>
                <w:spacing w:val="-3"/>
                <w:sz w:val="18"/>
                <w:szCs w:val="18"/>
              </w:rPr>
              <w:t>金额</w:t>
            </w:r>
          </w:p>
        </w:tc>
      </w:tr>
      <w:tr w14:paraId="713D4A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5" w:hRule="atLeast"/>
        </w:trPr>
        <w:tc>
          <w:tcPr>
            <w:tcW w:w="624" w:type="dxa"/>
            <w:vAlign w:val="top"/>
          </w:tcPr>
          <w:p w14:paraId="454377A6">
            <w:pPr>
              <w:pStyle w:val="6"/>
              <w:spacing w:before="83"/>
              <w:ind w:left="78"/>
              <w:rPr>
                <w:sz w:val="18"/>
                <w:szCs w:val="18"/>
              </w:rPr>
            </w:pPr>
            <w:r>
              <w:rPr>
                <w:spacing w:val="-3"/>
                <w:sz w:val="18"/>
                <w:szCs w:val="18"/>
              </w:rPr>
              <w:t>301</w:t>
            </w:r>
          </w:p>
        </w:tc>
        <w:tc>
          <w:tcPr>
            <w:tcW w:w="2936" w:type="dxa"/>
            <w:vAlign w:val="top"/>
          </w:tcPr>
          <w:p w14:paraId="65FE865D">
            <w:pPr>
              <w:pStyle w:val="6"/>
              <w:spacing w:before="84" w:line="220" w:lineRule="auto"/>
              <w:ind w:left="72"/>
              <w:rPr>
                <w:sz w:val="18"/>
                <w:szCs w:val="18"/>
              </w:rPr>
            </w:pPr>
            <w:r>
              <w:rPr>
                <w:spacing w:val="-2"/>
                <w:sz w:val="18"/>
                <w:szCs w:val="18"/>
              </w:rPr>
              <w:t>工资福利支出</w:t>
            </w:r>
          </w:p>
        </w:tc>
        <w:tc>
          <w:tcPr>
            <w:tcW w:w="1498" w:type="dxa"/>
            <w:vAlign w:val="top"/>
          </w:tcPr>
          <w:p w14:paraId="0E9A8A7A">
            <w:pPr>
              <w:pStyle w:val="6"/>
              <w:spacing w:before="83" w:line="217" w:lineRule="auto"/>
              <w:ind w:left="527"/>
              <w:rPr>
                <w:sz w:val="18"/>
                <w:szCs w:val="18"/>
              </w:rPr>
            </w:pPr>
            <w:r>
              <w:rPr>
                <w:spacing w:val="-3"/>
                <w:sz w:val="18"/>
                <w:szCs w:val="18"/>
              </w:rPr>
              <w:t>172,162.65</w:t>
            </w:r>
          </w:p>
        </w:tc>
        <w:tc>
          <w:tcPr>
            <w:tcW w:w="619" w:type="dxa"/>
            <w:vAlign w:val="top"/>
          </w:tcPr>
          <w:p w14:paraId="00E74ACE">
            <w:pPr>
              <w:pStyle w:val="6"/>
              <w:spacing w:before="83"/>
              <w:ind w:left="80"/>
              <w:rPr>
                <w:sz w:val="18"/>
                <w:szCs w:val="18"/>
              </w:rPr>
            </w:pPr>
            <w:r>
              <w:rPr>
                <w:spacing w:val="-3"/>
                <w:sz w:val="18"/>
                <w:szCs w:val="18"/>
              </w:rPr>
              <w:t>302</w:t>
            </w:r>
          </w:p>
        </w:tc>
        <w:tc>
          <w:tcPr>
            <w:tcW w:w="2317" w:type="dxa"/>
            <w:vAlign w:val="top"/>
          </w:tcPr>
          <w:p w14:paraId="044B7350">
            <w:pPr>
              <w:pStyle w:val="6"/>
              <w:spacing w:before="83" w:line="220" w:lineRule="auto"/>
              <w:ind w:left="81"/>
              <w:rPr>
                <w:sz w:val="18"/>
                <w:szCs w:val="18"/>
              </w:rPr>
            </w:pPr>
            <w:r>
              <w:rPr>
                <w:spacing w:val="-2"/>
                <w:sz w:val="18"/>
                <w:szCs w:val="18"/>
              </w:rPr>
              <w:t>商品和服务支出</w:t>
            </w:r>
          </w:p>
        </w:tc>
        <w:tc>
          <w:tcPr>
            <w:tcW w:w="1498" w:type="dxa"/>
            <w:vAlign w:val="top"/>
          </w:tcPr>
          <w:p w14:paraId="3CFA6353">
            <w:pPr>
              <w:pStyle w:val="6"/>
              <w:spacing w:before="83" w:line="217" w:lineRule="auto"/>
              <w:ind w:left="521"/>
              <w:rPr>
                <w:sz w:val="18"/>
                <w:szCs w:val="18"/>
              </w:rPr>
            </w:pPr>
            <w:r>
              <w:rPr>
                <w:spacing w:val="-1"/>
                <w:sz w:val="18"/>
                <w:szCs w:val="18"/>
              </w:rPr>
              <w:t>616,693.04</w:t>
            </w:r>
          </w:p>
        </w:tc>
        <w:tc>
          <w:tcPr>
            <w:tcW w:w="620" w:type="dxa"/>
            <w:vAlign w:val="top"/>
          </w:tcPr>
          <w:p w14:paraId="4796F170">
            <w:pPr>
              <w:pStyle w:val="6"/>
              <w:spacing w:before="83"/>
              <w:ind w:left="86"/>
              <w:rPr>
                <w:sz w:val="18"/>
                <w:szCs w:val="18"/>
              </w:rPr>
            </w:pPr>
            <w:r>
              <w:rPr>
                <w:spacing w:val="-3"/>
                <w:sz w:val="18"/>
                <w:szCs w:val="18"/>
              </w:rPr>
              <w:t>307</w:t>
            </w:r>
          </w:p>
        </w:tc>
        <w:tc>
          <w:tcPr>
            <w:tcW w:w="3775" w:type="dxa"/>
            <w:vAlign w:val="top"/>
          </w:tcPr>
          <w:p w14:paraId="2F867940">
            <w:pPr>
              <w:pStyle w:val="6"/>
              <w:spacing w:before="83" w:line="220" w:lineRule="auto"/>
              <w:ind w:left="83"/>
              <w:rPr>
                <w:sz w:val="18"/>
                <w:szCs w:val="18"/>
              </w:rPr>
            </w:pPr>
            <w:r>
              <w:rPr>
                <w:spacing w:val="-1"/>
                <w:sz w:val="18"/>
                <w:szCs w:val="18"/>
              </w:rPr>
              <w:t>债务利息及费用支出</w:t>
            </w:r>
          </w:p>
        </w:tc>
        <w:tc>
          <w:tcPr>
            <w:tcW w:w="1506" w:type="dxa"/>
            <w:vAlign w:val="top"/>
          </w:tcPr>
          <w:p w14:paraId="03009375">
            <w:pPr>
              <w:pStyle w:val="6"/>
              <w:spacing w:before="83" w:line="239" w:lineRule="auto"/>
              <w:ind w:left="1066"/>
              <w:rPr>
                <w:sz w:val="18"/>
                <w:szCs w:val="18"/>
              </w:rPr>
            </w:pPr>
            <w:r>
              <w:rPr>
                <w:spacing w:val="-2"/>
                <w:sz w:val="18"/>
                <w:szCs w:val="18"/>
              </w:rPr>
              <w:t>0.00</w:t>
            </w:r>
          </w:p>
        </w:tc>
      </w:tr>
      <w:tr w14:paraId="61521C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5" w:hRule="atLeast"/>
        </w:trPr>
        <w:tc>
          <w:tcPr>
            <w:tcW w:w="624" w:type="dxa"/>
            <w:vAlign w:val="top"/>
          </w:tcPr>
          <w:p w14:paraId="54A12D03">
            <w:pPr>
              <w:pStyle w:val="6"/>
              <w:spacing w:before="84"/>
              <w:ind w:left="78"/>
              <w:rPr>
                <w:sz w:val="18"/>
                <w:szCs w:val="18"/>
              </w:rPr>
            </w:pPr>
            <w:r>
              <w:rPr>
                <w:spacing w:val="-2"/>
                <w:sz w:val="18"/>
                <w:szCs w:val="18"/>
              </w:rPr>
              <w:t>30101</w:t>
            </w:r>
          </w:p>
        </w:tc>
        <w:tc>
          <w:tcPr>
            <w:tcW w:w="2936" w:type="dxa"/>
            <w:vAlign w:val="top"/>
          </w:tcPr>
          <w:p w14:paraId="5152797A">
            <w:pPr>
              <w:pStyle w:val="6"/>
              <w:spacing w:before="84" w:line="219" w:lineRule="auto"/>
              <w:ind w:left="250"/>
              <w:rPr>
                <w:sz w:val="18"/>
                <w:szCs w:val="18"/>
              </w:rPr>
            </w:pPr>
            <w:r>
              <w:rPr>
                <w:spacing w:val="-2"/>
                <w:sz w:val="18"/>
                <w:szCs w:val="18"/>
              </w:rPr>
              <w:t>基本工资</w:t>
            </w:r>
          </w:p>
        </w:tc>
        <w:tc>
          <w:tcPr>
            <w:tcW w:w="1498" w:type="dxa"/>
            <w:vAlign w:val="top"/>
          </w:tcPr>
          <w:p w14:paraId="4D38EBD4">
            <w:pPr>
              <w:pStyle w:val="6"/>
              <w:spacing w:before="84" w:line="217" w:lineRule="auto"/>
              <w:ind w:left="608"/>
              <w:rPr>
                <w:sz w:val="18"/>
                <w:szCs w:val="18"/>
              </w:rPr>
            </w:pPr>
            <w:r>
              <w:rPr>
                <w:spacing w:val="-2"/>
                <w:sz w:val="18"/>
                <w:szCs w:val="18"/>
              </w:rPr>
              <w:t>38,176.20</w:t>
            </w:r>
          </w:p>
        </w:tc>
        <w:tc>
          <w:tcPr>
            <w:tcW w:w="619" w:type="dxa"/>
            <w:vAlign w:val="top"/>
          </w:tcPr>
          <w:p w14:paraId="72C60679">
            <w:pPr>
              <w:pStyle w:val="6"/>
              <w:spacing w:before="84"/>
              <w:ind w:left="80"/>
              <w:rPr>
                <w:sz w:val="18"/>
                <w:szCs w:val="18"/>
              </w:rPr>
            </w:pPr>
            <w:r>
              <w:rPr>
                <w:spacing w:val="-2"/>
                <w:sz w:val="18"/>
                <w:szCs w:val="18"/>
              </w:rPr>
              <w:t>30201</w:t>
            </w:r>
          </w:p>
        </w:tc>
        <w:tc>
          <w:tcPr>
            <w:tcW w:w="2317" w:type="dxa"/>
            <w:vAlign w:val="top"/>
          </w:tcPr>
          <w:p w14:paraId="5B0802C7">
            <w:pPr>
              <w:pStyle w:val="6"/>
              <w:spacing w:before="84" w:line="220" w:lineRule="auto"/>
              <w:ind w:left="261"/>
              <w:rPr>
                <w:sz w:val="18"/>
                <w:szCs w:val="18"/>
              </w:rPr>
            </w:pPr>
            <w:r>
              <w:rPr>
                <w:spacing w:val="-3"/>
                <w:sz w:val="18"/>
                <w:szCs w:val="18"/>
              </w:rPr>
              <w:t>办公费</w:t>
            </w:r>
          </w:p>
        </w:tc>
        <w:tc>
          <w:tcPr>
            <w:tcW w:w="1498" w:type="dxa"/>
            <w:vAlign w:val="top"/>
          </w:tcPr>
          <w:p w14:paraId="19A46418">
            <w:pPr>
              <w:pStyle w:val="6"/>
              <w:spacing w:before="84" w:line="217" w:lineRule="auto"/>
              <w:ind w:left="701"/>
              <w:rPr>
                <w:sz w:val="18"/>
                <w:szCs w:val="18"/>
              </w:rPr>
            </w:pPr>
            <w:r>
              <w:rPr>
                <w:spacing w:val="-2"/>
                <w:sz w:val="18"/>
                <w:szCs w:val="18"/>
              </w:rPr>
              <w:t>6,681.00</w:t>
            </w:r>
          </w:p>
        </w:tc>
        <w:tc>
          <w:tcPr>
            <w:tcW w:w="620" w:type="dxa"/>
            <w:vAlign w:val="top"/>
          </w:tcPr>
          <w:p w14:paraId="35ECE242">
            <w:pPr>
              <w:pStyle w:val="6"/>
              <w:spacing w:before="84"/>
              <w:ind w:left="86"/>
              <w:rPr>
                <w:sz w:val="18"/>
                <w:szCs w:val="18"/>
              </w:rPr>
            </w:pPr>
            <w:r>
              <w:rPr>
                <w:spacing w:val="-2"/>
                <w:sz w:val="18"/>
                <w:szCs w:val="18"/>
              </w:rPr>
              <w:t>30701</w:t>
            </w:r>
          </w:p>
        </w:tc>
        <w:tc>
          <w:tcPr>
            <w:tcW w:w="3775" w:type="dxa"/>
            <w:vAlign w:val="top"/>
          </w:tcPr>
          <w:p w14:paraId="1885FF02">
            <w:pPr>
              <w:pStyle w:val="6"/>
              <w:spacing w:before="84" w:line="220" w:lineRule="auto"/>
              <w:ind w:left="280"/>
              <w:rPr>
                <w:sz w:val="18"/>
                <w:szCs w:val="18"/>
              </w:rPr>
            </w:pPr>
            <w:r>
              <w:rPr>
                <w:spacing w:val="-4"/>
                <w:sz w:val="18"/>
                <w:szCs w:val="18"/>
              </w:rPr>
              <w:t>国内债务付息</w:t>
            </w:r>
          </w:p>
        </w:tc>
        <w:tc>
          <w:tcPr>
            <w:tcW w:w="1506" w:type="dxa"/>
            <w:vAlign w:val="top"/>
          </w:tcPr>
          <w:p w14:paraId="4FB5D35B">
            <w:pPr>
              <w:pStyle w:val="6"/>
              <w:spacing w:before="84" w:line="239" w:lineRule="auto"/>
              <w:ind w:left="1066"/>
              <w:rPr>
                <w:sz w:val="18"/>
                <w:szCs w:val="18"/>
              </w:rPr>
            </w:pPr>
            <w:r>
              <w:rPr>
                <w:spacing w:val="-2"/>
                <w:sz w:val="18"/>
                <w:szCs w:val="18"/>
              </w:rPr>
              <w:t>0.00</w:t>
            </w:r>
          </w:p>
        </w:tc>
      </w:tr>
      <w:tr w14:paraId="76F224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5" w:hRule="atLeast"/>
        </w:trPr>
        <w:tc>
          <w:tcPr>
            <w:tcW w:w="624" w:type="dxa"/>
            <w:vAlign w:val="top"/>
          </w:tcPr>
          <w:p w14:paraId="77750897">
            <w:pPr>
              <w:pStyle w:val="6"/>
              <w:spacing w:before="85"/>
              <w:ind w:left="78"/>
              <w:rPr>
                <w:sz w:val="18"/>
                <w:szCs w:val="18"/>
              </w:rPr>
            </w:pPr>
            <w:r>
              <w:rPr>
                <w:spacing w:val="-2"/>
                <w:sz w:val="18"/>
                <w:szCs w:val="18"/>
              </w:rPr>
              <w:t>30102</w:t>
            </w:r>
          </w:p>
        </w:tc>
        <w:tc>
          <w:tcPr>
            <w:tcW w:w="2936" w:type="dxa"/>
            <w:vAlign w:val="top"/>
          </w:tcPr>
          <w:p w14:paraId="474077A5">
            <w:pPr>
              <w:pStyle w:val="6"/>
              <w:spacing w:before="85" w:line="220" w:lineRule="auto"/>
              <w:ind w:left="250"/>
              <w:rPr>
                <w:sz w:val="18"/>
                <w:szCs w:val="18"/>
              </w:rPr>
            </w:pPr>
            <w:r>
              <w:rPr>
                <w:spacing w:val="-2"/>
                <w:sz w:val="18"/>
                <w:szCs w:val="18"/>
              </w:rPr>
              <w:t>津贴补贴</w:t>
            </w:r>
          </w:p>
        </w:tc>
        <w:tc>
          <w:tcPr>
            <w:tcW w:w="1498" w:type="dxa"/>
            <w:vAlign w:val="top"/>
          </w:tcPr>
          <w:p w14:paraId="5F813AA5">
            <w:pPr>
              <w:pStyle w:val="6"/>
              <w:spacing w:before="85" w:line="217" w:lineRule="auto"/>
              <w:ind w:left="603"/>
              <w:rPr>
                <w:sz w:val="18"/>
                <w:szCs w:val="18"/>
              </w:rPr>
            </w:pPr>
            <w:r>
              <w:rPr>
                <w:spacing w:val="-1"/>
                <w:sz w:val="18"/>
                <w:szCs w:val="18"/>
              </w:rPr>
              <w:t>48,069.84</w:t>
            </w:r>
          </w:p>
        </w:tc>
        <w:tc>
          <w:tcPr>
            <w:tcW w:w="619" w:type="dxa"/>
            <w:vAlign w:val="top"/>
          </w:tcPr>
          <w:p w14:paraId="38A9DD37">
            <w:pPr>
              <w:pStyle w:val="6"/>
              <w:spacing w:before="85"/>
              <w:ind w:left="80"/>
              <w:rPr>
                <w:sz w:val="18"/>
                <w:szCs w:val="18"/>
              </w:rPr>
            </w:pPr>
            <w:r>
              <w:rPr>
                <w:spacing w:val="-2"/>
                <w:sz w:val="18"/>
                <w:szCs w:val="18"/>
              </w:rPr>
              <w:t>30202</w:t>
            </w:r>
          </w:p>
        </w:tc>
        <w:tc>
          <w:tcPr>
            <w:tcW w:w="2317" w:type="dxa"/>
            <w:vAlign w:val="top"/>
          </w:tcPr>
          <w:p w14:paraId="74E10D17">
            <w:pPr>
              <w:pStyle w:val="6"/>
              <w:spacing w:before="85" w:line="220" w:lineRule="auto"/>
              <w:ind w:left="271"/>
              <w:rPr>
                <w:sz w:val="18"/>
                <w:szCs w:val="18"/>
              </w:rPr>
            </w:pPr>
            <w:r>
              <w:rPr>
                <w:spacing w:val="-5"/>
                <w:sz w:val="18"/>
                <w:szCs w:val="18"/>
              </w:rPr>
              <w:t>印刷费</w:t>
            </w:r>
          </w:p>
        </w:tc>
        <w:tc>
          <w:tcPr>
            <w:tcW w:w="1498" w:type="dxa"/>
            <w:vAlign w:val="top"/>
          </w:tcPr>
          <w:p w14:paraId="67F91B52">
            <w:pPr>
              <w:pStyle w:val="6"/>
              <w:spacing w:before="85" w:line="239" w:lineRule="auto"/>
              <w:ind w:left="1061"/>
              <w:rPr>
                <w:sz w:val="18"/>
                <w:szCs w:val="18"/>
              </w:rPr>
            </w:pPr>
            <w:r>
              <w:rPr>
                <w:spacing w:val="-2"/>
                <w:sz w:val="18"/>
                <w:szCs w:val="18"/>
              </w:rPr>
              <w:t>0.00</w:t>
            </w:r>
          </w:p>
        </w:tc>
        <w:tc>
          <w:tcPr>
            <w:tcW w:w="620" w:type="dxa"/>
            <w:vAlign w:val="top"/>
          </w:tcPr>
          <w:p w14:paraId="4EB9C3DD">
            <w:pPr>
              <w:pStyle w:val="6"/>
              <w:spacing w:before="85"/>
              <w:ind w:left="86"/>
              <w:rPr>
                <w:sz w:val="18"/>
                <w:szCs w:val="18"/>
              </w:rPr>
            </w:pPr>
            <w:r>
              <w:rPr>
                <w:spacing w:val="-2"/>
                <w:sz w:val="18"/>
                <w:szCs w:val="18"/>
              </w:rPr>
              <w:t>30702</w:t>
            </w:r>
          </w:p>
        </w:tc>
        <w:tc>
          <w:tcPr>
            <w:tcW w:w="3775" w:type="dxa"/>
            <w:vAlign w:val="top"/>
          </w:tcPr>
          <w:p w14:paraId="1D257A33">
            <w:pPr>
              <w:pStyle w:val="6"/>
              <w:spacing w:before="85" w:line="220" w:lineRule="auto"/>
              <w:ind w:left="280"/>
              <w:rPr>
                <w:sz w:val="18"/>
                <w:szCs w:val="18"/>
              </w:rPr>
            </w:pPr>
            <w:r>
              <w:rPr>
                <w:spacing w:val="-4"/>
                <w:sz w:val="18"/>
                <w:szCs w:val="18"/>
              </w:rPr>
              <w:t>国外债务付息</w:t>
            </w:r>
          </w:p>
        </w:tc>
        <w:tc>
          <w:tcPr>
            <w:tcW w:w="1506" w:type="dxa"/>
            <w:vAlign w:val="top"/>
          </w:tcPr>
          <w:p w14:paraId="68453322">
            <w:pPr>
              <w:pStyle w:val="6"/>
              <w:spacing w:before="85" w:line="239" w:lineRule="auto"/>
              <w:ind w:left="1066"/>
              <w:rPr>
                <w:sz w:val="18"/>
                <w:szCs w:val="18"/>
              </w:rPr>
            </w:pPr>
            <w:r>
              <w:rPr>
                <w:spacing w:val="-2"/>
                <w:sz w:val="18"/>
                <w:szCs w:val="18"/>
              </w:rPr>
              <w:t>0.00</w:t>
            </w:r>
          </w:p>
        </w:tc>
      </w:tr>
      <w:tr w14:paraId="343512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5" w:hRule="atLeast"/>
        </w:trPr>
        <w:tc>
          <w:tcPr>
            <w:tcW w:w="624" w:type="dxa"/>
            <w:vAlign w:val="top"/>
          </w:tcPr>
          <w:p w14:paraId="17D95DEA">
            <w:pPr>
              <w:pStyle w:val="6"/>
              <w:spacing w:before="86"/>
              <w:ind w:left="78"/>
              <w:rPr>
                <w:sz w:val="18"/>
                <w:szCs w:val="18"/>
              </w:rPr>
            </w:pPr>
            <w:r>
              <w:rPr>
                <w:spacing w:val="-2"/>
                <w:sz w:val="18"/>
                <w:szCs w:val="18"/>
              </w:rPr>
              <w:t>30103</w:t>
            </w:r>
          </w:p>
        </w:tc>
        <w:tc>
          <w:tcPr>
            <w:tcW w:w="2936" w:type="dxa"/>
            <w:vAlign w:val="top"/>
          </w:tcPr>
          <w:p w14:paraId="06441E80">
            <w:pPr>
              <w:pStyle w:val="6"/>
              <w:spacing w:before="87" w:line="220" w:lineRule="auto"/>
              <w:ind w:left="251"/>
              <w:rPr>
                <w:sz w:val="18"/>
                <w:szCs w:val="18"/>
              </w:rPr>
            </w:pPr>
            <w:r>
              <w:rPr>
                <w:spacing w:val="-3"/>
                <w:sz w:val="18"/>
                <w:szCs w:val="18"/>
              </w:rPr>
              <w:t>奖金</w:t>
            </w:r>
          </w:p>
        </w:tc>
        <w:tc>
          <w:tcPr>
            <w:tcW w:w="1498" w:type="dxa"/>
            <w:vAlign w:val="top"/>
          </w:tcPr>
          <w:p w14:paraId="323D6DDE">
            <w:pPr>
              <w:pStyle w:val="6"/>
              <w:spacing w:before="86" w:line="217" w:lineRule="auto"/>
              <w:ind w:left="608"/>
              <w:rPr>
                <w:sz w:val="18"/>
                <w:szCs w:val="18"/>
              </w:rPr>
            </w:pPr>
            <w:r>
              <w:rPr>
                <w:spacing w:val="-2"/>
                <w:sz w:val="18"/>
                <w:szCs w:val="18"/>
              </w:rPr>
              <w:t>39,380.00</w:t>
            </w:r>
          </w:p>
        </w:tc>
        <w:tc>
          <w:tcPr>
            <w:tcW w:w="619" w:type="dxa"/>
            <w:vAlign w:val="top"/>
          </w:tcPr>
          <w:p w14:paraId="77DE50B0">
            <w:pPr>
              <w:pStyle w:val="6"/>
              <w:spacing w:before="86"/>
              <w:ind w:left="80"/>
              <w:rPr>
                <w:sz w:val="18"/>
                <w:szCs w:val="18"/>
              </w:rPr>
            </w:pPr>
            <w:r>
              <w:rPr>
                <w:spacing w:val="-2"/>
                <w:sz w:val="18"/>
                <w:szCs w:val="18"/>
              </w:rPr>
              <w:t>30203</w:t>
            </w:r>
          </w:p>
        </w:tc>
        <w:tc>
          <w:tcPr>
            <w:tcW w:w="2317" w:type="dxa"/>
            <w:vAlign w:val="top"/>
          </w:tcPr>
          <w:p w14:paraId="767F211B">
            <w:pPr>
              <w:pStyle w:val="6"/>
              <w:spacing w:before="87" w:line="220" w:lineRule="auto"/>
              <w:ind w:left="264"/>
              <w:rPr>
                <w:sz w:val="18"/>
                <w:szCs w:val="18"/>
              </w:rPr>
            </w:pPr>
            <w:r>
              <w:rPr>
                <w:spacing w:val="-4"/>
                <w:sz w:val="18"/>
                <w:szCs w:val="18"/>
              </w:rPr>
              <w:t>咨询费</w:t>
            </w:r>
          </w:p>
        </w:tc>
        <w:tc>
          <w:tcPr>
            <w:tcW w:w="1498" w:type="dxa"/>
            <w:vAlign w:val="top"/>
          </w:tcPr>
          <w:p w14:paraId="0C2A44A5">
            <w:pPr>
              <w:pStyle w:val="6"/>
              <w:spacing w:before="86" w:line="239" w:lineRule="auto"/>
              <w:ind w:left="1061"/>
              <w:rPr>
                <w:sz w:val="18"/>
                <w:szCs w:val="18"/>
              </w:rPr>
            </w:pPr>
            <w:r>
              <w:rPr>
                <w:spacing w:val="-2"/>
                <w:sz w:val="18"/>
                <w:szCs w:val="18"/>
              </w:rPr>
              <w:t>0.00</w:t>
            </w:r>
          </w:p>
        </w:tc>
        <w:tc>
          <w:tcPr>
            <w:tcW w:w="620" w:type="dxa"/>
            <w:vAlign w:val="top"/>
          </w:tcPr>
          <w:p w14:paraId="0B99863C">
            <w:pPr>
              <w:pStyle w:val="6"/>
              <w:spacing w:before="86"/>
              <w:ind w:left="86"/>
              <w:rPr>
                <w:sz w:val="18"/>
                <w:szCs w:val="18"/>
              </w:rPr>
            </w:pPr>
            <w:r>
              <w:rPr>
                <w:spacing w:val="-3"/>
                <w:sz w:val="18"/>
                <w:szCs w:val="18"/>
              </w:rPr>
              <w:t>310</w:t>
            </w:r>
          </w:p>
        </w:tc>
        <w:tc>
          <w:tcPr>
            <w:tcW w:w="3775" w:type="dxa"/>
            <w:vAlign w:val="top"/>
          </w:tcPr>
          <w:p w14:paraId="18C01EE5">
            <w:pPr>
              <w:pStyle w:val="6"/>
              <w:spacing w:before="86" w:line="219" w:lineRule="auto"/>
              <w:ind w:left="90"/>
              <w:rPr>
                <w:sz w:val="18"/>
                <w:szCs w:val="18"/>
              </w:rPr>
            </w:pPr>
            <w:r>
              <w:rPr>
                <w:spacing w:val="-3"/>
                <w:sz w:val="18"/>
                <w:szCs w:val="18"/>
              </w:rPr>
              <w:t>资本性支出</w:t>
            </w:r>
          </w:p>
        </w:tc>
        <w:tc>
          <w:tcPr>
            <w:tcW w:w="1506" w:type="dxa"/>
            <w:vAlign w:val="top"/>
          </w:tcPr>
          <w:p w14:paraId="4A56DE90">
            <w:pPr>
              <w:pStyle w:val="6"/>
              <w:spacing w:before="86" w:line="217" w:lineRule="auto"/>
              <w:ind w:left="709"/>
              <w:rPr>
                <w:sz w:val="18"/>
                <w:szCs w:val="18"/>
              </w:rPr>
            </w:pPr>
            <w:r>
              <w:rPr>
                <w:spacing w:val="-2"/>
                <w:sz w:val="18"/>
                <w:szCs w:val="18"/>
              </w:rPr>
              <w:t>5,143.70</w:t>
            </w:r>
          </w:p>
        </w:tc>
      </w:tr>
      <w:tr w14:paraId="668E89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5" w:hRule="atLeast"/>
        </w:trPr>
        <w:tc>
          <w:tcPr>
            <w:tcW w:w="624" w:type="dxa"/>
            <w:vAlign w:val="top"/>
          </w:tcPr>
          <w:p w14:paraId="18C39AF0">
            <w:pPr>
              <w:pStyle w:val="6"/>
              <w:spacing w:before="87"/>
              <w:ind w:left="78"/>
              <w:rPr>
                <w:sz w:val="18"/>
                <w:szCs w:val="18"/>
              </w:rPr>
            </w:pPr>
            <w:r>
              <w:rPr>
                <w:spacing w:val="-2"/>
                <w:sz w:val="18"/>
                <w:szCs w:val="18"/>
              </w:rPr>
              <w:t>30106</w:t>
            </w:r>
          </w:p>
        </w:tc>
        <w:tc>
          <w:tcPr>
            <w:tcW w:w="2936" w:type="dxa"/>
            <w:vAlign w:val="top"/>
          </w:tcPr>
          <w:p w14:paraId="50BF65DF">
            <w:pPr>
              <w:pStyle w:val="6"/>
              <w:spacing w:before="87" w:line="220" w:lineRule="auto"/>
              <w:ind w:left="251"/>
              <w:rPr>
                <w:sz w:val="18"/>
                <w:szCs w:val="18"/>
              </w:rPr>
            </w:pPr>
            <w:r>
              <w:rPr>
                <w:spacing w:val="-2"/>
                <w:sz w:val="18"/>
                <w:szCs w:val="18"/>
              </w:rPr>
              <w:t>伙食补助费</w:t>
            </w:r>
          </w:p>
        </w:tc>
        <w:tc>
          <w:tcPr>
            <w:tcW w:w="1498" w:type="dxa"/>
            <w:vAlign w:val="top"/>
          </w:tcPr>
          <w:p w14:paraId="3DA4E622">
            <w:pPr>
              <w:pStyle w:val="6"/>
              <w:spacing w:before="87" w:line="239" w:lineRule="auto"/>
              <w:ind w:left="1055"/>
              <w:rPr>
                <w:sz w:val="18"/>
                <w:szCs w:val="18"/>
              </w:rPr>
            </w:pPr>
            <w:r>
              <w:rPr>
                <w:spacing w:val="-2"/>
                <w:sz w:val="18"/>
                <w:szCs w:val="18"/>
              </w:rPr>
              <w:t>0.00</w:t>
            </w:r>
          </w:p>
        </w:tc>
        <w:tc>
          <w:tcPr>
            <w:tcW w:w="619" w:type="dxa"/>
            <w:vAlign w:val="top"/>
          </w:tcPr>
          <w:p w14:paraId="55F4D597">
            <w:pPr>
              <w:pStyle w:val="6"/>
              <w:spacing w:before="87"/>
              <w:ind w:left="80"/>
              <w:rPr>
                <w:sz w:val="18"/>
                <w:szCs w:val="18"/>
              </w:rPr>
            </w:pPr>
            <w:r>
              <w:rPr>
                <w:spacing w:val="-2"/>
                <w:sz w:val="18"/>
                <w:szCs w:val="18"/>
              </w:rPr>
              <w:t>30204</w:t>
            </w:r>
          </w:p>
        </w:tc>
        <w:tc>
          <w:tcPr>
            <w:tcW w:w="2317" w:type="dxa"/>
            <w:vAlign w:val="top"/>
          </w:tcPr>
          <w:p w14:paraId="0CBB1320">
            <w:pPr>
              <w:pStyle w:val="6"/>
              <w:spacing w:before="88" w:line="220" w:lineRule="auto"/>
              <w:ind w:left="257"/>
              <w:rPr>
                <w:sz w:val="18"/>
                <w:szCs w:val="18"/>
              </w:rPr>
            </w:pPr>
            <w:r>
              <w:rPr>
                <w:spacing w:val="-2"/>
                <w:sz w:val="18"/>
                <w:szCs w:val="18"/>
              </w:rPr>
              <w:t>手续费</w:t>
            </w:r>
          </w:p>
        </w:tc>
        <w:tc>
          <w:tcPr>
            <w:tcW w:w="1498" w:type="dxa"/>
            <w:vAlign w:val="top"/>
          </w:tcPr>
          <w:p w14:paraId="54E4A55E">
            <w:pPr>
              <w:pStyle w:val="6"/>
              <w:spacing w:before="87" w:line="239" w:lineRule="auto"/>
              <w:ind w:left="893"/>
              <w:rPr>
                <w:sz w:val="18"/>
                <w:szCs w:val="18"/>
              </w:rPr>
            </w:pPr>
            <w:r>
              <w:rPr>
                <w:spacing w:val="-3"/>
                <w:sz w:val="18"/>
                <w:szCs w:val="18"/>
              </w:rPr>
              <w:t>188.00</w:t>
            </w:r>
          </w:p>
        </w:tc>
        <w:tc>
          <w:tcPr>
            <w:tcW w:w="620" w:type="dxa"/>
            <w:vAlign w:val="top"/>
          </w:tcPr>
          <w:p w14:paraId="64E1961E">
            <w:pPr>
              <w:pStyle w:val="6"/>
              <w:spacing w:before="87"/>
              <w:ind w:left="86"/>
              <w:rPr>
                <w:sz w:val="18"/>
                <w:szCs w:val="18"/>
              </w:rPr>
            </w:pPr>
            <w:r>
              <w:rPr>
                <w:spacing w:val="-2"/>
                <w:sz w:val="18"/>
                <w:szCs w:val="18"/>
              </w:rPr>
              <w:t>31001</w:t>
            </w:r>
          </w:p>
        </w:tc>
        <w:tc>
          <w:tcPr>
            <w:tcW w:w="3775" w:type="dxa"/>
            <w:vAlign w:val="top"/>
          </w:tcPr>
          <w:p w14:paraId="0C152510">
            <w:pPr>
              <w:pStyle w:val="6"/>
              <w:spacing w:before="88" w:line="220" w:lineRule="auto"/>
              <w:ind w:left="263"/>
              <w:rPr>
                <w:sz w:val="18"/>
                <w:szCs w:val="18"/>
              </w:rPr>
            </w:pPr>
            <w:r>
              <w:rPr>
                <w:spacing w:val="-1"/>
                <w:sz w:val="18"/>
                <w:szCs w:val="18"/>
              </w:rPr>
              <w:t>房屋建筑物购建</w:t>
            </w:r>
          </w:p>
        </w:tc>
        <w:tc>
          <w:tcPr>
            <w:tcW w:w="1506" w:type="dxa"/>
            <w:vAlign w:val="top"/>
          </w:tcPr>
          <w:p w14:paraId="5B4E3CDE">
            <w:pPr>
              <w:pStyle w:val="6"/>
              <w:spacing w:before="87" w:line="239" w:lineRule="auto"/>
              <w:ind w:left="1066"/>
              <w:rPr>
                <w:sz w:val="18"/>
                <w:szCs w:val="18"/>
              </w:rPr>
            </w:pPr>
            <w:r>
              <w:rPr>
                <w:spacing w:val="-2"/>
                <w:sz w:val="18"/>
                <w:szCs w:val="18"/>
              </w:rPr>
              <w:t>0.00</w:t>
            </w:r>
          </w:p>
        </w:tc>
      </w:tr>
      <w:tr w14:paraId="2D3EF7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5" w:hRule="atLeast"/>
        </w:trPr>
        <w:tc>
          <w:tcPr>
            <w:tcW w:w="624" w:type="dxa"/>
            <w:vAlign w:val="top"/>
          </w:tcPr>
          <w:p w14:paraId="209B724F">
            <w:pPr>
              <w:pStyle w:val="6"/>
              <w:spacing w:before="88"/>
              <w:ind w:left="78"/>
              <w:rPr>
                <w:sz w:val="18"/>
                <w:szCs w:val="18"/>
              </w:rPr>
            </w:pPr>
            <w:r>
              <w:rPr>
                <w:spacing w:val="-2"/>
                <w:sz w:val="18"/>
                <w:szCs w:val="18"/>
              </w:rPr>
              <w:t>30107</w:t>
            </w:r>
          </w:p>
        </w:tc>
        <w:tc>
          <w:tcPr>
            <w:tcW w:w="2936" w:type="dxa"/>
            <w:vAlign w:val="top"/>
          </w:tcPr>
          <w:p w14:paraId="688E2806">
            <w:pPr>
              <w:pStyle w:val="6"/>
              <w:spacing w:before="89" w:line="220" w:lineRule="auto"/>
              <w:ind w:left="253"/>
              <w:rPr>
                <w:sz w:val="18"/>
                <w:szCs w:val="18"/>
              </w:rPr>
            </w:pPr>
            <w:r>
              <w:rPr>
                <w:spacing w:val="-2"/>
                <w:sz w:val="18"/>
                <w:szCs w:val="18"/>
              </w:rPr>
              <w:t>绩效工资</w:t>
            </w:r>
          </w:p>
        </w:tc>
        <w:tc>
          <w:tcPr>
            <w:tcW w:w="1498" w:type="dxa"/>
            <w:vAlign w:val="top"/>
          </w:tcPr>
          <w:p w14:paraId="3F52FC5D">
            <w:pPr>
              <w:pStyle w:val="6"/>
              <w:spacing w:before="88" w:line="239" w:lineRule="auto"/>
              <w:ind w:left="1055"/>
              <w:rPr>
                <w:sz w:val="18"/>
                <w:szCs w:val="18"/>
              </w:rPr>
            </w:pPr>
            <w:r>
              <w:rPr>
                <w:spacing w:val="-2"/>
                <w:sz w:val="18"/>
                <w:szCs w:val="18"/>
              </w:rPr>
              <w:t>0.00</w:t>
            </w:r>
          </w:p>
        </w:tc>
        <w:tc>
          <w:tcPr>
            <w:tcW w:w="619" w:type="dxa"/>
            <w:vAlign w:val="top"/>
          </w:tcPr>
          <w:p w14:paraId="7F3BAF76">
            <w:pPr>
              <w:pStyle w:val="6"/>
              <w:spacing w:before="88"/>
              <w:ind w:left="80"/>
              <w:rPr>
                <w:sz w:val="18"/>
                <w:szCs w:val="18"/>
              </w:rPr>
            </w:pPr>
            <w:r>
              <w:rPr>
                <w:spacing w:val="-2"/>
                <w:sz w:val="18"/>
                <w:szCs w:val="18"/>
              </w:rPr>
              <w:t>30205</w:t>
            </w:r>
          </w:p>
        </w:tc>
        <w:tc>
          <w:tcPr>
            <w:tcW w:w="2317" w:type="dxa"/>
            <w:vAlign w:val="top"/>
          </w:tcPr>
          <w:p w14:paraId="4718A66E">
            <w:pPr>
              <w:pStyle w:val="6"/>
              <w:spacing w:before="88" w:line="220" w:lineRule="auto"/>
              <w:ind w:left="259"/>
              <w:rPr>
                <w:sz w:val="18"/>
                <w:szCs w:val="18"/>
              </w:rPr>
            </w:pPr>
            <w:r>
              <w:rPr>
                <w:spacing w:val="-3"/>
                <w:sz w:val="18"/>
                <w:szCs w:val="18"/>
              </w:rPr>
              <w:t>水费</w:t>
            </w:r>
          </w:p>
        </w:tc>
        <w:tc>
          <w:tcPr>
            <w:tcW w:w="1498" w:type="dxa"/>
            <w:vAlign w:val="top"/>
          </w:tcPr>
          <w:p w14:paraId="4D0816A5">
            <w:pPr>
              <w:pStyle w:val="6"/>
              <w:spacing w:before="88" w:line="239" w:lineRule="auto"/>
              <w:ind w:left="884"/>
              <w:rPr>
                <w:sz w:val="18"/>
                <w:szCs w:val="18"/>
              </w:rPr>
            </w:pPr>
            <w:r>
              <w:rPr>
                <w:spacing w:val="-2"/>
                <w:sz w:val="18"/>
                <w:szCs w:val="18"/>
              </w:rPr>
              <w:t>790.32</w:t>
            </w:r>
          </w:p>
        </w:tc>
        <w:tc>
          <w:tcPr>
            <w:tcW w:w="620" w:type="dxa"/>
            <w:vAlign w:val="top"/>
          </w:tcPr>
          <w:p w14:paraId="4B218ED1">
            <w:pPr>
              <w:pStyle w:val="6"/>
              <w:spacing w:before="88"/>
              <w:ind w:left="86"/>
              <w:rPr>
                <w:sz w:val="18"/>
                <w:szCs w:val="18"/>
              </w:rPr>
            </w:pPr>
            <w:r>
              <w:rPr>
                <w:spacing w:val="-2"/>
                <w:sz w:val="18"/>
                <w:szCs w:val="18"/>
              </w:rPr>
              <w:t>31002</w:t>
            </w:r>
          </w:p>
        </w:tc>
        <w:tc>
          <w:tcPr>
            <w:tcW w:w="3775" w:type="dxa"/>
            <w:vAlign w:val="top"/>
          </w:tcPr>
          <w:p w14:paraId="08559FC3">
            <w:pPr>
              <w:pStyle w:val="6"/>
              <w:spacing w:before="88" w:line="220" w:lineRule="auto"/>
              <w:ind w:left="266"/>
              <w:rPr>
                <w:sz w:val="18"/>
                <w:szCs w:val="18"/>
              </w:rPr>
            </w:pPr>
            <w:r>
              <w:rPr>
                <w:spacing w:val="-2"/>
                <w:sz w:val="18"/>
                <w:szCs w:val="18"/>
              </w:rPr>
              <w:t>办公设备购置</w:t>
            </w:r>
          </w:p>
        </w:tc>
        <w:tc>
          <w:tcPr>
            <w:tcW w:w="1506" w:type="dxa"/>
            <w:vAlign w:val="top"/>
          </w:tcPr>
          <w:p w14:paraId="6FA45AED">
            <w:pPr>
              <w:pStyle w:val="6"/>
              <w:spacing w:before="88" w:line="217" w:lineRule="auto"/>
              <w:ind w:left="707"/>
              <w:rPr>
                <w:sz w:val="18"/>
                <w:szCs w:val="18"/>
              </w:rPr>
            </w:pPr>
            <w:r>
              <w:rPr>
                <w:spacing w:val="-2"/>
                <w:sz w:val="18"/>
                <w:szCs w:val="18"/>
              </w:rPr>
              <w:t>2,199.00</w:t>
            </w:r>
          </w:p>
        </w:tc>
      </w:tr>
      <w:tr w14:paraId="63E5F8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5" w:hRule="atLeast"/>
        </w:trPr>
        <w:tc>
          <w:tcPr>
            <w:tcW w:w="624" w:type="dxa"/>
            <w:vAlign w:val="top"/>
          </w:tcPr>
          <w:p w14:paraId="0A28D8B4">
            <w:pPr>
              <w:pStyle w:val="6"/>
              <w:spacing w:before="89"/>
              <w:ind w:left="78"/>
              <w:rPr>
                <w:sz w:val="18"/>
                <w:szCs w:val="18"/>
              </w:rPr>
            </w:pPr>
            <w:r>
              <w:rPr>
                <w:spacing w:val="-2"/>
                <w:sz w:val="18"/>
                <w:szCs w:val="18"/>
              </w:rPr>
              <w:t>30108</w:t>
            </w:r>
          </w:p>
        </w:tc>
        <w:tc>
          <w:tcPr>
            <w:tcW w:w="2936" w:type="dxa"/>
            <w:vAlign w:val="top"/>
          </w:tcPr>
          <w:p w14:paraId="413BE287">
            <w:pPr>
              <w:pStyle w:val="6"/>
              <w:spacing w:before="89" w:line="219" w:lineRule="auto"/>
              <w:ind w:left="249"/>
              <w:rPr>
                <w:sz w:val="18"/>
                <w:szCs w:val="18"/>
              </w:rPr>
            </w:pPr>
            <w:r>
              <w:rPr>
                <w:spacing w:val="-1"/>
                <w:sz w:val="18"/>
                <w:szCs w:val="18"/>
              </w:rPr>
              <w:t>机关事业单位基本养老保险缴费</w:t>
            </w:r>
          </w:p>
        </w:tc>
        <w:tc>
          <w:tcPr>
            <w:tcW w:w="1498" w:type="dxa"/>
            <w:vAlign w:val="top"/>
          </w:tcPr>
          <w:p w14:paraId="6DC7CC4E">
            <w:pPr>
              <w:pStyle w:val="6"/>
              <w:spacing w:before="89" w:line="217" w:lineRule="auto"/>
              <w:ind w:left="617"/>
              <w:rPr>
                <w:sz w:val="18"/>
                <w:szCs w:val="18"/>
              </w:rPr>
            </w:pPr>
            <w:r>
              <w:rPr>
                <w:spacing w:val="-3"/>
                <w:sz w:val="18"/>
                <w:szCs w:val="18"/>
              </w:rPr>
              <w:t>13,977.60</w:t>
            </w:r>
          </w:p>
        </w:tc>
        <w:tc>
          <w:tcPr>
            <w:tcW w:w="619" w:type="dxa"/>
            <w:vAlign w:val="top"/>
          </w:tcPr>
          <w:p w14:paraId="4F19243F">
            <w:pPr>
              <w:pStyle w:val="6"/>
              <w:spacing w:before="89"/>
              <w:ind w:left="80"/>
              <w:rPr>
                <w:sz w:val="18"/>
                <w:szCs w:val="18"/>
              </w:rPr>
            </w:pPr>
            <w:r>
              <w:rPr>
                <w:spacing w:val="-2"/>
                <w:sz w:val="18"/>
                <w:szCs w:val="18"/>
              </w:rPr>
              <w:t>30206</w:t>
            </w:r>
          </w:p>
        </w:tc>
        <w:tc>
          <w:tcPr>
            <w:tcW w:w="2317" w:type="dxa"/>
            <w:vAlign w:val="top"/>
          </w:tcPr>
          <w:p w14:paraId="4044B7DE">
            <w:pPr>
              <w:pStyle w:val="6"/>
              <w:spacing w:before="90" w:line="220" w:lineRule="auto"/>
              <w:ind w:left="278"/>
              <w:rPr>
                <w:sz w:val="18"/>
                <w:szCs w:val="18"/>
              </w:rPr>
            </w:pPr>
            <w:r>
              <w:rPr>
                <w:spacing w:val="-8"/>
                <w:sz w:val="18"/>
                <w:szCs w:val="18"/>
              </w:rPr>
              <w:t>电费</w:t>
            </w:r>
          </w:p>
        </w:tc>
        <w:tc>
          <w:tcPr>
            <w:tcW w:w="1498" w:type="dxa"/>
            <w:vAlign w:val="top"/>
          </w:tcPr>
          <w:p w14:paraId="77B84A81">
            <w:pPr>
              <w:pStyle w:val="6"/>
              <w:spacing w:before="89" w:line="217" w:lineRule="auto"/>
              <w:ind w:left="623"/>
              <w:rPr>
                <w:sz w:val="18"/>
                <w:szCs w:val="18"/>
              </w:rPr>
            </w:pPr>
            <w:r>
              <w:rPr>
                <w:spacing w:val="-3"/>
                <w:sz w:val="18"/>
                <w:szCs w:val="18"/>
              </w:rPr>
              <w:t>13,082.57</w:t>
            </w:r>
          </w:p>
        </w:tc>
        <w:tc>
          <w:tcPr>
            <w:tcW w:w="620" w:type="dxa"/>
            <w:vAlign w:val="top"/>
          </w:tcPr>
          <w:p w14:paraId="04E78450">
            <w:pPr>
              <w:pStyle w:val="6"/>
              <w:spacing w:before="89"/>
              <w:ind w:left="86"/>
              <w:rPr>
                <w:sz w:val="18"/>
                <w:szCs w:val="18"/>
              </w:rPr>
            </w:pPr>
            <w:r>
              <w:rPr>
                <w:spacing w:val="-2"/>
                <w:sz w:val="18"/>
                <w:szCs w:val="18"/>
              </w:rPr>
              <w:t>31003</w:t>
            </w:r>
          </w:p>
        </w:tc>
        <w:tc>
          <w:tcPr>
            <w:tcW w:w="3775" w:type="dxa"/>
            <w:vAlign w:val="top"/>
          </w:tcPr>
          <w:p w14:paraId="38B941BF">
            <w:pPr>
              <w:pStyle w:val="6"/>
              <w:spacing w:before="90" w:line="220" w:lineRule="auto"/>
              <w:ind w:left="263"/>
              <w:rPr>
                <w:sz w:val="18"/>
                <w:szCs w:val="18"/>
              </w:rPr>
            </w:pPr>
            <w:r>
              <w:rPr>
                <w:spacing w:val="-2"/>
                <w:sz w:val="18"/>
                <w:szCs w:val="18"/>
              </w:rPr>
              <w:t>专用设备购置</w:t>
            </w:r>
          </w:p>
        </w:tc>
        <w:tc>
          <w:tcPr>
            <w:tcW w:w="1506" w:type="dxa"/>
            <w:vAlign w:val="top"/>
          </w:tcPr>
          <w:p w14:paraId="4258C3A8">
            <w:pPr>
              <w:pStyle w:val="6"/>
              <w:spacing w:before="89" w:line="217" w:lineRule="auto"/>
              <w:ind w:left="707"/>
              <w:rPr>
                <w:sz w:val="18"/>
                <w:szCs w:val="18"/>
              </w:rPr>
            </w:pPr>
            <w:r>
              <w:rPr>
                <w:spacing w:val="-2"/>
                <w:sz w:val="18"/>
                <w:szCs w:val="18"/>
              </w:rPr>
              <w:t>2,944.70</w:t>
            </w:r>
          </w:p>
        </w:tc>
      </w:tr>
      <w:tr w14:paraId="1A74FB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5" w:hRule="atLeast"/>
        </w:trPr>
        <w:tc>
          <w:tcPr>
            <w:tcW w:w="624" w:type="dxa"/>
            <w:vAlign w:val="top"/>
          </w:tcPr>
          <w:p w14:paraId="0B0CB97F">
            <w:pPr>
              <w:pStyle w:val="6"/>
              <w:spacing w:before="90"/>
              <w:ind w:left="78"/>
              <w:rPr>
                <w:sz w:val="18"/>
                <w:szCs w:val="18"/>
              </w:rPr>
            </w:pPr>
            <w:r>
              <w:rPr>
                <w:spacing w:val="-2"/>
                <w:sz w:val="18"/>
                <w:szCs w:val="18"/>
              </w:rPr>
              <w:t>30109</w:t>
            </w:r>
          </w:p>
        </w:tc>
        <w:tc>
          <w:tcPr>
            <w:tcW w:w="2936" w:type="dxa"/>
            <w:vAlign w:val="top"/>
          </w:tcPr>
          <w:p w14:paraId="727F62A6">
            <w:pPr>
              <w:pStyle w:val="6"/>
              <w:spacing w:before="90" w:line="220" w:lineRule="auto"/>
              <w:ind w:left="251"/>
              <w:rPr>
                <w:sz w:val="18"/>
                <w:szCs w:val="18"/>
              </w:rPr>
            </w:pPr>
            <w:r>
              <w:rPr>
                <w:spacing w:val="-2"/>
                <w:sz w:val="18"/>
                <w:szCs w:val="18"/>
              </w:rPr>
              <w:t>职业年金缴费</w:t>
            </w:r>
          </w:p>
        </w:tc>
        <w:tc>
          <w:tcPr>
            <w:tcW w:w="1498" w:type="dxa"/>
            <w:vAlign w:val="top"/>
          </w:tcPr>
          <w:p w14:paraId="31B25C26">
            <w:pPr>
              <w:pStyle w:val="6"/>
              <w:spacing w:before="90" w:line="217" w:lineRule="auto"/>
              <w:ind w:left="695"/>
              <w:rPr>
                <w:sz w:val="18"/>
                <w:szCs w:val="18"/>
              </w:rPr>
            </w:pPr>
            <w:r>
              <w:rPr>
                <w:spacing w:val="-2"/>
                <w:sz w:val="18"/>
                <w:szCs w:val="18"/>
              </w:rPr>
              <w:t>6,988.80</w:t>
            </w:r>
          </w:p>
        </w:tc>
        <w:tc>
          <w:tcPr>
            <w:tcW w:w="619" w:type="dxa"/>
            <w:vAlign w:val="top"/>
          </w:tcPr>
          <w:p w14:paraId="506C819F">
            <w:pPr>
              <w:pStyle w:val="6"/>
              <w:spacing w:before="90"/>
              <w:ind w:left="80"/>
              <w:rPr>
                <w:sz w:val="18"/>
                <w:szCs w:val="18"/>
              </w:rPr>
            </w:pPr>
            <w:r>
              <w:rPr>
                <w:spacing w:val="-2"/>
                <w:sz w:val="18"/>
                <w:szCs w:val="18"/>
              </w:rPr>
              <w:t>30207</w:t>
            </w:r>
          </w:p>
        </w:tc>
        <w:tc>
          <w:tcPr>
            <w:tcW w:w="2317" w:type="dxa"/>
            <w:vAlign w:val="top"/>
          </w:tcPr>
          <w:p w14:paraId="1391488B">
            <w:pPr>
              <w:pStyle w:val="6"/>
              <w:spacing w:before="91" w:line="220" w:lineRule="auto"/>
              <w:ind w:left="270"/>
              <w:rPr>
                <w:sz w:val="18"/>
                <w:szCs w:val="18"/>
              </w:rPr>
            </w:pPr>
            <w:r>
              <w:rPr>
                <w:spacing w:val="-5"/>
                <w:sz w:val="18"/>
                <w:szCs w:val="18"/>
              </w:rPr>
              <w:t>邮电费</w:t>
            </w:r>
          </w:p>
        </w:tc>
        <w:tc>
          <w:tcPr>
            <w:tcW w:w="1498" w:type="dxa"/>
            <w:vAlign w:val="top"/>
          </w:tcPr>
          <w:p w14:paraId="1C966AC4">
            <w:pPr>
              <w:pStyle w:val="6"/>
              <w:spacing w:before="90" w:line="217" w:lineRule="auto"/>
              <w:ind w:left="704"/>
              <w:rPr>
                <w:sz w:val="18"/>
                <w:szCs w:val="18"/>
              </w:rPr>
            </w:pPr>
            <w:r>
              <w:rPr>
                <w:spacing w:val="-2"/>
                <w:sz w:val="18"/>
                <w:szCs w:val="18"/>
              </w:rPr>
              <w:t>7,209.55</w:t>
            </w:r>
          </w:p>
        </w:tc>
        <w:tc>
          <w:tcPr>
            <w:tcW w:w="620" w:type="dxa"/>
            <w:vAlign w:val="top"/>
          </w:tcPr>
          <w:p w14:paraId="370174CA">
            <w:pPr>
              <w:pStyle w:val="6"/>
              <w:spacing w:before="90"/>
              <w:ind w:left="86"/>
              <w:rPr>
                <w:sz w:val="18"/>
                <w:szCs w:val="18"/>
              </w:rPr>
            </w:pPr>
            <w:r>
              <w:rPr>
                <w:spacing w:val="-2"/>
                <w:sz w:val="18"/>
                <w:szCs w:val="18"/>
              </w:rPr>
              <w:t>31005</w:t>
            </w:r>
          </w:p>
        </w:tc>
        <w:tc>
          <w:tcPr>
            <w:tcW w:w="3775" w:type="dxa"/>
            <w:vAlign w:val="top"/>
          </w:tcPr>
          <w:p w14:paraId="0B651FE5">
            <w:pPr>
              <w:pStyle w:val="6"/>
              <w:spacing w:before="90" w:line="221" w:lineRule="auto"/>
              <w:ind w:left="262"/>
              <w:rPr>
                <w:sz w:val="18"/>
                <w:szCs w:val="18"/>
              </w:rPr>
            </w:pPr>
            <w:r>
              <w:rPr>
                <w:spacing w:val="-1"/>
                <w:sz w:val="18"/>
                <w:szCs w:val="18"/>
              </w:rPr>
              <w:t>基础设施建设</w:t>
            </w:r>
          </w:p>
        </w:tc>
        <w:tc>
          <w:tcPr>
            <w:tcW w:w="1506" w:type="dxa"/>
            <w:vAlign w:val="top"/>
          </w:tcPr>
          <w:p w14:paraId="46439971">
            <w:pPr>
              <w:pStyle w:val="6"/>
              <w:spacing w:before="90" w:line="239" w:lineRule="auto"/>
              <w:ind w:left="1066"/>
              <w:rPr>
                <w:sz w:val="18"/>
                <w:szCs w:val="18"/>
              </w:rPr>
            </w:pPr>
            <w:r>
              <w:rPr>
                <w:spacing w:val="-2"/>
                <w:sz w:val="18"/>
                <w:szCs w:val="18"/>
              </w:rPr>
              <w:t>0.00</w:t>
            </w:r>
          </w:p>
        </w:tc>
      </w:tr>
      <w:tr w14:paraId="607999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5" w:hRule="atLeast"/>
        </w:trPr>
        <w:tc>
          <w:tcPr>
            <w:tcW w:w="624" w:type="dxa"/>
            <w:vAlign w:val="top"/>
          </w:tcPr>
          <w:p w14:paraId="3B37B7F2">
            <w:pPr>
              <w:pStyle w:val="6"/>
              <w:spacing w:before="91"/>
              <w:ind w:left="78"/>
              <w:rPr>
                <w:sz w:val="18"/>
                <w:szCs w:val="18"/>
              </w:rPr>
            </w:pPr>
            <w:r>
              <w:rPr>
                <w:spacing w:val="-2"/>
                <w:sz w:val="18"/>
                <w:szCs w:val="18"/>
              </w:rPr>
              <w:t>30110</w:t>
            </w:r>
          </w:p>
        </w:tc>
        <w:tc>
          <w:tcPr>
            <w:tcW w:w="2936" w:type="dxa"/>
            <w:vAlign w:val="top"/>
          </w:tcPr>
          <w:p w14:paraId="4FCB74F3">
            <w:pPr>
              <w:pStyle w:val="6"/>
              <w:spacing w:before="91" w:line="219" w:lineRule="auto"/>
              <w:ind w:left="251"/>
              <w:rPr>
                <w:sz w:val="18"/>
                <w:szCs w:val="18"/>
              </w:rPr>
            </w:pPr>
            <w:r>
              <w:rPr>
                <w:spacing w:val="-1"/>
                <w:sz w:val="18"/>
                <w:szCs w:val="18"/>
              </w:rPr>
              <w:t>职工基本医疗保险缴费</w:t>
            </w:r>
          </w:p>
        </w:tc>
        <w:tc>
          <w:tcPr>
            <w:tcW w:w="1498" w:type="dxa"/>
            <w:vAlign w:val="top"/>
          </w:tcPr>
          <w:p w14:paraId="2E186FB3">
            <w:pPr>
              <w:pStyle w:val="6"/>
              <w:spacing w:before="91" w:line="217" w:lineRule="auto"/>
              <w:ind w:left="698"/>
              <w:rPr>
                <w:sz w:val="18"/>
                <w:szCs w:val="18"/>
              </w:rPr>
            </w:pPr>
            <w:r>
              <w:rPr>
                <w:spacing w:val="-2"/>
                <w:sz w:val="18"/>
                <w:szCs w:val="18"/>
              </w:rPr>
              <w:t>5,417.28</w:t>
            </w:r>
          </w:p>
        </w:tc>
        <w:tc>
          <w:tcPr>
            <w:tcW w:w="619" w:type="dxa"/>
            <w:vAlign w:val="top"/>
          </w:tcPr>
          <w:p w14:paraId="29F3DC38">
            <w:pPr>
              <w:pStyle w:val="6"/>
              <w:spacing w:before="91"/>
              <w:ind w:left="80"/>
              <w:rPr>
                <w:sz w:val="18"/>
                <w:szCs w:val="18"/>
              </w:rPr>
            </w:pPr>
            <w:r>
              <w:rPr>
                <w:spacing w:val="-2"/>
                <w:sz w:val="18"/>
                <w:szCs w:val="18"/>
              </w:rPr>
              <w:t>30208</w:t>
            </w:r>
          </w:p>
        </w:tc>
        <w:tc>
          <w:tcPr>
            <w:tcW w:w="2317" w:type="dxa"/>
            <w:vAlign w:val="top"/>
          </w:tcPr>
          <w:p w14:paraId="3736A984">
            <w:pPr>
              <w:pStyle w:val="6"/>
              <w:spacing w:before="92" w:line="220" w:lineRule="auto"/>
              <w:ind w:left="259"/>
              <w:rPr>
                <w:sz w:val="18"/>
                <w:szCs w:val="18"/>
              </w:rPr>
            </w:pPr>
            <w:r>
              <w:rPr>
                <w:spacing w:val="-3"/>
                <w:sz w:val="18"/>
                <w:szCs w:val="18"/>
              </w:rPr>
              <w:t>取暖费</w:t>
            </w:r>
          </w:p>
        </w:tc>
        <w:tc>
          <w:tcPr>
            <w:tcW w:w="1498" w:type="dxa"/>
            <w:vAlign w:val="top"/>
          </w:tcPr>
          <w:p w14:paraId="58132354">
            <w:pPr>
              <w:pStyle w:val="6"/>
              <w:spacing w:before="91" w:line="239" w:lineRule="auto"/>
              <w:ind w:left="1061"/>
              <w:rPr>
                <w:sz w:val="18"/>
                <w:szCs w:val="18"/>
              </w:rPr>
            </w:pPr>
            <w:r>
              <w:rPr>
                <w:spacing w:val="-2"/>
                <w:sz w:val="18"/>
                <w:szCs w:val="18"/>
              </w:rPr>
              <w:t>0.00</w:t>
            </w:r>
          </w:p>
        </w:tc>
        <w:tc>
          <w:tcPr>
            <w:tcW w:w="620" w:type="dxa"/>
            <w:vAlign w:val="top"/>
          </w:tcPr>
          <w:p w14:paraId="4C5014AA">
            <w:pPr>
              <w:pStyle w:val="6"/>
              <w:spacing w:before="91"/>
              <w:ind w:left="86"/>
              <w:rPr>
                <w:sz w:val="18"/>
                <w:szCs w:val="18"/>
              </w:rPr>
            </w:pPr>
            <w:r>
              <w:rPr>
                <w:spacing w:val="-2"/>
                <w:sz w:val="18"/>
                <w:szCs w:val="18"/>
              </w:rPr>
              <w:t>31006</w:t>
            </w:r>
          </w:p>
        </w:tc>
        <w:tc>
          <w:tcPr>
            <w:tcW w:w="3775" w:type="dxa"/>
            <w:vAlign w:val="top"/>
          </w:tcPr>
          <w:p w14:paraId="3C02E81D">
            <w:pPr>
              <w:pStyle w:val="6"/>
              <w:spacing w:before="91" w:line="220" w:lineRule="auto"/>
              <w:ind w:left="264"/>
              <w:rPr>
                <w:sz w:val="18"/>
                <w:szCs w:val="18"/>
              </w:rPr>
            </w:pPr>
            <w:r>
              <w:rPr>
                <w:spacing w:val="-2"/>
                <w:sz w:val="18"/>
                <w:szCs w:val="18"/>
              </w:rPr>
              <w:t>大型修缮</w:t>
            </w:r>
          </w:p>
        </w:tc>
        <w:tc>
          <w:tcPr>
            <w:tcW w:w="1506" w:type="dxa"/>
            <w:vAlign w:val="top"/>
          </w:tcPr>
          <w:p w14:paraId="08D0C8A7">
            <w:pPr>
              <w:pStyle w:val="6"/>
              <w:spacing w:before="91" w:line="239" w:lineRule="auto"/>
              <w:ind w:left="1066"/>
              <w:rPr>
                <w:sz w:val="18"/>
                <w:szCs w:val="18"/>
              </w:rPr>
            </w:pPr>
            <w:r>
              <w:rPr>
                <w:spacing w:val="-2"/>
                <w:sz w:val="18"/>
                <w:szCs w:val="18"/>
              </w:rPr>
              <w:t>0.00</w:t>
            </w:r>
          </w:p>
        </w:tc>
      </w:tr>
      <w:tr w14:paraId="5C5531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5" w:hRule="atLeast"/>
        </w:trPr>
        <w:tc>
          <w:tcPr>
            <w:tcW w:w="624" w:type="dxa"/>
            <w:vAlign w:val="top"/>
          </w:tcPr>
          <w:p w14:paraId="2F33750A">
            <w:pPr>
              <w:pStyle w:val="6"/>
              <w:spacing w:before="92"/>
              <w:ind w:left="78"/>
              <w:rPr>
                <w:sz w:val="18"/>
                <w:szCs w:val="18"/>
              </w:rPr>
            </w:pPr>
            <w:r>
              <w:rPr>
                <w:spacing w:val="-2"/>
                <w:sz w:val="18"/>
                <w:szCs w:val="18"/>
              </w:rPr>
              <w:t>30111</w:t>
            </w:r>
          </w:p>
        </w:tc>
        <w:tc>
          <w:tcPr>
            <w:tcW w:w="2936" w:type="dxa"/>
            <w:vAlign w:val="top"/>
          </w:tcPr>
          <w:p w14:paraId="2DFFA613">
            <w:pPr>
              <w:pStyle w:val="6"/>
              <w:spacing w:before="92" w:line="220" w:lineRule="auto"/>
              <w:ind w:left="256"/>
              <w:rPr>
                <w:sz w:val="18"/>
                <w:szCs w:val="18"/>
              </w:rPr>
            </w:pPr>
            <w:r>
              <w:rPr>
                <w:spacing w:val="-2"/>
                <w:sz w:val="18"/>
                <w:szCs w:val="18"/>
              </w:rPr>
              <w:t>公务员医疗补助缴费</w:t>
            </w:r>
          </w:p>
        </w:tc>
        <w:tc>
          <w:tcPr>
            <w:tcW w:w="1498" w:type="dxa"/>
            <w:vAlign w:val="top"/>
          </w:tcPr>
          <w:p w14:paraId="6D8037B5">
            <w:pPr>
              <w:pStyle w:val="6"/>
              <w:spacing w:before="92" w:line="217" w:lineRule="auto"/>
              <w:ind w:left="698"/>
              <w:rPr>
                <w:sz w:val="18"/>
                <w:szCs w:val="18"/>
              </w:rPr>
            </w:pPr>
            <w:r>
              <w:rPr>
                <w:spacing w:val="-2"/>
                <w:sz w:val="18"/>
                <w:szCs w:val="18"/>
              </w:rPr>
              <w:t>3,693.60</w:t>
            </w:r>
          </w:p>
        </w:tc>
        <w:tc>
          <w:tcPr>
            <w:tcW w:w="619" w:type="dxa"/>
            <w:vAlign w:val="top"/>
          </w:tcPr>
          <w:p w14:paraId="47B9C5DD">
            <w:pPr>
              <w:pStyle w:val="6"/>
              <w:spacing w:before="92"/>
              <w:ind w:left="80"/>
              <w:rPr>
                <w:sz w:val="18"/>
                <w:szCs w:val="18"/>
              </w:rPr>
            </w:pPr>
            <w:r>
              <w:rPr>
                <w:spacing w:val="-2"/>
                <w:sz w:val="18"/>
                <w:szCs w:val="18"/>
              </w:rPr>
              <w:t>30209</w:t>
            </w:r>
          </w:p>
        </w:tc>
        <w:tc>
          <w:tcPr>
            <w:tcW w:w="2317" w:type="dxa"/>
            <w:vAlign w:val="top"/>
          </w:tcPr>
          <w:p w14:paraId="7653D404">
            <w:pPr>
              <w:pStyle w:val="6"/>
              <w:spacing w:before="92" w:line="220" w:lineRule="auto"/>
              <w:ind w:left="257"/>
              <w:rPr>
                <w:sz w:val="18"/>
                <w:szCs w:val="18"/>
              </w:rPr>
            </w:pPr>
            <w:r>
              <w:rPr>
                <w:spacing w:val="-2"/>
                <w:sz w:val="18"/>
                <w:szCs w:val="18"/>
              </w:rPr>
              <w:t>物业管理费</w:t>
            </w:r>
          </w:p>
        </w:tc>
        <w:tc>
          <w:tcPr>
            <w:tcW w:w="1498" w:type="dxa"/>
            <w:vAlign w:val="top"/>
          </w:tcPr>
          <w:p w14:paraId="44332F42">
            <w:pPr>
              <w:pStyle w:val="6"/>
              <w:spacing w:before="92" w:line="239" w:lineRule="auto"/>
              <w:ind w:left="881"/>
              <w:rPr>
                <w:sz w:val="18"/>
                <w:szCs w:val="18"/>
              </w:rPr>
            </w:pPr>
            <w:r>
              <w:rPr>
                <w:spacing w:val="-2"/>
                <w:sz w:val="18"/>
                <w:szCs w:val="18"/>
              </w:rPr>
              <w:t>896.00</w:t>
            </w:r>
          </w:p>
        </w:tc>
        <w:tc>
          <w:tcPr>
            <w:tcW w:w="620" w:type="dxa"/>
            <w:vAlign w:val="top"/>
          </w:tcPr>
          <w:p w14:paraId="382B2F81">
            <w:pPr>
              <w:pStyle w:val="6"/>
              <w:spacing w:before="92"/>
              <w:ind w:left="86"/>
              <w:rPr>
                <w:sz w:val="18"/>
                <w:szCs w:val="18"/>
              </w:rPr>
            </w:pPr>
            <w:r>
              <w:rPr>
                <w:spacing w:val="-2"/>
                <w:sz w:val="18"/>
                <w:szCs w:val="18"/>
              </w:rPr>
              <w:t>31007</w:t>
            </w:r>
          </w:p>
        </w:tc>
        <w:tc>
          <w:tcPr>
            <w:tcW w:w="3775" w:type="dxa"/>
            <w:vAlign w:val="top"/>
          </w:tcPr>
          <w:p w14:paraId="4C265540">
            <w:pPr>
              <w:pStyle w:val="6"/>
              <w:spacing w:before="92" w:line="220" w:lineRule="auto"/>
              <w:ind w:left="262"/>
              <w:rPr>
                <w:sz w:val="18"/>
                <w:szCs w:val="18"/>
              </w:rPr>
            </w:pPr>
            <w:r>
              <w:rPr>
                <w:spacing w:val="-1"/>
                <w:sz w:val="18"/>
                <w:szCs w:val="18"/>
              </w:rPr>
              <w:t>信息网络及软件购置更新</w:t>
            </w:r>
          </w:p>
        </w:tc>
        <w:tc>
          <w:tcPr>
            <w:tcW w:w="1506" w:type="dxa"/>
            <w:vAlign w:val="top"/>
          </w:tcPr>
          <w:p w14:paraId="4926A98A">
            <w:pPr>
              <w:pStyle w:val="6"/>
              <w:spacing w:before="92" w:line="239" w:lineRule="auto"/>
              <w:ind w:left="1066"/>
              <w:rPr>
                <w:sz w:val="18"/>
                <w:szCs w:val="18"/>
              </w:rPr>
            </w:pPr>
            <w:r>
              <w:rPr>
                <w:spacing w:val="-2"/>
                <w:sz w:val="18"/>
                <w:szCs w:val="18"/>
              </w:rPr>
              <w:t>0.00</w:t>
            </w:r>
          </w:p>
        </w:tc>
      </w:tr>
      <w:tr w14:paraId="792750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5" w:hRule="atLeast"/>
        </w:trPr>
        <w:tc>
          <w:tcPr>
            <w:tcW w:w="624" w:type="dxa"/>
            <w:vAlign w:val="top"/>
          </w:tcPr>
          <w:p w14:paraId="5D6351C4">
            <w:pPr>
              <w:pStyle w:val="6"/>
              <w:spacing w:before="93"/>
              <w:ind w:left="78"/>
              <w:rPr>
                <w:sz w:val="18"/>
                <w:szCs w:val="18"/>
              </w:rPr>
            </w:pPr>
            <w:r>
              <w:rPr>
                <w:spacing w:val="-2"/>
                <w:sz w:val="18"/>
                <w:szCs w:val="18"/>
              </w:rPr>
              <w:t>30112</w:t>
            </w:r>
          </w:p>
        </w:tc>
        <w:tc>
          <w:tcPr>
            <w:tcW w:w="2936" w:type="dxa"/>
            <w:vAlign w:val="top"/>
          </w:tcPr>
          <w:p w14:paraId="3592D5A0">
            <w:pPr>
              <w:pStyle w:val="6"/>
              <w:spacing w:before="93" w:line="219" w:lineRule="auto"/>
              <w:ind w:left="251"/>
              <w:rPr>
                <w:sz w:val="18"/>
                <w:szCs w:val="18"/>
              </w:rPr>
            </w:pPr>
            <w:r>
              <w:rPr>
                <w:spacing w:val="-1"/>
                <w:sz w:val="18"/>
                <w:szCs w:val="18"/>
              </w:rPr>
              <w:t>其他社会保障缴费</w:t>
            </w:r>
          </w:p>
        </w:tc>
        <w:tc>
          <w:tcPr>
            <w:tcW w:w="1498" w:type="dxa"/>
            <w:vAlign w:val="top"/>
          </w:tcPr>
          <w:p w14:paraId="0652F2C9">
            <w:pPr>
              <w:pStyle w:val="6"/>
              <w:spacing w:before="93" w:line="239" w:lineRule="auto"/>
              <w:ind w:left="878"/>
              <w:rPr>
                <w:sz w:val="18"/>
                <w:szCs w:val="18"/>
              </w:rPr>
            </w:pPr>
            <w:r>
              <w:rPr>
                <w:spacing w:val="-2"/>
                <w:sz w:val="18"/>
                <w:szCs w:val="18"/>
              </w:rPr>
              <w:t>768.93</w:t>
            </w:r>
          </w:p>
        </w:tc>
        <w:tc>
          <w:tcPr>
            <w:tcW w:w="619" w:type="dxa"/>
            <w:vAlign w:val="top"/>
          </w:tcPr>
          <w:p w14:paraId="54839AC3">
            <w:pPr>
              <w:pStyle w:val="6"/>
              <w:spacing w:before="93"/>
              <w:ind w:left="80"/>
              <w:rPr>
                <w:sz w:val="18"/>
                <w:szCs w:val="18"/>
              </w:rPr>
            </w:pPr>
            <w:r>
              <w:rPr>
                <w:spacing w:val="-2"/>
                <w:sz w:val="18"/>
                <w:szCs w:val="18"/>
              </w:rPr>
              <w:t>30211</w:t>
            </w:r>
          </w:p>
        </w:tc>
        <w:tc>
          <w:tcPr>
            <w:tcW w:w="2317" w:type="dxa"/>
            <w:vAlign w:val="top"/>
          </w:tcPr>
          <w:p w14:paraId="431BEBA4">
            <w:pPr>
              <w:pStyle w:val="6"/>
              <w:spacing w:before="94" w:line="220" w:lineRule="auto"/>
              <w:ind w:left="259"/>
              <w:rPr>
                <w:sz w:val="18"/>
                <w:szCs w:val="18"/>
              </w:rPr>
            </w:pPr>
            <w:r>
              <w:rPr>
                <w:spacing w:val="-3"/>
                <w:sz w:val="18"/>
                <w:szCs w:val="18"/>
              </w:rPr>
              <w:t>差旅费</w:t>
            </w:r>
          </w:p>
        </w:tc>
        <w:tc>
          <w:tcPr>
            <w:tcW w:w="1498" w:type="dxa"/>
            <w:vAlign w:val="top"/>
          </w:tcPr>
          <w:p w14:paraId="1C4314A5">
            <w:pPr>
              <w:pStyle w:val="6"/>
              <w:spacing w:before="93" w:line="217" w:lineRule="auto"/>
              <w:ind w:left="702"/>
              <w:rPr>
                <w:sz w:val="18"/>
                <w:szCs w:val="18"/>
              </w:rPr>
            </w:pPr>
            <w:r>
              <w:rPr>
                <w:spacing w:val="-2"/>
                <w:sz w:val="18"/>
                <w:szCs w:val="18"/>
              </w:rPr>
              <w:t>2,630.00</w:t>
            </w:r>
          </w:p>
        </w:tc>
        <w:tc>
          <w:tcPr>
            <w:tcW w:w="620" w:type="dxa"/>
            <w:vAlign w:val="top"/>
          </w:tcPr>
          <w:p w14:paraId="40994E77">
            <w:pPr>
              <w:pStyle w:val="6"/>
              <w:spacing w:before="93"/>
              <w:ind w:left="86"/>
              <w:rPr>
                <w:sz w:val="18"/>
                <w:szCs w:val="18"/>
              </w:rPr>
            </w:pPr>
            <w:r>
              <w:rPr>
                <w:spacing w:val="-2"/>
                <w:sz w:val="18"/>
                <w:szCs w:val="18"/>
              </w:rPr>
              <w:t>31008</w:t>
            </w:r>
          </w:p>
        </w:tc>
        <w:tc>
          <w:tcPr>
            <w:tcW w:w="3775" w:type="dxa"/>
            <w:vAlign w:val="top"/>
          </w:tcPr>
          <w:p w14:paraId="7ECEC4C6">
            <w:pPr>
              <w:pStyle w:val="6"/>
              <w:spacing w:before="94" w:line="220" w:lineRule="auto"/>
              <w:ind w:left="262"/>
              <w:rPr>
                <w:sz w:val="18"/>
                <w:szCs w:val="18"/>
              </w:rPr>
            </w:pPr>
            <w:r>
              <w:rPr>
                <w:spacing w:val="-2"/>
                <w:sz w:val="18"/>
                <w:szCs w:val="18"/>
              </w:rPr>
              <w:t>物资储备</w:t>
            </w:r>
          </w:p>
        </w:tc>
        <w:tc>
          <w:tcPr>
            <w:tcW w:w="1506" w:type="dxa"/>
            <w:vAlign w:val="top"/>
          </w:tcPr>
          <w:p w14:paraId="4F2A664A">
            <w:pPr>
              <w:pStyle w:val="6"/>
              <w:spacing w:before="93" w:line="239" w:lineRule="auto"/>
              <w:ind w:left="1066"/>
              <w:rPr>
                <w:sz w:val="18"/>
                <w:szCs w:val="18"/>
              </w:rPr>
            </w:pPr>
            <w:r>
              <w:rPr>
                <w:spacing w:val="-2"/>
                <w:sz w:val="18"/>
                <w:szCs w:val="18"/>
              </w:rPr>
              <w:t>0.00</w:t>
            </w:r>
          </w:p>
        </w:tc>
      </w:tr>
      <w:tr w14:paraId="32C8DE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5" w:hRule="atLeast"/>
        </w:trPr>
        <w:tc>
          <w:tcPr>
            <w:tcW w:w="624" w:type="dxa"/>
            <w:vAlign w:val="top"/>
          </w:tcPr>
          <w:p w14:paraId="35A4174D">
            <w:pPr>
              <w:pStyle w:val="6"/>
              <w:spacing w:before="94"/>
              <w:ind w:left="78"/>
              <w:rPr>
                <w:sz w:val="18"/>
                <w:szCs w:val="18"/>
              </w:rPr>
            </w:pPr>
            <w:r>
              <w:rPr>
                <w:spacing w:val="-2"/>
                <w:sz w:val="18"/>
                <w:szCs w:val="18"/>
              </w:rPr>
              <w:t>30313</w:t>
            </w:r>
          </w:p>
        </w:tc>
        <w:tc>
          <w:tcPr>
            <w:tcW w:w="2936" w:type="dxa"/>
            <w:vAlign w:val="top"/>
          </w:tcPr>
          <w:p w14:paraId="66DB0341">
            <w:pPr>
              <w:pStyle w:val="6"/>
              <w:spacing w:before="95" w:line="220" w:lineRule="auto"/>
              <w:ind w:left="249"/>
              <w:rPr>
                <w:sz w:val="18"/>
                <w:szCs w:val="18"/>
              </w:rPr>
            </w:pPr>
            <w:r>
              <w:rPr>
                <w:spacing w:val="-2"/>
                <w:sz w:val="18"/>
                <w:szCs w:val="18"/>
              </w:rPr>
              <w:t>住房公积金</w:t>
            </w:r>
          </w:p>
        </w:tc>
        <w:tc>
          <w:tcPr>
            <w:tcW w:w="1498" w:type="dxa"/>
            <w:vAlign w:val="top"/>
          </w:tcPr>
          <w:p w14:paraId="09164CB8">
            <w:pPr>
              <w:pStyle w:val="6"/>
              <w:spacing w:before="94" w:line="217" w:lineRule="auto"/>
              <w:ind w:left="617"/>
              <w:rPr>
                <w:sz w:val="18"/>
                <w:szCs w:val="18"/>
              </w:rPr>
            </w:pPr>
            <w:r>
              <w:rPr>
                <w:spacing w:val="-3"/>
                <w:sz w:val="18"/>
                <w:szCs w:val="18"/>
              </w:rPr>
              <w:t>12,754.00</w:t>
            </w:r>
          </w:p>
        </w:tc>
        <w:tc>
          <w:tcPr>
            <w:tcW w:w="619" w:type="dxa"/>
            <w:vAlign w:val="top"/>
          </w:tcPr>
          <w:p w14:paraId="6EBF38DB">
            <w:pPr>
              <w:pStyle w:val="6"/>
              <w:spacing w:before="94"/>
              <w:ind w:left="80"/>
              <w:rPr>
                <w:sz w:val="18"/>
                <w:szCs w:val="18"/>
              </w:rPr>
            </w:pPr>
            <w:r>
              <w:rPr>
                <w:spacing w:val="-2"/>
                <w:sz w:val="18"/>
                <w:szCs w:val="18"/>
              </w:rPr>
              <w:t>30212</w:t>
            </w:r>
          </w:p>
        </w:tc>
        <w:tc>
          <w:tcPr>
            <w:tcW w:w="2317" w:type="dxa"/>
            <w:vAlign w:val="top"/>
          </w:tcPr>
          <w:p w14:paraId="075972E2">
            <w:pPr>
              <w:pStyle w:val="6"/>
              <w:spacing w:before="95" w:line="220" w:lineRule="auto"/>
              <w:ind w:left="271"/>
              <w:rPr>
                <w:sz w:val="18"/>
                <w:szCs w:val="18"/>
              </w:rPr>
            </w:pPr>
            <w:r>
              <w:rPr>
                <w:spacing w:val="-3"/>
                <w:sz w:val="18"/>
                <w:szCs w:val="18"/>
              </w:rPr>
              <w:t>因公出国（境）费用</w:t>
            </w:r>
          </w:p>
        </w:tc>
        <w:tc>
          <w:tcPr>
            <w:tcW w:w="1498" w:type="dxa"/>
            <w:vAlign w:val="top"/>
          </w:tcPr>
          <w:p w14:paraId="377BA5A9">
            <w:pPr>
              <w:pStyle w:val="6"/>
              <w:spacing w:before="94" w:line="239" w:lineRule="auto"/>
              <w:ind w:left="1061"/>
              <w:rPr>
                <w:sz w:val="18"/>
                <w:szCs w:val="18"/>
              </w:rPr>
            </w:pPr>
            <w:r>
              <w:rPr>
                <w:spacing w:val="-2"/>
                <w:sz w:val="18"/>
                <w:szCs w:val="18"/>
              </w:rPr>
              <w:t>0.00</w:t>
            </w:r>
          </w:p>
        </w:tc>
        <w:tc>
          <w:tcPr>
            <w:tcW w:w="620" w:type="dxa"/>
            <w:vAlign w:val="top"/>
          </w:tcPr>
          <w:p w14:paraId="547C91B1">
            <w:pPr>
              <w:pStyle w:val="6"/>
              <w:spacing w:before="94"/>
              <w:ind w:left="86"/>
              <w:rPr>
                <w:sz w:val="18"/>
                <w:szCs w:val="18"/>
              </w:rPr>
            </w:pPr>
            <w:r>
              <w:rPr>
                <w:spacing w:val="-2"/>
                <w:sz w:val="18"/>
                <w:szCs w:val="18"/>
              </w:rPr>
              <w:t>31009</w:t>
            </w:r>
          </w:p>
        </w:tc>
        <w:tc>
          <w:tcPr>
            <w:tcW w:w="3775" w:type="dxa"/>
            <w:vAlign w:val="top"/>
          </w:tcPr>
          <w:p w14:paraId="2C6D4D6E">
            <w:pPr>
              <w:pStyle w:val="6"/>
              <w:spacing w:before="95" w:line="220" w:lineRule="auto"/>
              <w:ind w:left="263"/>
              <w:rPr>
                <w:sz w:val="18"/>
                <w:szCs w:val="18"/>
              </w:rPr>
            </w:pPr>
            <w:r>
              <w:rPr>
                <w:spacing w:val="-2"/>
                <w:sz w:val="18"/>
                <w:szCs w:val="18"/>
              </w:rPr>
              <w:t>土地补偿</w:t>
            </w:r>
          </w:p>
        </w:tc>
        <w:tc>
          <w:tcPr>
            <w:tcW w:w="1506" w:type="dxa"/>
            <w:vAlign w:val="top"/>
          </w:tcPr>
          <w:p w14:paraId="426955F8">
            <w:pPr>
              <w:pStyle w:val="6"/>
              <w:spacing w:before="94" w:line="239" w:lineRule="auto"/>
              <w:ind w:left="1066"/>
              <w:rPr>
                <w:sz w:val="18"/>
                <w:szCs w:val="18"/>
              </w:rPr>
            </w:pPr>
            <w:r>
              <w:rPr>
                <w:spacing w:val="-2"/>
                <w:sz w:val="18"/>
                <w:szCs w:val="18"/>
              </w:rPr>
              <w:t>0.00</w:t>
            </w:r>
          </w:p>
        </w:tc>
      </w:tr>
      <w:tr w14:paraId="2C0313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5" w:hRule="atLeast"/>
        </w:trPr>
        <w:tc>
          <w:tcPr>
            <w:tcW w:w="624" w:type="dxa"/>
            <w:vAlign w:val="top"/>
          </w:tcPr>
          <w:p w14:paraId="78986A53">
            <w:pPr>
              <w:pStyle w:val="6"/>
              <w:spacing w:before="95"/>
              <w:ind w:left="78"/>
              <w:rPr>
                <w:sz w:val="18"/>
                <w:szCs w:val="18"/>
              </w:rPr>
            </w:pPr>
            <w:r>
              <w:rPr>
                <w:spacing w:val="-2"/>
                <w:sz w:val="18"/>
                <w:szCs w:val="18"/>
              </w:rPr>
              <w:t>30314</w:t>
            </w:r>
          </w:p>
        </w:tc>
        <w:tc>
          <w:tcPr>
            <w:tcW w:w="2936" w:type="dxa"/>
            <w:vAlign w:val="top"/>
          </w:tcPr>
          <w:p w14:paraId="21AE9AF6">
            <w:pPr>
              <w:pStyle w:val="6"/>
              <w:spacing w:before="96" w:line="220" w:lineRule="auto"/>
              <w:ind w:left="258"/>
              <w:rPr>
                <w:sz w:val="18"/>
                <w:szCs w:val="18"/>
              </w:rPr>
            </w:pPr>
            <w:r>
              <w:rPr>
                <w:spacing w:val="-4"/>
                <w:sz w:val="18"/>
                <w:szCs w:val="18"/>
              </w:rPr>
              <w:t>医疗费</w:t>
            </w:r>
          </w:p>
        </w:tc>
        <w:tc>
          <w:tcPr>
            <w:tcW w:w="1498" w:type="dxa"/>
            <w:vAlign w:val="top"/>
          </w:tcPr>
          <w:p w14:paraId="310A32C1">
            <w:pPr>
              <w:pStyle w:val="6"/>
              <w:spacing w:before="95" w:line="217" w:lineRule="auto"/>
              <w:ind w:left="696"/>
              <w:rPr>
                <w:sz w:val="18"/>
                <w:szCs w:val="18"/>
              </w:rPr>
            </w:pPr>
            <w:r>
              <w:rPr>
                <w:spacing w:val="-2"/>
                <w:sz w:val="18"/>
                <w:szCs w:val="18"/>
              </w:rPr>
              <w:t>2,936.40</w:t>
            </w:r>
          </w:p>
        </w:tc>
        <w:tc>
          <w:tcPr>
            <w:tcW w:w="619" w:type="dxa"/>
            <w:vAlign w:val="top"/>
          </w:tcPr>
          <w:p w14:paraId="69564235">
            <w:pPr>
              <w:pStyle w:val="6"/>
              <w:spacing w:before="95"/>
              <w:ind w:left="80"/>
              <w:rPr>
                <w:sz w:val="18"/>
                <w:szCs w:val="18"/>
              </w:rPr>
            </w:pPr>
            <w:r>
              <w:rPr>
                <w:spacing w:val="-2"/>
                <w:sz w:val="18"/>
                <w:szCs w:val="18"/>
              </w:rPr>
              <w:t>30213</w:t>
            </w:r>
          </w:p>
        </w:tc>
        <w:tc>
          <w:tcPr>
            <w:tcW w:w="2317" w:type="dxa"/>
            <w:vAlign w:val="top"/>
          </w:tcPr>
          <w:p w14:paraId="5B3715B6">
            <w:pPr>
              <w:pStyle w:val="6"/>
              <w:spacing w:before="95" w:line="220" w:lineRule="auto"/>
              <w:ind w:left="260"/>
              <w:rPr>
                <w:sz w:val="18"/>
                <w:szCs w:val="18"/>
              </w:rPr>
            </w:pPr>
            <w:r>
              <w:rPr>
                <w:spacing w:val="-9"/>
                <w:sz w:val="18"/>
                <w:szCs w:val="18"/>
              </w:rPr>
              <w:t>维修</w:t>
            </w:r>
            <w:r>
              <w:rPr>
                <w:spacing w:val="-47"/>
                <w:sz w:val="18"/>
                <w:szCs w:val="18"/>
              </w:rPr>
              <w:t xml:space="preserve"> </w:t>
            </w:r>
            <w:r>
              <w:rPr>
                <w:spacing w:val="-9"/>
                <w:sz w:val="18"/>
                <w:szCs w:val="18"/>
              </w:rPr>
              <w:t>(护)费</w:t>
            </w:r>
          </w:p>
        </w:tc>
        <w:tc>
          <w:tcPr>
            <w:tcW w:w="1498" w:type="dxa"/>
            <w:vAlign w:val="top"/>
          </w:tcPr>
          <w:p w14:paraId="3E93FBED">
            <w:pPr>
              <w:pStyle w:val="6"/>
              <w:spacing w:before="95" w:line="217" w:lineRule="auto"/>
              <w:ind w:left="704"/>
              <w:rPr>
                <w:sz w:val="18"/>
                <w:szCs w:val="18"/>
              </w:rPr>
            </w:pPr>
            <w:r>
              <w:rPr>
                <w:spacing w:val="-2"/>
                <w:sz w:val="18"/>
                <w:szCs w:val="18"/>
              </w:rPr>
              <w:t>7,550.00</w:t>
            </w:r>
          </w:p>
        </w:tc>
        <w:tc>
          <w:tcPr>
            <w:tcW w:w="620" w:type="dxa"/>
            <w:vAlign w:val="top"/>
          </w:tcPr>
          <w:p w14:paraId="206398EE">
            <w:pPr>
              <w:pStyle w:val="6"/>
              <w:spacing w:before="95"/>
              <w:ind w:left="86"/>
              <w:rPr>
                <w:sz w:val="18"/>
                <w:szCs w:val="18"/>
              </w:rPr>
            </w:pPr>
            <w:r>
              <w:rPr>
                <w:spacing w:val="-2"/>
                <w:sz w:val="18"/>
                <w:szCs w:val="18"/>
              </w:rPr>
              <w:t>31010</w:t>
            </w:r>
          </w:p>
        </w:tc>
        <w:tc>
          <w:tcPr>
            <w:tcW w:w="3775" w:type="dxa"/>
            <w:vAlign w:val="top"/>
          </w:tcPr>
          <w:p w14:paraId="5D37FD04">
            <w:pPr>
              <w:pStyle w:val="6"/>
              <w:spacing w:before="96" w:line="220" w:lineRule="auto"/>
              <w:ind w:left="266"/>
              <w:rPr>
                <w:sz w:val="18"/>
                <w:szCs w:val="18"/>
              </w:rPr>
            </w:pPr>
            <w:r>
              <w:rPr>
                <w:spacing w:val="-2"/>
                <w:sz w:val="18"/>
                <w:szCs w:val="18"/>
              </w:rPr>
              <w:t>安置补助</w:t>
            </w:r>
          </w:p>
        </w:tc>
        <w:tc>
          <w:tcPr>
            <w:tcW w:w="1506" w:type="dxa"/>
            <w:vAlign w:val="top"/>
          </w:tcPr>
          <w:p w14:paraId="1B37E305">
            <w:pPr>
              <w:pStyle w:val="6"/>
              <w:spacing w:before="95" w:line="239" w:lineRule="auto"/>
              <w:ind w:left="1066"/>
              <w:rPr>
                <w:sz w:val="18"/>
                <w:szCs w:val="18"/>
              </w:rPr>
            </w:pPr>
            <w:r>
              <w:rPr>
                <w:spacing w:val="-2"/>
                <w:sz w:val="18"/>
                <w:szCs w:val="18"/>
              </w:rPr>
              <w:t>0.00</w:t>
            </w:r>
          </w:p>
        </w:tc>
      </w:tr>
      <w:tr w14:paraId="34B175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5" w:hRule="atLeast"/>
        </w:trPr>
        <w:tc>
          <w:tcPr>
            <w:tcW w:w="624" w:type="dxa"/>
            <w:vAlign w:val="top"/>
          </w:tcPr>
          <w:p w14:paraId="405371F8">
            <w:pPr>
              <w:pStyle w:val="6"/>
              <w:spacing w:before="96"/>
              <w:ind w:left="78"/>
              <w:rPr>
                <w:sz w:val="18"/>
                <w:szCs w:val="18"/>
              </w:rPr>
            </w:pPr>
            <w:r>
              <w:rPr>
                <w:spacing w:val="-2"/>
                <w:sz w:val="18"/>
                <w:szCs w:val="18"/>
              </w:rPr>
              <w:t>30199</w:t>
            </w:r>
          </w:p>
        </w:tc>
        <w:tc>
          <w:tcPr>
            <w:tcW w:w="2936" w:type="dxa"/>
            <w:vAlign w:val="top"/>
          </w:tcPr>
          <w:p w14:paraId="4450DA6C">
            <w:pPr>
              <w:pStyle w:val="6"/>
              <w:spacing w:before="97" w:line="220" w:lineRule="auto"/>
              <w:ind w:left="251"/>
              <w:rPr>
                <w:sz w:val="18"/>
                <w:szCs w:val="18"/>
              </w:rPr>
            </w:pPr>
            <w:r>
              <w:rPr>
                <w:spacing w:val="-1"/>
                <w:sz w:val="18"/>
                <w:szCs w:val="18"/>
              </w:rPr>
              <w:t>其他工资福利支出</w:t>
            </w:r>
          </w:p>
        </w:tc>
        <w:tc>
          <w:tcPr>
            <w:tcW w:w="1498" w:type="dxa"/>
            <w:vAlign w:val="top"/>
          </w:tcPr>
          <w:p w14:paraId="4644ED34">
            <w:pPr>
              <w:pStyle w:val="6"/>
              <w:spacing w:before="96" w:line="239" w:lineRule="auto"/>
              <w:ind w:left="1055"/>
              <w:rPr>
                <w:sz w:val="18"/>
                <w:szCs w:val="18"/>
              </w:rPr>
            </w:pPr>
            <w:r>
              <w:rPr>
                <w:spacing w:val="-2"/>
                <w:sz w:val="18"/>
                <w:szCs w:val="18"/>
              </w:rPr>
              <w:t>0.00</w:t>
            </w:r>
          </w:p>
        </w:tc>
        <w:tc>
          <w:tcPr>
            <w:tcW w:w="619" w:type="dxa"/>
            <w:vAlign w:val="top"/>
          </w:tcPr>
          <w:p w14:paraId="18E9550B">
            <w:pPr>
              <w:pStyle w:val="6"/>
              <w:spacing w:before="96"/>
              <w:ind w:left="80"/>
              <w:rPr>
                <w:sz w:val="18"/>
                <w:szCs w:val="18"/>
              </w:rPr>
            </w:pPr>
            <w:r>
              <w:rPr>
                <w:spacing w:val="-2"/>
                <w:sz w:val="18"/>
                <w:szCs w:val="18"/>
              </w:rPr>
              <w:t>30214</w:t>
            </w:r>
          </w:p>
        </w:tc>
        <w:tc>
          <w:tcPr>
            <w:tcW w:w="2317" w:type="dxa"/>
            <w:vAlign w:val="top"/>
          </w:tcPr>
          <w:p w14:paraId="7951B5CB">
            <w:pPr>
              <w:pStyle w:val="6"/>
              <w:spacing w:before="97" w:line="220" w:lineRule="auto"/>
              <w:ind w:left="258"/>
              <w:rPr>
                <w:sz w:val="18"/>
                <w:szCs w:val="18"/>
              </w:rPr>
            </w:pPr>
            <w:r>
              <w:rPr>
                <w:spacing w:val="-2"/>
                <w:sz w:val="18"/>
                <w:szCs w:val="18"/>
              </w:rPr>
              <w:t>租赁费</w:t>
            </w:r>
          </w:p>
        </w:tc>
        <w:tc>
          <w:tcPr>
            <w:tcW w:w="1498" w:type="dxa"/>
            <w:vAlign w:val="top"/>
          </w:tcPr>
          <w:p w14:paraId="5317E40B">
            <w:pPr>
              <w:pStyle w:val="6"/>
              <w:spacing w:before="96" w:line="239" w:lineRule="auto"/>
              <w:ind w:left="1061"/>
              <w:rPr>
                <w:sz w:val="18"/>
                <w:szCs w:val="18"/>
              </w:rPr>
            </w:pPr>
            <w:r>
              <w:rPr>
                <w:spacing w:val="-2"/>
                <w:sz w:val="18"/>
                <w:szCs w:val="18"/>
              </w:rPr>
              <w:t>0.00</w:t>
            </w:r>
          </w:p>
        </w:tc>
        <w:tc>
          <w:tcPr>
            <w:tcW w:w="620" w:type="dxa"/>
            <w:vAlign w:val="top"/>
          </w:tcPr>
          <w:p w14:paraId="37678E47">
            <w:pPr>
              <w:pStyle w:val="6"/>
              <w:spacing w:before="96"/>
              <w:ind w:left="86"/>
              <w:rPr>
                <w:sz w:val="18"/>
                <w:szCs w:val="18"/>
              </w:rPr>
            </w:pPr>
            <w:r>
              <w:rPr>
                <w:spacing w:val="-2"/>
                <w:sz w:val="18"/>
                <w:szCs w:val="18"/>
              </w:rPr>
              <w:t>31011</w:t>
            </w:r>
          </w:p>
        </w:tc>
        <w:tc>
          <w:tcPr>
            <w:tcW w:w="3775" w:type="dxa"/>
            <w:vAlign w:val="top"/>
          </w:tcPr>
          <w:p w14:paraId="0A5542ED">
            <w:pPr>
              <w:pStyle w:val="6"/>
              <w:spacing w:before="96" w:line="219" w:lineRule="auto"/>
              <w:ind w:left="262"/>
              <w:rPr>
                <w:sz w:val="18"/>
                <w:szCs w:val="18"/>
              </w:rPr>
            </w:pPr>
            <w:r>
              <w:rPr>
                <w:spacing w:val="-1"/>
                <w:sz w:val="18"/>
                <w:szCs w:val="18"/>
              </w:rPr>
              <w:t>地上附着物和青苗补偿</w:t>
            </w:r>
          </w:p>
        </w:tc>
        <w:tc>
          <w:tcPr>
            <w:tcW w:w="1506" w:type="dxa"/>
            <w:vAlign w:val="top"/>
          </w:tcPr>
          <w:p w14:paraId="0C7E02D9">
            <w:pPr>
              <w:pStyle w:val="6"/>
              <w:spacing w:before="96" w:line="239" w:lineRule="auto"/>
              <w:ind w:left="1066"/>
              <w:rPr>
                <w:sz w:val="18"/>
                <w:szCs w:val="18"/>
              </w:rPr>
            </w:pPr>
            <w:r>
              <w:rPr>
                <w:spacing w:val="-2"/>
                <w:sz w:val="18"/>
                <w:szCs w:val="18"/>
              </w:rPr>
              <w:t>0.00</w:t>
            </w:r>
          </w:p>
        </w:tc>
      </w:tr>
      <w:tr w14:paraId="7E8645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6" w:hRule="atLeast"/>
        </w:trPr>
        <w:tc>
          <w:tcPr>
            <w:tcW w:w="624" w:type="dxa"/>
            <w:vAlign w:val="top"/>
          </w:tcPr>
          <w:p w14:paraId="78ABB3C6">
            <w:pPr>
              <w:pStyle w:val="6"/>
              <w:spacing w:before="97"/>
              <w:ind w:left="78"/>
              <w:rPr>
                <w:sz w:val="18"/>
                <w:szCs w:val="18"/>
              </w:rPr>
            </w:pPr>
            <w:r>
              <w:rPr>
                <w:spacing w:val="-3"/>
                <w:sz w:val="18"/>
                <w:szCs w:val="18"/>
              </w:rPr>
              <w:t>303</w:t>
            </w:r>
          </w:p>
        </w:tc>
        <w:tc>
          <w:tcPr>
            <w:tcW w:w="2936" w:type="dxa"/>
            <w:vAlign w:val="top"/>
          </w:tcPr>
          <w:p w14:paraId="2C2F4FC2">
            <w:pPr>
              <w:pStyle w:val="6"/>
              <w:spacing w:before="97" w:line="220" w:lineRule="auto"/>
              <w:ind w:left="69"/>
              <w:rPr>
                <w:sz w:val="18"/>
                <w:szCs w:val="18"/>
              </w:rPr>
            </w:pPr>
            <w:r>
              <w:rPr>
                <w:spacing w:val="-1"/>
                <w:sz w:val="18"/>
                <w:szCs w:val="18"/>
              </w:rPr>
              <w:t>对个人和家庭的补助</w:t>
            </w:r>
          </w:p>
        </w:tc>
        <w:tc>
          <w:tcPr>
            <w:tcW w:w="1498" w:type="dxa"/>
            <w:vAlign w:val="top"/>
          </w:tcPr>
          <w:p w14:paraId="4F7EA94D">
            <w:pPr>
              <w:pStyle w:val="6"/>
              <w:spacing w:before="97" w:line="239" w:lineRule="auto"/>
              <w:ind w:left="1055"/>
              <w:rPr>
                <w:sz w:val="18"/>
                <w:szCs w:val="18"/>
              </w:rPr>
            </w:pPr>
            <w:r>
              <w:rPr>
                <w:spacing w:val="-2"/>
                <w:sz w:val="18"/>
                <w:szCs w:val="18"/>
              </w:rPr>
              <w:t>0.00</w:t>
            </w:r>
          </w:p>
        </w:tc>
        <w:tc>
          <w:tcPr>
            <w:tcW w:w="619" w:type="dxa"/>
            <w:vAlign w:val="top"/>
          </w:tcPr>
          <w:p w14:paraId="32F7E0C6">
            <w:pPr>
              <w:pStyle w:val="6"/>
              <w:spacing w:before="97"/>
              <w:ind w:left="80"/>
              <w:rPr>
                <w:sz w:val="18"/>
                <w:szCs w:val="18"/>
              </w:rPr>
            </w:pPr>
            <w:r>
              <w:rPr>
                <w:spacing w:val="-2"/>
                <w:sz w:val="18"/>
                <w:szCs w:val="18"/>
              </w:rPr>
              <w:t>30215</w:t>
            </w:r>
          </w:p>
        </w:tc>
        <w:tc>
          <w:tcPr>
            <w:tcW w:w="2317" w:type="dxa"/>
            <w:vAlign w:val="top"/>
          </w:tcPr>
          <w:p w14:paraId="30A64C7B">
            <w:pPr>
              <w:pStyle w:val="6"/>
              <w:spacing w:before="97" w:line="219" w:lineRule="auto"/>
              <w:ind w:left="256"/>
              <w:rPr>
                <w:sz w:val="18"/>
                <w:szCs w:val="18"/>
              </w:rPr>
            </w:pPr>
            <w:r>
              <w:rPr>
                <w:spacing w:val="-2"/>
                <w:sz w:val="18"/>
                <w:szCs w:val="18"/>
              </w:rPr>
              <w:t>会议费</w:t>
            </w:r>
          </w:p>
        </w:tc>
        <w:tc>
          <w:tcPr>
            <w:tcW w:w="1498" w:type="dxa"/>
            <w:vAlign w:val="top"/>
          </w:tcPr>
          <w:p w14:paraId="32C08045">
            <w:pPr>
              <w:pStyle w:val="6"/>
              <w:spacing w:before="97" w:line="239" w:lineRule="auto"/>
              <w:ind w:left="1061"/>
              <w:rPr>
                <w:sz w:val="18"/>
                <w:szCs w:val="18"/>
              </w:rPr>
            </w:pPr>
            <w:r>
              <w:rPr>
                <w:spacing w:val="-2"/>
                <w:sz w:val="18"/>
                <w:szCs w:val="18"/>
              </w:rPr>
              <w:t>0.00</w:t>
            </w:r>
          </w:p>
        </w:tc>
        <w:tc>
          <w:tcPr>
            <w:tcW w:w="620" w:type="dxa"/>
            <w:vAlign w:val="top"/>
          </w:tcPr>
          <w:p w14:paraId="4D8158B5">
            <w:pPr>
              <w:pStyle w:val="6"/>
              <w:spacing w:before="97"/>
              <w:ind w:left="86"/>
              <w:rPr>
                <w:sz w:val="18"/>
                <w:szCs w:val="18"/>
              </w:rPr>
            </w:pPr>
            <w:r>
              <w:rPr>
                <w:spacing w:val="-2"/>
                <w:sz w:val="18"/>
                <w:szCs w:val="18"/>
              </w:rPr>
              <w:t>31012</w:t>
            </w:r>
          </w:p>
        </w:tc>
        <w:tc>
          <w:tcPr>
            <w:tcW w:w="3775" w:type="dxa"/>
            <w:vAlign w:val="top"/>
          </w:tcPr>
          <w:p w14:paraId="4FDC4C1E">
            <w:pPr>
              <w:pStyle w:val="6"/>
              <w:spacing w:before="98" w:line="220" w:lineRule="auto"/>
              <w:ind w:left="262"/>
              <w:rPr>
                <w:sz w:val="18"/>
                <w:szCs w:val="18"/>
              </w:rPr>
            </w:pPr>
            <w:r>
              <w:rPr>
                <w:spacing w:val="-2"/>
                <w:sz w:val="18"/>
                <w:szCs w:val="18"/>
              </w:rPr>
              <w:t>拆迁补偿</w:t>
            </w:r>
          </w:p>
        </w:tc>
        <w:tc>
          <w:tcPr>
            <w:tcW w:w="1506" w:type="dxa"/>
            <w:vAlign w:val="top"/>
          </w:tcPr>
          <w:p w14:paraId="55809EBA">
            <w:pPr>
              <w:pStyle w:val="6"/>
              <w:spacing w:before="97" w:line="239" w:lineRule="auto"/>
              <w:ind w:left="1066"/>
              <w:rPr>
                <w:sz w:val="18"/>
                <w:szCs w:val="18"/>
              </w:rPr>
            </w:pPr>
            <w:r>
              <w:rPr>
                <w:spacing w:val="-2"/>
                <w:sz w:val="18"/>
                <w:szCs w:val="18"/>
              </w:rPr>
              <w:t>0.00</w:t>
            </w:r>
          </w:p>
        </w:tc>
      </w:tr>
      <w:tr w14:paraId="483F9C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5" w:hRule="atLeast"/>
        </w:trPr>
        <w:tc>
          <w:tcPr>
            <w:tcW w:w="624" w:type="dxa"/>
            <w:vAlign w:val="top"/>
          </w:tcPr>
          <w:p w14:paraId="664FAEFB">
            <w:pPr>
              <w:pStyle w:val="6"/>
              <w:spacing w:before="97"/>
              <w:ind w:left="78"/>
              <w:rPr>
                <w:sz w:val="18"/>
                <w:szCs w:val="18"/>
              </w:rPr>
            </w:pPr>
            <w:r>
              <w:rPr>
                <w:spacing w:val="-2"/>
                <w:sz w:val="18"/>
                <w:szCs w:val="18"/>
              </w:rPr>
              <w:t>30301</w:t>
            </w:r>
          </w:p>
        </w:tc>
        <w:tc>
          <w:tcPr>
            <w:tcW w:w="2936" w:type="dxa"/>
            <w:vAlign w:val="top"/>
          </w:tcPr>
          <w:p w14:paraId="4296B966">
            <w:pPr>
              <w:pStyle w:val="6"/>
              <w:spacing w:before="97" w:line="220" w:lineRule="auto"/>
              <w:ind w:left="253"/>
              <w:rPr>
                <w:sz w:val="18"/>
                <w:szCs w:val="18"/>
              </w:rPr>
            </w:pPr>
            <w:r>
              <w:rPr>
                <w:spacing w:val="-3"/>
                <w:sz w:val="18"/>
                <w:szCs w:val="18"/>
              </w:rPr>
              <w:t>离休费</w:t>
            </w:r>
          </w:p>
        </w:tc>
        <w:tc>
          <w:tcPr>
            <w:tcW w:w="1498" w:type="dxa"/>
            <w:vAlign w:val="top"/>
          </w:tcPr>
          <w:p w14:paraId="0B1B0D5A">
            <w:pPr>
              <w:pStyle w:val="6"/>
              <w:spacing w:before="97" w:line="239" w:lineRule="auto"/>
              <w:ind w:left="1055"/>
              <w:rPr>
                <w:sz w:val="18"/>
                <w:szCs w:val="18"/>
              </w:rPr>
            </w:pPr>
            <w:r>
              <w:rPr>
                <w:spacing w:val="-2"/>
                <w:sz w:val="18"/>
                <w:szCs w:val="18"/>
              </w:rPr>
              <w:t>0.00</w:t>
            </w:r>
          </w:p>
        </w:tc>
        <w:tc>
          <w:tcPr>
            <w:tcW w:w="619" w:type="dxa"/>
            <w:vAlign w:val="top"/>
          </w:tcPr>
          <w:p w14:paraId="1D554783">
            <w:pPr>
              <w:pStyle w:val="6"/>
              <w:spacing w:before="97"/>
              <w:ind w:left="80"/>
              <w:rPr>
                <w:sz w:val="18"/>
                <w:szCs w:val="18"/>
              </w:rPr>
            </w:pPr>
            <w:r>
              <w:rPr>
                <w:spacing w:val="-2"/>
                <w:sz w:val="18"/>
                <w:szCs w:val="18"/>
              </w:rPr>
              <w:t>30216</w:t>
            </w:r>
          </w:p>
        </w:tc>
        <w:tc>
          <w:tcPr>
            <w:tcW w:w="2317" w:type="dxa"/>
            <w:vAlign w:val="top"/>
          </w:tcPr>
          <w:p w14:paraId="59B06E1F">
            <w:pPr>
              <w:pStyle w:val="6"/>
              <w:spacing w:before="98" w:line="220" w:lineRule="auto"/>
              <w:ind w:left="258"/>
              <w:rPr>
                <w:sz w:val="18"/>
                <w:szCs w:val="18"/>
              </w:rPr>
            </w:pPr>
            <w:r>
              <w:rPr>
                <w:spacing w:val="-2"/>
                <w:sz w:val="18"/>
                <w:szCs w:val="18"/>
              </w:rPr>
              <w:t>培训费</w:t>
            </w:r>
          </w:p>
        </w:tc>
        <w:tc>
          <w:tcPr>
            <w:tcW w:w="1498" w:type="dxa"/>
            <w:vAlign w:val="top"/>
          </w:tcPr>
          <w:p w14:paraId="58FBD238">
            <w:pPr>
              <w:pStyle w:val="6"/>
              <w:spacing w:before="97" w:line="239" w:lineRule="auto"/>
              <w:ind w:left="881"/>
              <w:rPr>
                <w:sz w:val="18"/>
                <w:szCs w:val="18"/>
              </w:rPr>
            </w:pPr>
            <w:r>
              <w:rPr>
                <w:spacing w:val="-2"/>
                <w:sz w:val="18"/>
                <w:szCs w:val="18"/>
              </w:rPr>
              <w:t>610.00</w:t>
            </w:r>
          </w:p>
        </w:tc>
        <w:tc>
          <w:tcPr>
            <w:tcW w:w="620" w:type="dxa"/>
            <w:vAlign w:val="top"/>
          </w:tcPr>
          <w:p w14:paraId="3DE76D50">
            <w:pPr>
              <w:pStyle w:val="6"/>
              <w:spacing w:before="97"/>
              <w:ind w:left="86"/>
              <w:rPr>
                <w:sz w:val="18"/>
                <w:szCs w:val="18"/>
              </w:rPr>
            </w:pPr>
            <w:r>
              <w:rPr>
                <w:spacing w:val="-2"/>
                <w:sz w:val="18"/>
                <w:szCs w:val="18"/>
              </w:rPr>
              <w:t>31013</w:t>
            </w:r>
          </w:p>
        </w:tc>
        <w:tc>
          <w:tcPr>
            <w:tcW w:w="3775" w:type="dxa"/>
            <w:vAlign w:val="top"/>
          </w:tcPr>
          <w:p w14:paraId="5CE3697C">
            <w:pPr>
              <w:pStyle w:val="6"/>
              <w:spacing w:before="97" w:line="220" w:lineRule="auto"/>
              <w:ind w:left="268"/>
              <w:rPr>
                <w:sz w:val="18"/>
                <w:szCs w:val="18"/>
              </w:rPr>
            </w:pPr>
            <w:r>
              <w:rPr>
                <w:spacing w:val="-2"/>
                <w:sz w:val="18"/>
                <w:szCs w:val="18"/>
              </w:rPr>
              <w:t>公务用车购置</w:t>
            </w:r>
          </w:p>
        </w:tc>
        <w:tc>
          <w:tcPr>
            <w:tcW w:w="1506" w:type="dxa"/>
            <w:vAlign w:val="top"/>
          </w:tcPr>
          <w:p w14:paraId="02D2061C">
            <w:pPr>
              <w:pStyle w:val="6"/>
              <w:spacing w:before="97" w:line="239" w:lineRule="auto"/>
              <w:ind w:left="1066"/>
              <w:rPr>
                <w:sz w:val="18"/>
                <w:szCs w:val="18"/>
              </w:rPr>
            </w:pPr>
            <w:r>
              <w:rPr>
                <w:spacing w:val="-2"/>
                <w:sz w:val="18"/>
                <w:szCs w:val="18"/>
              </w:rPr>
              <w:t>0.00</w:t>
            </w:r>
          </w:p>
        </w:tc>
      </w:tr>
      <w:tr w14:paraId="2CA577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5" w:hRule="atLeast"/>
        </w:trPr>
        <w:tc>
          <w:tcPr>
            <w:tcW w:w="624" w:type="dxa"/>
            <w:vAlign w:val="top"/>
          </w:tcPr>
          <w:p w14:paraId="27C72CD1">
            <w:pPr>
              <w:pStyle w:val="6"/>
              <w:spacing w:before="98"/>
              <w:ind w:left="78"/>
              <w:rPr>
                <w:sz w:val="18"/>
                <w:szCs w:val="18"/>
              </w:rPr>
            </w:pPr>
            <w:r>
              <w:rPr>
                <w:spacing w:val="-2"/>
                <w:sz w:val="18"/>
                <w:szCs w:val="18"/>
              </w:rPr>
              <w:t>30302</w:t>
            </w:r>
          </w:p>
        </w:tc>
        <w:tc>
          <w:tcPr>
            <w:tcW w:w="2936" w:type="dxa"/>
            <w:vAlign w:val="top"/>
          </w:tcPr>
          <w:p w14:paraId="2687567A">
            <w:pPr>
              <w:pStyle w:val="6"/>
              <w:spacing w:before="98" w:line="220" w:lineRule="auto"/>
              <w:ind w:left="251"/>
              <w:rPr>
                <w:sz w:val="18"/>
                <w:szCs w:val="18"/>
              </w:rPr>
            </w:pPr>
            <w:r>
              <w:rPr>
                <w:spacing w:val="-2"/>
                <w:sz w:val="18"/>
                <w:szCs w:val="18"/>
              </w:rPr>
              <w:t>退休费</w:t>
            </w:r>
          </w:p>
        </w:tc>
        <w:tc>
          <w:tcPr>
            <w:tcW w:w="1498" w:type="dxa"/>
            <w:vAlign w:val="top"/>
          </w:tcPr>
          <w:p w14:paraId="124F215C">
            <w:pPr>
              <w:pStyle w:val="6"/>
              <w:spacing w:before="98" w:line="239" w:lineRule="auto"/>
              <w:ind w:left="1055"/>
              <w:rPr>
                <w:sz w:val="18"/>
                <w:szCs w:val="18"/>
              </w:rPr>
            </w:pPr>
            <w:r>
              <w:rPr>
                <w:spacing w:val="-2"/>
                <w:sz w:val="18"/>
                <w:szCs w:val="18"/>
              </w:rPr>
              <w:t>0.00</w:t>
            </w:r>
          </w:p>
        </w:tc>
        <w:tc>
          <w:tcPr>
            <w:tcW w:w="619" w:type="dxa"/>
            <w:vAlign w:val="top"/>
          </w:tcPr>
          <w:p w14:paraId="45EE7DE7">
            <w:pPr>
              <w:pStyle w:val="6"/>
              <w:spacing w:before="98"/>
              <w:ind w:left="80"/>
              <w:rPr>
                <w:sz w:val="18"/>
                <w:szCs w:val="18"/>
              </w:rPr>
            </w:pPr>
            <w:r>
              <w:rPr>
                <w:spacing w:val="-2"/>
                <w:sz w:val="18"/>
                <w:szCs w:val="18"/>
              </w:rPr>
              <w:t>30217</w:t>
            </w:r>
          </w:p>
        </w:tc>
        <w:tc>
          <w:tcPr>
            <w:tcW w:w="2317" w:type="dxa"/>
            <w:vAlign w:val="top"/>
          </w:tcPr>
          <w:p w14:paraId="19D3C450">
            <w:pPr>
              <w:pStyle w:val="6"/>
              <w:spacing w:before="98" w:line="220" w:lineRule="auto"/>
              <w:ind w:left="263"/>
              <w:rPr>
                <w:sz w:val="18"/>
                <w:szCs w:val="18"/>
              </w:rPr>
            </w:pPr>
            <w:r>
              <w:rPr>
                <w:spacing w:val="-3"/>
                <w:sz w:val="18"/>
                <w:szCs w:val="18"/>
              </w:rPr>
              <w:t>公务接待费</w:t>
            </w:r>
          </w:p>
        </w:tc>
        <w:tc>
          <w:tcPr>
            <w:tcW w:w="1498" w:type="dxa"/>
            <w:vAlign w:val="top"/>
          </w:tcPr>
          <w:p w14:paraId="78E14F26">
            <w:pPr>
              <w:pStyle w:val="6"/>
              <w:spacing w:before="98" w:line="239" w:lineRule="auto"/>
              <w:ind w:left="1061"/>
              <w:rPr>
                <w:sz w:val="18"/>
                <w:szCs w:val="18"/>
              </w:rPr>
            </w:pPr>
            <w:r>
              <w:rPr>
                <w:spacing w:val="-2"/>
                <w:sz w:val="18"/>
                <w:szCs w:val="18"/>
              </w:rPr>
              <w:t>0.00</w:t>
            </w:r>
          </w:p>
        </w:tc>
        <w:tc>
          <w:tcPr>
            <w:tcW w:w="620" w:type="dxa"/>
            <w:vAlign w:val="top"/>
          </w:tcPr>
          <w:p w14:paraId="5385B297">
            <w:pPr>
              <w:pStyle w:val="6"/>
              <w:spacing w:before="98"/>
              <w:ind w:left="86"/>
              <w:rPr>
                <w:sz w:val="18"/>
                <w:szCs w:val="18"/>
              </w:rPr>
            </w:pPr>
            <w:r>
              <w:rPr>
                <w:spacing w:val="-2"/>
                <w:sz w:val="18"/>
                <w:szCs w:val="18"/>
              </w:rPr>
              <w:t>31019</w:t>
            </w:r>
          </w:p>
        </w:tc>
        <w:tc>
          <w:tcPr>
            <w:tcW w:w="3775" w:type="dxa"/>
            <w:vAlign w:val="top"/>
          </w:tcPr>
          <w:p w14:paraId="5238839C">
            <w:pPr>
              <w:pStyle w:val="6"/>
              <w:spacing w:before="99" w:line="220" w:lineRule="auto"/>
              <w:ind w:left="263"/>
              <w:rPr>
                <w:sz w:val="18"/>
                <w:szCs w:val="18"/>
              </w:rPr>
            </w:pPr>
            <w:r>
              <w:rPr>
                <w:spacing w:val="-1"/>
                <w:sz w:val="18"/>
                <w:szCs w:val="18"/>
              </w:rPr>
              <w:t>其他交通工具购置</w:t>
            </w:r>
          </w:p>
        </w:tc>
        <w:tc>
          <w:tcPr>
            <w:tcW w:w="1506" w:type="dxa"/>
            <w:vAlign w:val="top"/>
          </w:tcPr>
          <w:p w14:paraId="66E210E0">
            <w:pPr>
              <w:pStyle w:val="6"/>
              <w:spacing w:before="98" w:line="239" w:lineRule="auto"/>
              <w:ind w:left="1066"/>
              <w:rPr>
                <w:sz w:val="18"/>
                <w:szCs w:val="18"/>
              </w:rPr>
            </w:pPr>
            <w:r>
              <w:rPr>
                <w:spacing w:val="-2"/>
                <w:sz w:val="18"/>
                <w:szCs w:val="18"/>
              </w:rPr>
              <w:t>0.00</w:t>
            </w:r>
          </w:p>
        </w:tc>
      </w:tr>
      <w:tr w14:paraId="1A3B8F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5" w:hRule="atLeast"/>
        </w:trPr>
        <w:tc>
          <w:tcPr>
            <w:tcW w:w="624" w:type="dxa"/>
            <w:vAlign w:val="top"/>
          </w:tcPr>
          <w:p w14:paraId="75CE8CE8">
            <w:pPr>
              <w:pStyle w:val="6"/>
              <w:spacing w:before="99"/>
              <w:ind w:left="78"/>
              <w:rPr>
                <w:sz w:val="18"/>
                <w:szCs w:val="18"/>
              </w:rPr>
            </w:pPr>
            <w:r>
              <w:rPr>
                <w:spacing w:val="-2"/>
                <w:sz w:val="18"/>
                <w:szCs w:val="18"/>
              </w:rPr>
              <w:t>30303</w:t>
            </w:r>
          </w:p>
        </w:tc>
        <w:tc>
          <w:tcPr>
            <w:tcW w:w="2936" w:type="dxa"/>
            <w:vAlign w:val="top"/>
          </w:tcPr>
          <w:p w14:paraId="009CFEC4">
            <w:pPr>
              <w:pStyle w:val="6"/>
              <w:spacing w:before="99" w:line="220" w:lineRule="auto"/>
              <w:ind w:left="251"/>
              <w:rPr>
                <w:sz w:val="18"/>
                <w:szCs w:val="18"/>
              </w:rPr>
            </w:pPr>
            <w:r>
              <w:rPr>
                <w:spacing w:val="-2"/>
                <w:sz w:val="18"/>
                <w:szCs w:val="18"/>
              </w:rPr>
              <w:t>退职（役）费</w:t>
            </w:r>
          </w:p>
        </w:tc>
        <w:tc>
          <w:tcPr>
            <w:tcW w:w="1498" w:type="dxa"/>
            <w:vAlign w:val="top"/>
          </w:tcPr>
          <w:p w14:paraId="54120CF0">
            <w:pPr>
              <w:pStyle w:val="6"/>
              <w:spacing w:before="99" w:line="239" w:lineRule="auto"/>
              <w:ind w:left="1055"/>
              <w:rPr>
                <w:sz w:val="18"/>
                <w:szCs w:val="18"/>
              </w:rPr>
            </w:pPr>
            <w:r>
              <w:rPr>
                <w:spacing w:val="-2"/>
                <w:sz w:val="18"/>
                <w:szCs w:val="18"/>
              </w:rPr>
              <w:t>0.00</w:t>
            </w:r>
          </w:p>
        </w:tc>
        <w:tc>
          <w:tcPr>
            <w:tcW w:w="619" w:type="dxa"/>
            <w:vAlign w:val="top"/>
          </w:tcPr>
          <w:p w14:paraId="287C8B0C">
            <w:pPr>
              <w:pStyle w:val="6"/>
              <w:spacing w:before="99"/>
              <w:ind w:left="80"/>
              <w:rPr>
                <w:sz w:val="18"/>
                <w:szCs w:val="18"/>
              </w:rPr>
            </w:pPr>
            <w:r>
              <w:rPr>
                <w:spacing w:val="-2"/>
                <w:sz w:val="18"/>
                <w:szCs w:val="18"/>
              </w:rPr>
              <w:t>30218</w:t>
            </w:r>
          </w:p>
        </w:tc>
        <w:tc>
          <w:tcPr>
            <w:tcW w:w="2317" w:type="dxa"/>
            <w:vAlign w:val="top"/>
          </w:tcPr>
          <w:p w14:paraId="4D9559BF">
            <w:pPr>
              <w:pStyle w:val="6"/>
              <w:spacing w:before="99" w:line="219" w:lineRule="auto"/>
              <w:ind w:left="258"/>
              <w:rPr>
                <w:sz w:val="18"/>
                <w:szCs w:val="18"/>
              </w:rPr>
            </w:pPr>
            <w:r>
              <w:rPr>
                <w:spacing w:val="-2"/>
                <w:sz w:val="18"/>
                <w:szCs w:val="18"/>
              </w:rPr>
              <w:t>专用材料费</w:t>
            </w:r>
          </w:p>
        </w:tc>
        <w:tc>
          <w:tcPr>
            <w:tcW w:w="1498" w:type="dxa"/>
            <w:vAlign w:val="top"/>
          </w:tcPr>
          <w:p w14:paraId="4684AC04">
            <w:pPr>
              <w:pStyle w:val="6"/>
              <w:spacing w:before="99" w:line="217" w:lineRule="auto"/>
              <w:ind w:left="704"/>
              <w:rPr>
                <w:sz w:val="18"/>
                <w:szCs w:val="18"/>
              </w:rPr>
            </w:pPr>
            <w:r>
              <w:rPr>
                <w:spacing w:val="-2"/>
                <w:sz w:val="18"/>
                <w:szCs w:val="18"/>
              </w:rPr>
              <w:t>7,248.00</w:t>
            </w:r>
          </w:p>
        </w:tc>
        <w:tc>
          <w:tcPr>
            <w:tcW w:w="620" w:type="dxa"/>
            <w:vAlign w:val="top"/>
          </w:tcPr>
          <w:p w14:paraId="108FABA5">
            <w:pPr>
              <w:pStyle w:val="6"/>
              <w:spacing w:before="99"/>
              <w:ind w:left="86"/>
              <w:rPr>
                <w:sz w:val="18"/>
                <w:szCs w:val="18"/>
              </w:rPr>
            </w:pPr>
            <w:r>
              <w:rPr>
                <w:spacing w:val="-2"/>
                <w:sz w:val="18"/>
                <w:szCs w:val="18"/>
              </w:rPr>
              <w:t>31021</w:t>
            </w:r>
          </w:p>
        </w:tc>
        <w:tc>
          <w:tcPr>
            <w:tcW w:w="3775" w:type="dxa"/>
            <w:vAlign w:val="top"/>
          </w:tcPr>
          <w:p w14:paraId="70CEBFBD">
            <w:pPr>
              <w:pStyle w:val="6"/>
              <w:spacing w:before="99" w:line="219" w:lineRule="auto"/>
              <w:ind w:left="263"/>
              <w:rPr>
                <w:sz w:val="18"/>
                <w:szCs w:val="18"/>
              </w:rPr>
            </w:pPr>
            <w:r>
              <w:rPr>
                <w:spacing w:val="-1"/>
                <w:sz w:val="18"/>
                <w:szCs w:val="18"/>
              </w:rPr>
              <w:t>文物和陈列品购置</w:t>
            </w:r>
          </w:p>
        </w:tc>
        <w:tc>
          <w:tcPr>
            <w:tcW w:w="1506" w:type="dxa"/>
            <w:vAlign w:val="top"/>
          </w:tcPr>
          <w:p w14:paraId="1709EC2D">
            <w:pPr>
              <w:pStyle w:val="6"/>
              <w:spacing w:before="99" w:line="239" w:lineRule="auto"/>
              <w:ind w:left="1066"/>
              <w:rPr>
                <w:sz w:val="18"/>
                <w:szCs w:val="18"/>
              </w:rPr>
            </w:pPr>
            <w:r>
              <w:rPr>
                <w:spacing w:val="-2"/>
                <w:sz w:val="18"/>
                <w:szCs w:val="18"/>
              </w:rPr>
              <w:t>0.00</w:t>
            </w:r>
          </w:p>
        </w:tc>
      </w:tr>
      <w:tr w14:paraId="035178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5" w:hRule="atLeast"/>
        </w:trPr>
        <w:tc>
          <w:tcPr>
            <w:tcW w:w="624" w:type="dxa"/>
            <w:vAlign w:val="top"/>
          </w:tcPr>
          <w:p w14:paraId="22E35B50">
            <w:pPr>
              <w:pStyle w:val="6"/>
              <w:spacing w:before="100"/>
              <w:ind w:left="78"/>
              <w:rPr>
                <w:sz w:val="18"/>
                <w:szCs w:val="18"/>
              </w:rPr>
            </w:pPr>
            <w:r>
              <w:rPr>
                <w:spacing w:val="-2"/>
                <w:sz w:val="18"/>
                <w:szCs w:val="18"/>
              </w:rPr>
              <w:t>30304</w:t>
            </w:r>
          </w:p>
        </w:tc>
        <w:tc>
          <w:tcPr>
            <w:tcW w:w="2936" w:type="dxa"/>
            <w:vAlign w:val="top"/>
          </w:tcPr>
          <w:p w14:paraId="33CE955E">
            <w:pPr>
              <w:pStyle w:val="6"/>
              <w:spacing w:before="100" w:line="220" w:lineRule="auto"/>
              <w:ind w:left="249"/>
              <w:rPr>
                <w:sz w:val="18"/>
                <w:szCs w:val="18"/>
              </w:rPr>
            </w:pPr>
            <w:r>
              <w:rPr>
                <w:spacing w:val="-2"/>
                <w:sz w:val="18"/>
                <w:szCs w:val="18"/>
              </w:rPr>
              <w:t>抚恤金</w:t>
            </w:r>
          </w:p>
        </w:tc>
        <w:tc>
          <w:tcPr>
            <w:tcW w:w="1498" w:type="dxa"/>
            <w:vAlign w:val="top"/>
          </w:tcPr>
          <w:p w14:paraId="3B92BD59">
            <w:pPr>
              <w:pStyle w:val="6"/>
              <w:spacing w:before="100" w:line="239" w:lineRule="auto"/>
              <w:ind w:left="1055"/>
              <w:rPr>
                <w:sz w:val="18"/>
                <w:szCs w:val="18"/>
              </w:rPr>
            </w:pPr>
            <w:r>
              <w:rPr>
                <w:spacing w:val="-2"/>
                <w:sz w:val="18"/>
                <w:szCs w:val="18"/>
              </w:rPr>
              <w:t>0.00</w:t>
            </w:r>
          </w:p>
        </w:tc>
        <w:tc>
          <w:tcPr>
            <w:tcW w:w="619" w:type="dxa"/>
            <w:vAlign w:val="top"/>
          </w:tcPr>
          <w:p w14:paraId="1DF38A2F">
            <w:pPr>
              <w:pStyle w:val="6"/>
              <w:spacing w:before="100"/>
              <w:ind w:left="80"/>
              <w:rPr>
                <w:sz w:val="18"/>
                <w:szCs w:val="18"/>
              </w:rPr>
            </w:pPr>
            <w:r>
              <w:rPr>
                <w:spacing w:val="-2"/>
                <w:sz w:val="18"/>
                <w:szCs w:val="18"/>
              </w:rPr>
              <w:t>30224</w:t>
            </w:r>
          </w:p>
        </w:tc>
        <w:tc>
          <w:tcPr>
            <w:tcW w:w="2317" w:type="dxa"/>
            <w:vAlign w:val="top"/>
          </w:tcPr>
          <w:p w14:paraId="156FC8F9">
            <w:pPr>
              <w:pStyle w:val="6"/>
              <w:spacing w:before="100" w:line="220" w:lineRule="auto"/>
              <w:ind w:left="257"/>
              <w:rPr>
                <w:sz w:val="18"/>
                <w:szCs w:val="18"/>
              </w:rPr>
            </w:pPr>
            <w:r>
              <w:rPr>
                <w:spacing w:val="-2"/>
                <w:sz w:val="18"/>
                <w:szCs w:val="18"/>
              </w:rPr>
              <w:t>被装购置费</w:t>
            </w:r>
          </w:p>
        </w:tc>
        <w:tc>
          <w:tcPr>
            <w:tcW w:w="1498" w:type="dxa"/>
            <w:vAlign w:val="top"/>
          </w:tcPr>
          <w:p w14:paraId="35A46BF0">
            <w:pPr>
              <w:pStyle w:val="6"/>
              <w:spacing w:before="100" w:line="239" w:lineRule="auto"/>
              <w:ind w:left="1061"/>
              <w:rPr>
                <w:sz w:val="18"/>
                <w:szCs w:val="18"/>
              </w:rPr>
            </w:pPr>
            <w:r>
              <w:rPr>
                <w:spacing w:val="-2"/>
                <w:sz w:val="18"/>
                <w:szCs w:val="18"/>
              </w:rPr>
              <w:t>0.00</w:t>
            </w:r>
          </w:p>
        </w:tc>
        <w:tc>
          <w:tcPr>
            <w:tcW w:w="620" w:type="dxa"/>
            <w:vAlign w:val="top"/>
          </w:tcPr>
          <w:p w14:paraId="45109FD2">
            <w:pPr>
              <w:pStyle w:val="6"/>
              <w:spacing w:before="100"/>
              <w:ind w:left="86"/>
              <w:rPr>
                <w:sz w:val="18"/>
                <w:szCs w:val="18"/>
              </w:rPr>
            </w:pPr>
            <w:r>
              <w:rPr>
                <w:spacing w:val="-2"/>
                <w:sz w:val="18"/>
                <w:szCs w:val="18"/>
              </w:rPr>
              <w:t>31022</w:t>
            </w:r>
          </w:p>
        </w:tc>
        <w:tc>
          <w:tcPr>
            <w:tcW w:w="3775" w:type="dxa"/>
            <w:vAlign w:val="top"/>
          </w:tcPr>
          <w:p w14:paraId="7DF7208A">
            <w:pPr>
              <w:pStyle w:val="6"/>
              <w:spacing w:before="100" w:line="220" w:lineRule="auto"/>
              <w:ind w:left="263"/>
              <w:rPr>
                <w:sz w:val="18"/>
                <w:szCs w:val="18"/>
              </w:rPr>
            </w:pPr>
            <w:r>
              <w:rPr>
                <w:spacing w:val="-2"/>
                <w:sz w:val="18"/>
                <w:szCs w:val="18"/>
              </w:rPr>
              <w:t>无形资产购置</w:t>
            </w:r>
          </w:p>
        </w:tc>
        <w:tc>
          <w:tcPr>
            <w:tcW w:w="1506" w:type="dxa"/>
            <w:vAlign w:val="top"/>
          </w:tcPr>
          <w:p w14:paraId="50E2B02B">
            <w:pPr>
              <w:pStyle w:val="6"/>
              <w:spacing w:before="100" w:line="239" w:lineRule="auto"/>
              <w:ind w:left="1066"/>
              <w:rPr>
                <w:sz w:val="18"/>
                <w:szCs w:val="18"/>
              </w:rPr>
            </w:pPr>
            <w:r>
              <w:rPr>
                <w:spacing w:val="-2"/>
                <w:sz w:val="18"/>
                <w:szCs w:val="18"/>
              </w:rPr>
              <w:t>0.00</w:t>
            </w:r>
          </w:p>
        </w:tc>
      </w:tr>
      <w:tr w14:paraId="7D3D7E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6" w:hRule="atLeast"/>
        </w:trPr>
        <w:tc>
          <w:tcPr>
            <w:tcW w:w="624" w:type="dxa"/>
            <w:vAlign w:val="top"/>
          </w:tcPr>
          <w:p w14:paraId="35B0C14C">
            <w:pPr>
              <w:pStyle w:val="6"/>
              <w:spacing w:before="101"/>
              <w:ind w:left="78"/>
              <w:rPr>
                <w:sz w:val="18"/>
                <w:szCs w:val="18"/>
              </w:rPr>
            </w:pPr>
            <w:r>
              <w:rPr>
                <w:spacing w:val="-2"/>
                <w:sz w:val="18"/>
                <w:szCs w:val="18"/>
              </w:rPr>
              <w:t>30305</w:t>
            </w:r>
          </w:p>
        </w:tc>
        <w:tc>
          <w:tcPr>
            <w:tcW w:w="2936" w:type="dxa"/>
            <w:vAlign w:val="top"/>
          </w:tcPr>
          <w:p w14:paraId="248EC8D3">
            <w:pPr>
              <w:pStyle w:val="6"/>
              <w:spacing w:before="102" w:line="220" w:lineRule="auto"/>
              <w:ind w:left="251"/>
              <w:rPr>
                <w:sz w:val="18"/>
                <w:szCs w:val="18"/>
              </w:rPr>
            </w:pPr>
            <w:r>
              <w:rPr>
                <w:spacing w:val="-2"/>
                <w:sz w:val="18"/>
                <w:szCs w:val="18"/>
              </w:rPr>
              <w:t>生活补助</w:t>
            </w:r>
          </w:p>
        </w:tc>
        <w:tc>
          <w:tcPr>
            <w:tcW w:w="1498" w:type="dxa"/>
            <w:vAlign w:val="top"/>
          </w:tcPr>
          <w:p w14:paraId="7430AC27">
            <w:pPr>
              <w:pStyle w:val="6"/>
              <w:spacing w:before="101" w:line="239" w:lineRule="auto"/>
              <w:ind w:left="1055"/>
              <w:rPr>
                <w:sz w:val="18"/>
                <w:szCs w:val="18"/>
              </w:rPr>
            </w:pPr>
            <w:r>
              <w:rPr>
                <w:spacing w:val="-2"/>
                <w:sz w:val="18"/>
                <w:szCs w:val="18"/>
              </w:rPr>
              <w:t>0.00</w:t>
            </w:r>
          </w:p>
        </w:tc>
        <w:tc>
          <w:tcPr>
            <w:tcW w:w="619" w:type="dxa"/>
            <w:vAlign w:val="top"/>
          </w:tcPr>
          <w:p w14:paraId="3B1969C7">
            <w:pPr>
              <w:pStyle w:val="6"/>
              <w:spacing w:before="101"/>
              <w:ind w:left="80"/>
              <w:rPr>
                <w:sz w:val="18"/>
                <w:szCs w:val="18"/>
              </w:rPr>
            </w:pPr>
            <w:r>
              <w:rPr>
                <w:spacing w:val="-2"/>
                <w:sz w:val="18"/>
                <w:szCs w:val="18"/>
              </w:rPr>
              <w:t>30225</w:t>
            </w:r>
          </w:p>
        </w:tc>
        <w:tc>
          <w:tcPr>
            <w:tcW w:w="2317" w:type="dxa"/>
            <w:vAlign w:val="top"/>
          </w:tcPr>
          <w:p w14:paraId="4D4F1F58">
            <w:pPr>
              <w:pStyle w:val="6"/>
              <w:spacing w:before="102" w:line="220" w:lineRule="auto"/>
              <w:ind w:left="258"/>
              <w:rPr>
                <w:sz w:val="18"/>
                <w:szCs w:val="18"/>
              </w:rPr>
            </w:pPr>
            <w:r>
              <w:rPr>
                <w:spacing w:val="-2"/>
                <w:sz w:val="18"/>
                <w:szCs w:val="18"/>
              </w:rPr>
              <w:t>专用燃料费</w:t>
            </w:r>
          </w:p>
        </w:tc>
        <w:tc>
          <w:tcPr>
            <w:tcW w:w="1498" w:type="dxa"/>
            <w:vAlign w:val="top"/>
          </w:tcPr>
          <w:p w14:paraId="3D4AA8A5">
            <w:pPr>
              <w:pStyle w:val="6"/>
              <w:spacing w:before="101" w:line="239" w:lineRule="auto"/>
              <w:ind w:left="1061"/>
              <w:rPr>
                <w:sz w:val="18"/>
                <w:szCs w:val="18"/>
              </w:rPr>
            </w:pPr>
            <w:r>
              <w:rPr>
                <w:spacing w:val="-2"/>
                <w:sz w:val="18"/>
                <w:szCs w:val="18"/>
              </w:rPr>
              <w:t>0.00</w:t>
            </w:r>
          </w:p>
        </w:tc>
        <w:tc>
          <w:tcPr>
            <w:tcW w:w="620" w:type="dxa"/>
            <w:vAlign w:val="top"/>
          </w:tcPr>
          <w:p w14:paraId="2E79BFD0">
            <w:pPr>
              <w:pStyle w:val="6"/>
              <w:spacing w:before="101"/>
              <w:ind w:left="86"/>
              <w:rPr>
                <w:sz w:val="18"/>
                <w:szCs w:val="18"/>
              </w:rPr>
            </w:pPr>
            <w:r>
              <w:rPr>
                <w:spacing w:val="-2"/>
                <w:sz w:val="18"/>
                <w:szCs w:val="18"/>
              </w:rPr>
              <w:t>31099</w:t>
            </w:r>
          </w:p>
        </w:tc>
        <w:tc>
          <w:tcPr>
            <w:tcW w:w="3775" w:type="dxa"/>
            <w:vAlign w:val="top"/>
          </w:tcPr>
          <w:p w14:paraId="21A280A5">
            <w:pPr>
              <w:pStyle w:val="6"/>
              <w:spacing w:before="101" w:line="219" w:lineRule="auto"/>
              <w:ind w:left="263"/>
              <w:rPr>
                <w:sz w:val="18"/>
                <w:szCs w:val="18"/>
              </w:rPr>
            </w:pPr>
            <w:r>
              <w:rPr>
                <w:spacing w:val="-1"/>
                <w:sz w:val="18"/>
                <w:szCs w:val="18"/>
              </w:rPr>
              <w:t>其他资本性支出</w:t>
            </w:r>
          </w:p>
        </w:tc>
        <w:tc>
          <w:tcPr>
            <w:tcW w:w="1506" w:type="dxa"/>
            <w:vAlign w:val="top"/>
          </w:tcPr>
          <w:p w14:paraId="51C28918">
            <w:pPr>
              <w:pStyle w:val="6"/>
              <w:spacing w:before="101" w:line="239" w:lineRule="auto"/>
              <w:ind w:left="1066"/>
              <w:rPr>
                <w:sz w:val="18"/>
                <w:szCs w:val="18"/>
              </w:rPr>
            </w:pPr>
            <w:r>
              <w:rPr>
                <w:spacing w:val="-2"/>
                <w:sz w:val="18"/>
                <w:szCs w:val="18"/>
              </w:rPr>
              <w:t>0.00</w:t>
            </w:r>
          </w:p>
        </w:tc>
      </w:tr>
      <w:tr w14:paraId="0DD89F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5" w:hRule="atLeast"/>
        </w:trPr>
        <w:tc>
          <w:tcPr>
            <w:tcW w:w="624" w:type="dxa"/>
            <w:vAlign w:val="top"/>
          </w:tcPr>
          <w:p w14:paraId="0317F83C">
            <w:pPr>
              <w:pStyle w:val="6"/>
              <w:spacing w:before="101"/>
              <w:ind w:left="78"/>
              <w:rPr>
                <w:sz w:val="18"/>
                <w:szCs w:val="18"/>
              </w:rPr>
            </w:pPr>
            <w:r>
              <w:rPr>
                <w:spacing w:val="-2"/>
                <w:sz w:val="18"/>
                <w:szCs w:val="18"/>
              </w:rPr>
              <w:t>30306</w:t>
            </w:r>
          </w:p>
        </w:tc>
        <w:tc>
          <w:tcPr>
            <w:tcW w:w="2936" w:type="dxa"/>
            <w:vAlign w:val="top"/>
          </w:tcPr>
          <w:p w14:paraId="4EE26A21">
            <w:pPr>
              <w:pStyle w:val="6"/>
              <w:spacing w:before="101" w:line="220" w:lineRule="auto"/>
              <w:ind w:left="251"/>
              <w:rPr>
                <w:sz w:val="18"/>
                <w:szCs w:val="18"/>
              </w:rPr>
            </w:pPr>
            <w:r>
              <w:rPr>
                <w:spacing w:val="-2"/>
                <w:sz w:val="18"/>
                <w:szCs w:val="18"/>
              </w:rPr>
              <w:t>救济费</w:t>
            </w:r>
          </w:p>
        </w:tc>
        <w:tc>
          <w:tcPr>
            <w:tcW w:w="1498" w:type="dxa"/>
            <w:vAlign w:val="top"/>
          </w:tcPr>
          <w:p w14:paraId="32E33112">
            <w:pPr>
              <w:pStyle w:val="6"/>
              <w:spacing w:before="101" w:line="239" w:lineRule="auto"/>
              <w:ind w:left="1055"/>
              <w:rPr>
                <w:sz w:val="18"/>
                <w:szCs w:val="18"/>
              </w:rPr>
            </w:pPr>
            <w:r>
              <w:rPr>
                <w:spacing w:val="-2"/>
                <w:sz w:val="18"/>
                <w:szCs w:val="18"/>
              </w:rPr>
              <w:t>0.00</w:t>
            </w:r>
          </w:p>
        </w:tc>
        <w:tc>
          <w:tcPr>
            <w:tcW w:w="619" w:type="dxa"/>
            <w:vAlign w:val="top"/>
          </w:tcPr>
          <w:p w14:paraId="36ECB5C6">
            <w:pPr>
              <w:pStyle w:val="6"/>
              <w:spacing w:before="101"/>
              <w:ind w:left="80"/>
              <w:rPr>
                <w:sz w:val="18"/>
                <w:szCs w:val="18"/>
              </w:rPr>
            </w:pPr>
            <w:r>
              <w:rPr>
                <w:spacing w:val="-2"/>
                <w:sz w:val="18"/>
                <w:szCs w:val="18"/>
              </w:rPr>
              <w:t>30226</w:t>
            </w:r>
          </w:p>
        </w:tc>
        <w:tc>
          <w:tcPr>
            <w:tcW w:w="2317" w:type="dxa"/>
            <w:vAlign w:val="top"/>
          </w:tcPr>
          <w:p w14:paraId="4C9EFB5D">
            <w:pPr>
              <w:pStyle w:val="6"/>
              <w:spacing w:before="101" w:line="220" w:lineRule="auto"/>
              <w:ind w:left="261"/>
              <w:rPr>
                <w:sz w:val="18"/>
                <w:szCs w:val="18"/>
              </w:rPr>
            </w:pPr>
            <w:r>
              <w:rPr>
                <w:spacing w:val="-3"/>
                <w:sz w:val="18"/>
                <w:szCs w:val="18"/>
              </w:rPr>
              <w:t>劳务费</w:t>
            </w:r>
          </w:p>
        </w:tc>
        <w:tc>
          <w:tcPr>
            <w:tcW w:w="1498" w:type="dxa"/>
            <w:vAlign w:val="top"/>
          </w:tcPr>
          <w:p w14:paraId="5AB909F1">
            <w:pPr>
              <w:pStyle w:val="6"/>
              <w:spacing w:before="101" w:line="217" w:lineRule="auto"/>
              <w:ind w:left="519"/>
              <w:rPr>
                <w:sz w:val="18"/>
                <w:szCs w:val="18"/>
              </w:rPr>
            </w:pPr>
            <w:r>
              <w:rPr>
                <w:spacing w:val="-1"/>
                <w:sz w:val="18"/>
                <w:szCs w:val="18"/>
              </w:rPr>
              <w:t>495,463.25</w:t>
            </w:r>
          </w:p>
        </w:tc>
        <w:tc>
          <w:tcPr>
            <w:tcW w:w="620" w:type="dxa"/>
            <w:vAlign w:val="top"/>
          </w:tcPr>
          <w:p w14:paraId="7AD23779">
            <w:pPr>
              <w:pStyle w:val="6"/>
              <w:spacing w:before="101"/>
              <w:ind w:left="86"/>
              <w:rPr>
                <w:sz w:val="18"/>
                <w:szCs w:val="18"/>
              </w:rPr>
            </w:pPr>
            <w:r>
              <w:rPr>
                <w:spacing w:val="-3"/>
                <w:sz w:val="18"/>
                <w:szCs w:val="18"/>
              </w:rPr>
              <w:t>399</w:t>
            </w:r>
          </w:p>
        </w:tc>
        <w:tc>
          <w:tcPr>
            <w:tcW w:w="3775" w:type="dxa"/>
            <w:vAlign w:val="top"/>
          </w:tcPr>
          <w:p w14:paraId="00D020B5">
            <w:pPr>
              <w:pStyle w:val="6"/>
              <w:spacing w:before="102" w:line="220" w:lineRule="auto"/>
              <w:ind w:left="83"/>
              <w:rPr>
                <w:sz w:val="18"/>
                <w:szCs w:val="18"/>
              </w:rPr>
            </w:pPr>
            <w:r>
              <w:rPr>
                <w:spacing w:val="-2"/>
                <w:sz w:val="18"/>
                <w:szCs w:val="18"/>
              </w:rPr>
              <w:t>其他支出</w:t>
            </w:r>
          </w:p>
        </w:tc>
        <w:tc>
          <w:tcPr>
            <w:tcW w:w="1506" w:type="dxa"/>
            <w:vAlign w:val="top"/>
          </w:tcPr>
          <w:p w14:paraId="7ECCEAAA">
            <w:pPr>
              <w:pStyle w:val="6"/>
              <w:spacing w:before="101" w:line="239" w:lineRule="auto"/>
              <w:ind w:left="1066"/>
              <w:rPr>
                <w:sz w:val="18"/>
                <w:szCs w:val="18"/>
              </w:rPr>
            </w:pPr>
            <w:r>
              <w:rPr>
                <w:spacing w:val="-2"/>
                <w:sz w:val="18"/>
                <w:szCs w:val="18"/>
              </w:rPr>
              <w:t>0.00</w:t>
            </w:r>
          </w:p>
        </w:tc>
      </w:tr>
    </w:tbl>
    <w:p w14:paraId="2D01D230">
      <w:pPr>
        <w:pStyle w:val="2"/>
      </w:pPr>
    </w:p>
    <w:p w14:paraId="6E1D3E0E">
      <w:pPr>
        <w:sectPr>
          <w:pgSz w:w="16839" w:h="11906"/>
          <w:pgMar w:top="802" w:right="712" w:bottom="0" w:left="712" w:header="0" w:footer="0" w:gutter="0"/>
          <w:cols w:space="720" w:num="1"/>
        </w:sectPr>
      </w:pPr>
    </w:p>
    <w:tbl>
      <w:tblPr>
        <w:tblStyle w:val="5"/>
        <w:tblW w:w="1539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24"/>
        <w:gridCol w:w="2936"/>
        <w:gridCol w:w="1498"/>
        <w:gridCol w:w="619"/>
        <w:gridCol w:w="2317"/>
        <w:gridCol w:w="1498"/>
        <w:gridCol w:w="620"/>
        <w:gridCol w:w="3775"/>
        <w:gridCol w:w="1506"/>
      </w:tblGrid>
      <w:tr w14:paraId="12DED1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8" w:hRule="atLeast"/>
        </w:trPr>
        <w:tc>
          <w:tcPr>
            <w:tcW w:w="624" w:type="dxa"/>
            <w:vAlign w:val="top"/>
          </w:tcPr>
          <w:p w14:paraId="6BE048C1">
            <w:pPr>
              <w:pStyle w:val="6"/>
              <w:spacing w:before="86"/>
              <w:ind w:left="78"/>
              <w:rPr>
                <w:sz w:val="18"/>
                <w:szCs w:val="18"/>
              </w:rPr>
            </w:pPr>
            <w:r>
              <w:rPr>
                <w:spacing w:val="-2"/>
                <w:sz w:val="18"/>
                <w:szCs w:val="18"/>
              </w:rPr>
              <w:t>30307</w:t>
            </w:r>
          </w:p>
        </w:tc>
        <w:tc>
          <w:tcPr>
            <w:tcW w:w="2936" w:type="dxa"/>
            <w:vAlign w:val="top"/>
          </w:tcPr>
          <w:p w14:paraId="4EBCD032">
            <w:pPr>
              <w:pStyle w:val="6"/>
              <w:spacing w:before="87" w:line="220" w:lineRule="auto"/>
              <w:ind w:left="258"/>
              <w:rPr>
                <w:sz w:val="18"/>
                <w:szCs w:val="18"/>
              </w:rPr>
            </w:pPr>
            <w:r>
              <w:rPr>
                <w:spacing w:val="-3"/>
                <w:sz w:val="18"/>
                <w:szCs w:val="18"/>
              </w:rPr>
              <w:t>医疗费补助</w:t>
            </w:r>
          </w:p>
        </w:tc>
        <w:tc>
          <w:tcPr>
            <w:tcW w:w="1498" w:type="dxa"/>
            <w:vAlign w:val="top"/>
          </w:tcPr>
          <w:p w14:paraId="76F8B63E">
            <w:pPr>
              <w:pStyle w:val="6"/>
              <w:spacing w:before="86" w:line="239" w:lineRule="auto"/>
              <w:ind w:left="1055"/>
              <w:rPr>
                <w:sz w:val="18"/>
                <w:szCs w:val="18"/>
              </w:rPr>
            </w:pPr>
            <w:r>
              <w:rPr>
                <w:spacing w:val="-2"/>
                <w:sz w:val="18"/>
                <w:szCs w:val="18"/>
              </w:rPr>
              <w:t>0.00</w:t>
            </w:r>
          </w:p>
        </w:tc>
        <w:tc>
          <w:tcPr>
            <w:tcW w:w="619" w:type="dxa"/>
            <w:vAlign w:val="top"/>
          </w:tcPr>
          <w:p w14:paraId="28F5E6CF">
            <w:pPr>
              <w:pStyle w:val="6"/>
              <w:spacing w:before="86"/>
              <w:ind w:left="80"/>
              <w:rPr>
                <w:sz w:val="18"/>
                <w:szCs w:val="18"/>
              </w:rPr>
            </w:pPr>
            <w:r>
              <w:rPr>
                <w:spacing w:val="-2"/>
                <w:sz w:val="18"/>
                <w:szCs w:val="18"/>
              </w:rPr>
              <w:t>30227</w:t>
            </w:r>
          </w:p>
        </w:tc>
        <w:tc>
          <w:tcPr>
            <w:tcW w:w="2317" w:type="dxa"/>
            <w:vAlign w:val="top"/>
          </w:tcPr>
          <w:p w14:paraId="09B17EE5">
            <w:pPr>
              <w:pStyle w:val="6"/>
              <w:spacing w:before="86" w:line="220" w:lineRule="auto"/>
              <w:ind w:left="256"/>
              <w:rPr>
                <w:sz w:val="18"/>
                <w:szCs w:val="18"/>
              </w:rPr>
            </w:pPr>
            <w:r>
              <w:rPr>
                <w:spacing w:val="-2"/>
                <w:sz w:val="18"/>
                <w:szCs w:val="18"/>
              </w:rPr>
              <w:t>委托业务费</w:t>
            </w:r>
          </w:p>
        </w:tc>
        <w:tc>
          <w:tcPr>
            <w:tcW w:w="1498" w:type="dxa"/>
            <w:vAlign w:val="top"/>
          </w:tcPr>
          <w:p w14:paraId="51FE8F38">
            <w:pPr>
              <w:pStyle w:val="6"/>
              <w:spacing w:before="86" w:line="239" w:lineRule="auto"/>
              <w:ind w:left="1061"/>
              <w:rPr>
                <w:sz w:val="18"/>
                <w:szCs w:val="18"/>
              </w:rPr>
            </w:pPr>
            <w:r>
              <w:rPr>
                <w:spacing w:val="-2"/>
                <w:sz w:val="18"/>
                <w:szCs w:val="18"/>
              </w:rPr>
              <w:t>0.00</w:t>
            </w:r>
          </w:p>
        </w:tc>
        <w:tc>
          <w:tcPr>
            <w:tcW w:w="620" w:type="dxa"/>
            <w:vAlign w:val="top"/>
          </w:tcPr>
          <w:p w14:paraId="31B0D2D4">
            <w:pPr>
              <w:pStyle w:val="6"/>
              <w:spacing w:before="86"/>
              <w:ind w:left="86"/>
              <w:rPr>
                <w:sz w:val="18"/>
                <w:szCs w:val="18"/>
              </w:rPr>
            </w:pPr>
            <w:r>
              <w:rPr>
                <w:spacing w:val="-2"/>
                <w:sz w:val="18"/>
                <w:szCs w:val="18"/>
              </w:rPr>
              <w:t>39907</w:t>
            </w:r>
          </w:p>
        </w:tc>
        <w:tc>
          <w:tcPr>
            <w:tcW w:w="3775" w:type="dxa"/>
            <w:vAlign w:val="top"/>
          </w:tcPr>
          <w:p w14:paraId="77710B2A">
            <w:pPr>
              <w:pStyle w:val="6"/>
              <w:spacing w:before="86" w:line="220" w:lineRule="auto"/>
              <w:ind w:left="280"/>
              <w:rPr>
                <w:sz w:val="18"/>
                <w:szCs w:val="18"/>
              </w:rPr>
            </w:pPr>
            <w:r>
              <w:rPr>
                <w:spacing w:val="-3"/>
                <w:sz w:val="18"/>
                <w:szCs w:val="18"/>
              </w:rPr>
              <w:t>国家赔偿费用支出</w:t>
            </w:r>
          </w:p>
        </w:tc>
        <w:tc>
          <w:tcPr>
            <w:tcW w:w="1506" w:type="dxa"/>
            <w:vAlign w:val="top"/>
          </w:tcPr>
          <w:p w14:paraId="4FCF37BB">
            <w:pPr>
              <w:pStyle w:val="6"/>
              <w:spacing w:before="86" w:line="239" w:lineRule="auto"/>
              <w:ind w:left="1066"/>
              <w:rPr>
                <w:sz w:val="18"/>
                <w:szCs w:val="18"/>
              </w:rPr>
            </w:pPr>
            <w:r>
              <w:rPr>
                <w:spacing w:val="-2"/>
                <w:sz w:val="18"/>
                <w:szCs w:val="18"/>
              </w:rPr>
              <w:t>0.00</w:t>
            </w:r>
          </w:p>
        </w:tc>
      </w:tr>
      <w:tr w14:paraId="182589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624" w:type="dxa"/>
            <w:vAlign w:val="top"/>
          </w:tcPr>
          <w:p w14:paraId="431FF595">
            <w:pPr>
              <w:pStyle w:val="6"/>
              <w:spacing w:before="84"/>
              <w:ind w:left="78"/>
              <w:rPr>
                <w:sz w:val="18"/>
                <w:szCs w:val="18"/>
              </w:rPr>
            </w:pPr>
            <w:r>
              <w:rPr>
                <w:spacing w:val="-2"/>
                <w:sz w:val="18"/>
                <w:szCs w:val="18"/>
              </w:rPr>
              <w:t>30308</w:t>
            </w:r>
          </w:p>
        </w:tc>
        <w:tc>
          <w:tcPr>
            <w:tcW w:w="2936" w:type="dxa"/>
            <w:vAlign w:val="top"/>
          </w:tcPr>
          <w:p w14:paraId="3367E392">
            <w:pPr>
              <w:pStyle w:val="6"/>
              <w:spacing w:before="85" w:line="220" w:lineRule="auto"/>
              <w:ind w:left="250"/>
              <w:rPr>
                <w:sz w:val="18"/>
                <w:szCs w:val="18"/>
              </w:rPr>
            </w:pPr>
            <w:r>
              <w:rPr>
                <w:spacing w:val="-2"/>
                <w:sz w:val="18"/>
                <w:szCs w:val="18"/>
              </w:rPr>
              <w:t>助学金</w:t>
            </w:r>
          </w:p>
        </w:tc>
        <w:tc>
          <w:tcPr>
            <w:tcW w:w="1498" w:type="dxa"/>
            <w:vAlign w:val="top"/>
          </w:tcPr>
          <w:p w14:paraId="18BBB9AF">
            <w:pPr>
              <w:pStyle w:val="6"/>
              <w:spacing w:before="84" w:line="239" w:lineRule="auto"/>
              <w:ind w:left="1055"/>
              <w:rPr>
                <w:sz w:val="18"/>
                <w:szCs w:val="18"/>
              </w:rPr>
            </w:pPr>
            <w:r>
              <w:rPr>
                <w:spacing w:val="-2"/>
                <w:sz w:val="18"/>
                <w:szCs w:val="18"/>
              </w:rPr>
              <w:t>0.00</w:t>
            </w:r>
          </w:p>
        </w:tc>
        <w:tc>
          <w:tcPr>
            <w:tcW w:w="619" w:type="dxa"/>
            <w:vAlign w:val="top"/>
          </w:tcPr>
          <w:p w14:paraId="5CEEB245">
            <w:pPr>
              <w:pStyle w:val="6"/>
              <w:spacing w:before="84"/>
              <w:ind w:left="80"/>
              <w:rPr>
                <w:sz w:val="18"/>
                <w:szCs w:val="18"/>
              </w:rPr>
            </w:pPr>
            <w:r>
              <w:rPr>
                <w:spacing w:val="-2"/>
                <w:sz w:val="18"/>
                <w:szCs w:val="18"/>
              </w:rPr>
              <w:t>30228</w:t>
            </w:r>
          </w:p>
        </w:tc>
        <w:tc>
          <w:tcPr>
            <w:tcW w:w="2317" w:type="dxa"/>
            <w:vAlign w:val="top"/>
          </w:tcPr>
          <w:p w14:paraId="3F12ADEE">
            <w:pPr>
              <w:pStyle w:val="6"/>
              <w:spacing w:before="84" w:line="219" w:lineRule="auto"/>
              <w:ind w:left="259"/>
              <w:rPr>
                <w:sz w:val="18"/>
                <w:szCs w:val="18"/>
              </w:rPr>
            </w:pPr>
            <w:r>
              <w:rPr>
                <w:spacing w:val="-2"/>
                <w:sz w:val="18"/>
                <w:szCs w:val="18"/>
              </w:rPr>
              <w:t>工会经费</w:t>
            </w:r>
          </w:p>
        </w:tc>
        <w:tc>
          <w:tcPr>
            <w:tcW w:w="1498" w:type="dxa"/>
            <w:vAlign w:val="top"/>
          </w:tcPr>
          <w:p w14:paraId="355F508B">
            <w:pPr>
              <w:pStyle w:val="6"/>
              <w:spacing w:before="84" w:line="239" w:lineRule="auto"/>
              <w:ind w:left="884"/>
              <w:rPr>
                <w:sz w:val="18"/>
                <w:szCs w:val="18"/>
              </w:rPr>
            </w:pPr>
            <w:r>
              <w:rPr>
                <w:spacing w:val="-2"/>
                <w:sz w:val="18"/>
                <w:szCs w:val="18"/>
              </w:rPr>
              <w:t>724.32</w:t>
            </w:r>
          </w:p>
        </w:tc>
        <w:tc>
          <w:tcPr>
            <w:tcW w:w="620" w:type="dxa"/>
            <w:vAlign w:val="top"/>
          </w:tcPr>
          <w:p w14:paraId="6937C0D1">
            <w:pPr>
              <w:pStyle w:val="6"/>
              <w:spacing w:before="84"/>
              <w:ind w:left="86"/>
              <w:rPr>
                <w:sz w:val="18"/>
                <w:szCs w:val="18"/>
              </w:rPr>
            </w:pPr>
            <w:r>
              <w:rPr>
                <w:spacing w:val="-2"/>
                <w:sz w:val="18"/>
                <w:szCs w:val="18"/>
              </w:rPr>
              <w:t>39908</w:t>
            </w:r>
          </w:p>
        </w:tc>
        <w:tc>
          <w:tcPr>
            <w:tcW w:w="3775" w:type="dxa"/>
            <w:vAlign w:val="top"/>
          </w:tcPr>
          <w:p w14:paraId="004EA859">
            <w:pPr>
              <w:pStyle w:val="6"/>
              <w:spacing w:before="84" w:line="220" w:lineRule="auto"/>
              <w:ind w:left="261"/>
              <w:rPr>
                <w:sz w:val="18"/>
                <w:szCs w:val="18"/>
              </w:rPr>
            </w:pPr>
            <w:r>
              <w:rPr>
                <w:spacing w:val="-1"/>
                <w:sz w:val="18"/>
                <w:szCs w:val="18"/>
              </w:rPr>
              <w:t>对民间非营利组织和群众性自治组织补贴</w:t>
            </w:r>
          </w:p>
        </w:tc>
        <w:tc>
          <w:tcPr>
            <w:tcW w:w="1506" w:type="dxa"/>
            <w:vAlign w:val="top"/>
          </w:tcPr>
          <w:p w14:paraId="77144561">
            <w:pPr>
              <w:pStyle w:val="6"/>
              <w:spacing w:before="84" w:line="239" w:lineRule="auto"/>
              <w:ind w:left="1066"/>
              <w:rPr>
                <w:sz w:val="18"/>
                <w:szCs w:val="18"/>
              </w:rPr>
            </w:pPr>
            <w:r>
              <w:rPr>
                <w:spacing w:val="-2"/>
                <w:sz w:val="18"/>
                <w:szCs w:val="18"/>
              </w:rPr>
              <w:t>0.00</w:t>
            </w:r>
          </w:p>
        </w:tc>
      </w:tr>
      <w:tr w14:paraId="5CC115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624" w:type="dxa"/>
            <w:vAlign w:val="top"/>
          </w:tcPr>
          <w:p w14:paraId="7FD201F8">
            <w:pPr>
              <w:pStyle w:val="6"/>
              <w:spacing w:before="86"/>
              <w:ind w:left="78"/>
              <w:rPr>
                <w:sz w:val="18"/>
                <w:szCs w:val="18"/>
              </w:rPr>
            </w:pPr>
            <w:r>
              <w:rPr>
                <w:spacing w:val="-2"/>
                <w:sz w:val="18"/>
                <w:szCs w:val="18"/>
              </w:rPr>
              <w:t>30309</w:t>
            </w:r>
          </w:p>
        </w:tc>
        <w:tc>
          <w:tcPr>
            <w:tcW w:w="2936" w:type="dxa"/>
            <w:vAlign w:val="top"/>
          </w:tcPr>
          <w:p w14:paraId="1CB0B40F">
            <w:pPr>
              <w:pStyle w:val="6"/>
              <w:spacing w:before="86" w:line="220" w:lineRule="auto"/>
              <w:ind w:left="251"/>
              <w:rPr>
                <w:sz w:val="18"/>
                <w:szCs w:val="18"/>
              </w:rPr>
            </w:pPr>
            <w:r>
              <w:rPr>
                <w:spacing w:val="-2"/>
                <w:sz w:val="18"/>
                <w:szCs w:val="18"/>
              </w:rPr>
              <w:t>奖励金</w:t>
            </w:r>
          </w:p>
        </w:tc>
        <w:tc>
          <w:tcPr>
            <w:tcW w:w="1498" w:type="dxa"/>
            <w:vAlign w:val="top"/>
          </w:tcPr>
          <w:p w14:paraId="5DC6EA1F">
            <w:pPr>
              <w:pStyle w:val="6"/>
              <w:spacing w:before="86" w:line="239" w:lineRule="auto"/>
              <w:ind w:left="1055"/>
              <w:rPr>
                <w:sz w:val="18"/>
                <w:szCs w:val="18"/>
              </w:rPr>
            </w:pPr>
            <w:r>
              <w:rPr>
                <w:spacing w:val="-2"/>
                <w:sz w:val="18"/>
                <w:szCs w:val="18"/>
              </w:rPr>
              <w:t>0.00</w:t>
            </w:r>
          </w:p>
        </w:tc>
        <w:tc>
          <w:tcPr>
            <w:tcW w:w="619" w:type="dxa"/>
            <w:vAlign w:val="top"/>
          </w:tcPr>
          <w:p w14:paraId="6A9E13F1">
            <w:pPr>
              <w:pStyle w:val="6"/>
              <w:spacing w:before="86"/>
              <w:ind w:left="80"/>
              <w:rPr>
                <w:sz w:val="18"/>
                <w:szCs w:val="18"/>
              </w:rPr>
            </w:pPr>
            <w:r>
              <w:rPr>
                <w:spacing w:val="-2"/>
                <w:sz w:val="18"/>
                <w:szCs w:val="18"/>
              </w:rPr>
              <w:t>30229</w:t>
            </w:r>
          </w:p>
        </w:tc>
        <w:tc>
          <w:tcPr>
            <w:tcW w:w="2317" w:type="dxa"/>
            <w:vAlign w:val="top"/>
          </w:tcPr>
          <w:p w14:paraId="6195B654">
            <w:pPr>
              <w:pStyle w:val="6"/>
              <w:spacing w:before="87" w:line="220" w:lineRule="auto"/>
              <w:ind w:left="256"/>
              <w:rPr>
                <w:sz w:val="18"/>
                <w:szCs w:val="18"/>
              </w:rPr>
            </w:pPr>
            <w:r>
              <w:rPr>
                <w:spacing w:val="-2"/>
                <w:sz w:val="18"/>
                <w:szCs w:val="18"/>
              </w:rPr>
              <w:t>福利费</w:t>
            </w:r>
          </w:p>
        </w:tc>
        <w:tc>
          <w:tcPr>
            <w:tcW w:w="1498" w:type="dxa"/>
            <w:vAlign w:val="top"/>
          </w:tcPr>
          <w:p w14:paraId="73009B6E">
            <w:pPr>
              <w:pStyle w:val="6"/>
              <w:spacing w:before="86" w:line="239" w:lineRule="auto"/>
              <w:ind w:left="1061"/>
              <w:rPr>
                <w:sz w:val="18"/>
                <w:szCs w:val="18"/>
              </w:rPr>
            </w:pPr>
            <w:r>
              <w:rPr>
                <w:spacing w:val="-2"/>
                <w:sz w:val="18"/>
                <w:szCs w:val="18"/>
              </w:rPr>
              <w:t>0.00</w:t>
            </w:r>
          </w:p>
        </w:tc>
        <w:tc>
          <w:tcPr>
            <w:tcW w:w="620" w:type="dxa"/>
            <w:vAlign w:val="top"/>
          </w:tcPr>
          <w:p w14:paraId="3303213F">
            <w:pPr>
              <w:pStyle w:val="6"/>
              <w:spacing w:before="86"/>
              <w:ind w:left="86"/>
              <w:rPr>
                <w:sz w:val="18"/>
                <w:szCs w:val="18"/>
              </w:rPr>
            </w:pPr>
            <w:r>
              <w:rPr>
                <w:spacing w:val="-2"/>
                <w:sz w:val="18"/>
                <w:szCs w:val="18"/>
              </w:rPr>
              <w:t>39909</w:t>
            </w:r>
          </w:p>
        </w:tc>
        <w:tc>
          <w:tcPr>
            <w:tcW w:w="3775" w:type="dxa"/>
            <w:vAlign w:val="top"/>
          </w:tcPr>
          <w:p w14:paraId="6EE31D09">
            <w:pPr>
              <w:pStyle w:val="6"/>
              <w:spacing w:before="87" w:line="220" w:lineRule="auto"/>
              <w:ind w:left="263"/>
              <w:rPr>
                <w:sz w:val="18"/>
                <w:szCs w:val="18"/>
              </w:rPr>
            </w:pPr>
            <w:r>
              <w:rPr>
                <w:spacing w:val="-2"/>
                <w:sz w:val="18"/>
                <w:szCs w:val="18"/>
              </w:rPr>
              <w:t>经常性赠与</w:t>
            </w:r>
          </w:p>
        </w:tc>
        <w:tc>
          <w:tcPr>
            <w:tcW w:w="1506" w:type="dxa"/>
            <w:vAlign w:val="top"/>
          </w:tcPr>
          <w:p w14:paraId="65788FF1">
            <w:pPr>
              <w:pStyle w:val="6"/>
              <w:spacing w:before="86" w:line="239" w:lineRule="auto"/>
              <w:ind w:left="1066"/>
              <w:rPr>
                <w:sz w:val="18"/>
                <w:szCs w:val="18"/>
              </w:rPr>
            </w:pPr>
            <w:r>
              <w:rPr>
                <w:spacing w:val="-2"/>
                <w:sz w:val="18"/>
                <w:szCs w:val="18"/>
              </w:rPr>
              <w:t>0.00</w:t>
            </w:r>
          </w:p>
        </w:tc>
      </w:tr>
      <w:tr w14:paraId="182CA3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624" w:type="dxa"/>
            <w:vAlign w:val="top"/>
          </w:tcPr>
          <w:p w14:paraId="7AD69245">
            <w:pPr>
              <w:pStyle w:val="6"/>
              <w:spacing w:before="88"/>
              <w:ind w:left="78"/>
              <w:rPr>
                <w:sz w:val="18"/>
                <w:szCs w:val="18"/>
              </w:rPr>
            </w:pPr>
            <w:r>
              <w:rPr>
                <w:spacing w:val="-2"/>
                <w:sz w:val="18"/>
                <w:szCs w:val="18"/>
              </w:rPr>
              <w:t>30310</w:t>
            </w:r>
          </w:p>
        </w:tc>
        <w:tc>
          <w:tcPr>
            <w:tcW w:w="2936" w:type="dxa"/>
            <w:vAlign w:val="top"/>
          </w:tcPr>
          <w:p w14:paraId="2F27A142">
            <w:pPr>
              <w:pStyle w:val="6"/>
              <w:spacing w:before="88" w:line="220" w:lineRule="auto"/>
              <w:ind w:left="250"/>
              <w:rPr>
                <w:sz w:val="18"/>
                <w:szCs w:val="18"/>
              </w:rPr>
            </w:pPr>
            <w:r>
              <w:rPr>
                <w:spacing w:val="-1"/>
                <w:sz w:val="18"/>
                <w:szCs w:val="18"/>
              </w:rPr>
              <w:t>个人农业生产补贴</w:t>
            </w:r>
          </w:p>
        </w:tc>
        <w:tc>
          <w:tcPr>
            <w:tcW w:w="1498" w:type="dxa"/>
            <w:vAlign w:val="top"/>
          </w:tcPr>
          <w:p w14:paraId="5EE99BBF">
            <w:pPr>
              <w:pStyle w:val="6"/>
              <w:spacing w:before="88" w:line="239" w:lineRule="auto"/>
              <w:ind w:left="1055"/>
              <w:rPr>
                <w:sz w:val="18"/>
                <w:szCs w:val="18"/>
              </w:rPr>
            </w:pPr>
            <w:r>
              <w:rPr>
                <w:spacing w:val="-2"/>
                <w:sz w:val="18"/>
                <w:szCs w:val="18"/>
              </w:rPr>
              <w:t>0.00</w:t>
            </w:r>
          </w:p>
        </w:tc>
        <w:tc>
          <w:tcPr>
            <w:tcW w:w="619" w:type="dxa"/>
            <w:vAlign w:val="top"/>
          </w:tcPr>
          <w:p w14:paraId="5D93AC88">
            <w:pPr>
              <w:pStyle w:val="6"/>
              <w:spacing w:before="88"/>
              <w:ind w:left="80"/>
              <w:rPr>
                <w:sz w:val="18"/>
                <w:szCs w:val="18"/>
              </w:rPr>
            </w:pPr>
            <w:r>
              <w:rPr>
                <w:spacing w:val="-2"/>
                <w:sz w:val="18"/>
                <w:szCs w:val="18"/>
              </w:rPr>
              <w:t>30231</w:t>
            </w:r>
          </w:p>
        </w:tc>
        <w:tc>
          <w:tcPr>
            <w:tcW w:w="2317" w:type="dxa"/>
            <w:vAlign w:val="top"/>
          </w:tcPr>
          <w:p w14:paraId="34D1EADE">
            <w:pPr>
              <w:pStyle w:val="6"/>
              <w:spacing w:before="88" w:line="220" w:lineRule="auto"/>
              <w:ind w:left="263"/>
              <w:rPr>
                <w:sz w:val="18"/>
                <w:szCs w:val="18"/>
              </w:rPr>
            </w:pPr>
            <w:r>
              <w:rPr>
                <w:spacing w:val="-2"/>
                <w:sz w:val="18"/>
                <w:szCs w:val="18"/>
              </w:rPr>
              <w:t>公务用车运行维护费</w:t>
            </w:r>
          </w:p>
        </w:tc>
        <w:tc>
          <w:tcPr>
            <w:tcW w:w="1498" w:type="dxa"/>
            <w:vAlign w:val="top"/>
          </w:tcPr>
          <w:p w14:paraId="0ADBC8F9">
            <w:pPr>
              <w:pStyle w:val="6"/>
              <w:spacing w:before="88" w:line="239" w:lineRule="auto"/>
              <w:ind w:left="1061"/>
              <w:rPr>
                <w:sz w:val="18"/>
                <w:szCs w:val="18"/>
              </w:rPr>
            </w:pPr>
            <w:r>
              <w:rPr>
                <w:spacing w:val="-2"/>
                <w:sz w:val="18"/>
                <w:szCs w:val="18"/>
              </w:rPr>
              <w:t>0.00</w:t>
            </w:r>
          </w:p>
        </w:tc>
        <w:tc>
          <w:tcPr>
            <w:tcW w:w="620" w:type="dxa"/>
            <w:vAlign w:val="top"/>
          </w:tcPr>
          <w:p w14:paraId="7F35A77F">
            <w:pPr>
              <w:pStyle w:val="6"/>
              <w:spacing w:before="88"/>
              <w:ind w:left="86"/>
              <w:rPr>
                <w:sz w:val="18"/>
                <w:szCs w:val="18"/>
              </w:rPr>
            </w:pPr>
            <w:r>
              <w:rPr>
                <w:spacing w:val="-2"/>
                <w:sz w:val="18"/>
                <w:szCs w:val="18"/>
              </w:rPr>
              <w:t>39910</w:t>
            </w:r>
          </w:p>
        </w:tc>
        <w:tc>
          <w:tcPr>
            <w:tcW w:w="3775" w:type="dxa"/>
            <w:vAlign w:val="top"/>
          </w:tcPr>
          <w:p w14:paraId="528FD671">
            <w:pPr>
              <w:pStyle w:val="6"/>
              <w:spacing w:before="88" w:line="219" w:lineRule="auto"/>
              <w:ind w:left="270"/>
              <w:rPr>
                <w:sz w:val="18"/>
                <w:szCs w:val="18"/>
              </w:rPr>
            </w:pPr>
            <w:r>
              <w:rPr>
                <w:spacing w:val="-3"/>
                <w:sz w:val="18"/>
                <w:szCs w:val="18"/>
              </w:rPr>
              <w:t>资本性赠与</w:t>
            </w:r>
          </w:p>
        </w:tc>
        <w:tc>
          <w:tcPr>
            <w:tcW w:w="1506" w:type="dxa"/>
            <w:vAlign w:val="top"/>
          </w:tcPr>
          <w:p w14:paraId="6A0463A5">
            <w:pPr>
              <w:pStyle w:val="6"/>
              <w:spacing w:before="88" w:line="239" w:lineRule="auto"/>
              <w:ind w:left="1066"/>
              <w:rPr>
                <w:sz w:val="18"/>
                <w:szCs w:val="18"/>
              </w:rPr>
            </w:pPr>
            <w:r>
              <w:rPr>
                <w:spacing w:val="-2"/>
                <w:sz w:val="18"/>
                <w:szCs w:val="18"/>
              </w:rPr>
              <w:t>0.00</w:t>
            </w:r>
          </w:p>
        </w:tc>
      </w:tr>
      <w:tr w14:paraId="6BAE7F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624" w:type="dxa"/>
            <w:vAlign w:val="top"/>
          </w:tcPr>
          <w:p w14:paraId="655008D8">
            <w:pPr>
              <w:pStyle w:val="6"/>
              <w:spacing w:before="90"/>
              <w:ind w:left="78"/>
              <w:rPr>
                <w:sz w:val="18"/>
                <w:szCs w:val="18"/>
              </w:rPr>
            </w:pPr>
            <w:r>
              <w:rPr>
                <w:spacing w:val="-2"/>
                <w:sz w:val="18"/>
                <w:szCs w:val="18"/>
              </w:rPr>
              <w:t>30311</w:t>
            </w:r>
          </w:p>
        </w:tc>
        <w:tc>
          <w:tcPr>
            <w:tcW w:w="2936" w:type="dxa"/>
            <w:vAlign w:val="top"/>
          </w:tcPr>
          <w:p w14:paraId="534F5D4D">
            <w:pPr>
              <w:pStyle w:val="6"/>
              <w:spacing w:before="90" w:line="219" w:lineRule="auto"/>
              <w:ind w:left="249"/>
              <w:rPr>
                <w:sz w:val="18"/>
                <w:szCs w:val="18"/>
              </w:rPr>
            </w:pPr>
            <w:r>
              <w:rPr>
                <w:spacing w:val="-1"/>
                <w:sz w:val="18"/>
                <w:szCs w:val="18"/>
              </w:rPr>
              <w:t>代缴社会保险费</w:t>
            </w:r>
          </w:p>
        </w:tc>
        <w:tc>
          <w:tcPr>
            <w:tcW w:w="1498" w:type="dxa"/>
            <w:vAlign w:val="top"/>
          </w:tcPr>
          <w:p w14:paraId="57AB62B1">
            <w:pPr>
              <w:pStyle w:val="6"/>
              <w:spacing w:before="90" w:line="239" w:lineRule="auto"/>
              <w:ind w:left="1055"/>
              <w:rPr>
                <w:sz w:val="18"/>
                <w:szCs w:val="18"/>
              </w:rPr>
            </w:pPr>
            <w:r>
              <w:rPr>
                <w:spacing w:val="-2"/>
                <w:sz w:val="18"/>
                <w:szCs w:val="18"/>
              </w:rPr>
              <w:t>0.00</w:t>
            </w:r>
          </w:p>
        </w:tc>
        <w:tc>
          <w:tcPr>
            <w:tcW w:w="619" w:type="dxa"/>
            <w:vAlign w:val="top"/>
          </w:tcPr>
          <w:p w14:paraId="14037DC0">
            <w:pPr>
              <w:pStyle w:val="6"/>
              <w:spacing w:before="90"/>
              <w:ind w:left="80"/>
              <w:rPr>
                <w:sz w:val="18"/>
                <w:szCs w:val="18"/>
              </w:rPr>
            </w:pPr>
            <w:r>
              <w:rPr>
                <w:spacing w:val="-2"/>
                <w:sz w:val="18"/>
                <w:szCs w:val="18"/>
              </w:rPr>
              <w:t>30239</w:t>
            </w:r>
          </w:p>
        </w:tc>
        <w:tc>
          <w:tcPr>
            <w:tcW w:w="2317" w:type="dxa"/>
            <w:vAlign w:val="top"/>
          </w:tcPr>
          <w:p w14:paraId="6A0C0FD4">
            <w:pPr>
              <w:pStyle w:val="6"/>
              <w:spacing w:before="91" w:line="220" w:lineRule="auto"/>
              <w:ind w:left="258"/>
              <w:rPr>
                <w:sz w:val="18"/>
                <w:szCs w:val="18"/>
              </w:rPr>
            </w:pPr>
            <w:r>
              <w:rPr>
                <w:spacing w:val="-2"/>
                <w:sz w:val="18"/>
                <w:szCs w:val="18"/>
              </w:rPr>
              <w:t>其他交通费用</w:t>
            </w:r>
          </w:p>
        </w:tc>
        <w:tc>
          <w:tcPr>
            <w:tcW w:w="1498" w:type="dxa"/>
            <w:vAlign w:val="top"/>
          </w:tcPr>
          <w:p w14:paraId="19668033">
            <w:pPr>
              <w:pStyle w:val="6"/>
              <w:spacing w:before="90" w:line="239" w:lineRule="auto"/>
              <w:ind w:left="1061"/>
              <w:rPr>
                <w:sz w:val="18"/>
                <w:szCs w:val="18"/>
              </w:rPr>
            </w:pPr>
            <w:r>
              <w:rPr>
                <w:spacing w:val="-2"/>
                <w:sz w:val="18"/>
                <w:szCs w:val="18"/>
              </w:rPr>
              <w:t>0.00</w:t>
            </w:r>
          </w:p>
        </w:tc>
        <w:tc>
          <w:tcPr>
            <w:tcW w:w="620" w:type="dxa"/>
            <w:vAlign w:val="top"/>
          </w:tcPr>
          <w:p w14:paraId="5CF16E7F">
            <w:pPr>
              <w:pStyle w:val="6"/>
              <w:spacing w:before="90"/>
              <w:ind w:left="86"/>
              <w:rPr>
                <w:sz w:val="18"/>
                <w:szCs w:val="18"/>
              </w:rPr>
            </w:pPr>
            <w:r>
              <w:rPr>
                <w:spacing w:val="-2"/>
                <w:sz w:val="18"/>
                <w:szCs w:val="18"/>
              </w:rPr>
              <w:t>39999</w:t>
            </w:r>
          </w:p>
        </w:tc>
        <w:tc>
          <w:tcPr>
            <w:tcW w:w="3775" w:type="dxa"/>
            <w:vAlign w:val="top"/>
          </w:tcPr>
          <w:p w14:paraId="1F0D1506">
            <w:pPr>
              <w:pStyle w:val="6"/>
              <w:spacing w:before="91" w:line="220" w:lineRule="auto"/>
              <w:ind w:left="263"/>
              <w:rPr>
                <w:sz w:val="18"/>
                <w:szCs w:val="18"/>
              </w:rPr>
            </w:pPr>
            <w:r>
              <w:rPr>
                <w:spacing w:val="-2"/>
                <w:sz w:val="18"/>
                <w:szCs w:val="18"/>
              </w:rPr>
              <w:t>其他支出</w:t>
            </w:r>
          </w:p>
        </w:tc>
        <w:tc>
          <w:tcPr>
            <w:tcW w:w="1506" w:type="dxa"/>
            <w:vAlign w:val="top"/>
          </w:tcPr>
          <w:p w14:paraId="18323344">
            <w:pPr>
              <w:pStyle w:val="6"/>
              <w:spacing w:before="90" w:line="239" w:lineRule="auto"/>
              <w:ind w:left="1066"/>
              <w:rPr>
                <w:sz w:val="18"/>
                <w:szCs w:val="18"/>
              </w:rPr>
            </w:pPr>
            <w:r>
              <w:rPr>
                <w:spacing w:val="-2"/>
                <w:sz w:val="18"/>
                <w:szCs w:val="18"/>
              </w:rPr>
              <w:t>0.00</w:t>
            </w:r>
          </w:p>
        </w:tc>
      </w:tr>
      <w:tr w14:paraId="4B54E2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624" w:type="dxa"/>
            <w:vAlign w:val="top"/>
          </w:tcPr>
          <w:p w14:paraId="4D240DD7">
            <w:pPr>
              <w:pStyle w:val="6"/>
              <w:spacing w:before="92"/>
              <w:ind w:left="78"/>
              <w:rPr>
                <w:sz w:val="18"/>
                <w:szCs w:val="18"/>
              </w:rPr>
            </w:pPr>
            <w:r>
              <w:rPr>
                <w:spacing w:val="-2"/>
                <w:sz w:val="18"/>
                <w:szCs w:val="18"/>
              </w:rPr>
              <w:t>30399</w:t>
            </w:r>
          </w:p>
        </w:tc>
        <w:tc>
          <w:tcPr>
            <w:tcW w:w="2936" w:type="dxa"/>
            <w:vAlign w:val="top"/>
          </w:tcPr>
          <w:p w14:paraId="7A316591">
            <w:pPr>
              <w:pStyle w:val="6"/>
              <w:spacing w:before="92" w:line="220" w:lineRule="auto"/>
              <w:ind w:left="251"/>
              <w:rPr>
                <w:sz w:val="18"/>
                <w:szCs w:val="18"/>
              </w:rPr>
            </w:pPr>
            <w:r>
              <w:rPr>
                <w:spacing w:val="-1"/>
                <w:sz w:val="18"/>
                <w:szCs w:val="18"/>
              </w:rPr>
              <w:t>其他对个人和家庭的补助</w:t>
            </w:r>
          </w:p>
        </w:tc>
        <w:tc>
          <w:tcPr>
            <w:tcW w:w="1498" w:type="dxa"/>
            <w:vAlign w:val="top"/>
          </w:tcPr>
          <w:p w14:paraId="12EE4978">
            <w:pPr>
              <w:pStyle w:val="6"/>
              <w:spacing w:before="92" w:line="239" w:lineRule="auto"/>
              <w:ind w:left="1055"/>
              <w:rPr>
                <w:sz w:val="18"/>
                <w:szCs w:val="18"/>
              </w:rPr>
            </w:pPr>
            <w:r>
              <w:rPr>
                <w:spacing w:val="-2"/>
                <w:sz w:val="18"/>
                <w:szCs w:val="18"/>
              </w:rPr>
              <w:t>0.00</w:t>
            </w:r>
          </w:p>
        </w:tc>
        <w:tc>
          <w:tcPr>
            <w:tcW w:w="619" w:type="dxa"/>
            <w:vAlign w:val="top"/>
          </w:tcPr>
          <w:p w14:paraId="464B6D23">
            <w:pPr>
              <w:pStyle w:val="6"/>
              <w:spacing w:before="92"/>
              <w:ind w:left="80"/>
              <w:rPr>
                <w:sz w:val="18"/>
                <w:szCs w:val="18"/>
              </w:rPr>
            </w:pPr>
            <w:r>
              <w:rPr>
                <w:spacing w:val="-2"/>
                <w:sz w:val="18"/>
                <w:szCs w:val="18"/>
              </w:rPr>
              <w:t>30240</w:t>
            </w:r>
          </w:p>
        </w:tc>
        <w:tc>
          <w:tcPr>
            <w:tcW w:w="2317" w:type="dxa"/>
            <w:vAlign w:val="top"/>
          </w:tcPr>
          <w:p w14:paraId="717A143A">
            <w:pPr>
              <w:pStyle w:val="6"/>
              <w:spacing w:before="92" w:line="219" w:lineRule="auto"/>
              <w:ind w:left="256"/>
              <w:rPr>
                <w:sz w:val="18"/>
                <w:szCs w:val="18"/>
              </w:rPr>
            </w:pPr>
            <w:r>
              <w:rPr>
                <w:spacing w:val="-1"/>
                <w:sz w:val="18"/>
                <w:szCs w:val="18"/>
              </w:rPr>
              <w:t>税金及附加费用</w:t>
            </w:r>
          </w:p>
        </w:tc>
        <w:tc>
          <w:tcPr>
            <w:tcW w:w="1498" w:type="dxa"/>
            <w:vAlign w:val="top"/>
          </w:tcPr>
          <w:p w14:paraId="4DD313F9">
            <w:pPr>
              <w:pStyle w:val="6"/>
              <w:spacing w:before="92" w:line="239" w:lineRule="auto"/>
              <w:ind w:left="1061"/>
              <w:rPr>
                <w:sz w:val="18"/>
                <w:szCs w:val="18"/>
              </w:rPr>
            </w:pPr>
            <w:r>
              <w:rPr>
                <w:spacing w:val="-2"/>
                <w:sz w:val="18"/>
                <w:szCs w:val="18"/>
              </w:rPr>
              <w:t>0.00</w:t>
            </w:r>
          </w:p>
        </w:tc>
        <w:tc>
          <w:tcPr>
            <w:tcW w:w="620" w:type="dxa"/>
            <w:vAlign w:val="top"/>
          </w:tcPr>
          <w:p w14:paraId="3E04C5EE">
            <w:pPr>
              <w:rPr>
                <w:rFonts w:ascii="Arial"/>
                <w:sz w:val="21"/>
              </w:rPr>
            </w:pPr>
          </w:p>
        </w:tc>
        <w:tc>
          <w:tcPr>
            <w:tcW w:w="3775" w:type="dxa"/>
            <w:vAlign w:val="top"/>
          </w:tcPr>
          <w:p w14:paraId="3C5D65BE">
            <w:pPr>
              <w:rPr>
                <w:rFonts w:ascii="Arial"/>
                <w:sz w:val="21"/>
              </w:rPr>
            </w:pPr>
          </w:p>
        </w:tc>
        <w:tc>
          <w:tcPr>
            <w:tcW w:w="1506" w:type="dxa"/>
            <w:vAlign w:val="top"/>
          </w:tcPr>
          <w:p w14:paraId="5050A313">
            <w:pPr>
              <w:rPr>
                <w:rFonts w:ascii="Arial"/>
                <w:sz w:val="21"/>
              </w:rPr>
            </w:pPr>
          </w:p>
        </w:tc>
      </w:tr>
      <w:tr w14:paraId="51AF29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624" w:type="dxa"/>
            <w:vAlign w:val="top"/>
          </w:tcPr>
          <w:p w14:paraId="5AD830C9">
            <w:pPr>
              <w:rPr>
                <w:rFonts w:ascii="Arial"/>
                <w:sz w:val="21"/>
              </w:rPr>
            </w:pPr>
          </w:p>
        </w:tc>
        <w:tc>
          <w:tcPr>
            <w:tcW w:w="2936" w:type="dxa"/>
            <w:vAlign w:val="top"/>
          </w:tcPr>
          <w:p w14:paraId="05919F18">
            <w:pPr>
              <w:rPr>
                <w:rFonts w:ascii="Arial"/>
                <w:sz w:val="21"/>
              </w:rPr>
            </w:pPr>
          </w:p>
        </w:tc>
        <w:tc>
          <w:tcPr>
            <w:tcW w:w="1498" w:type="dxa"/>
            <w:vAlign w:val="top"/>
          </w:tcPr>
          <w:p w14:paraId="79A447C6">
            <w:pPr>
              <w:rPr>
                <w:rFonts w:ascii="Arial"/>
                <w:sz w:val="21"/>
              </w:rPr>
            </w:pPr>
          </w:p>
        </w:tc>
        <w:tc>
          <w:tcPr>
            <w:tcW w:w="619" w:type="dxa"/>
            <w:vAlign w:val="top"/>
          </w:tcPr>
          <w:p w14:paraId="13D27CAE">
            <w:pPr>
              <w:pStyle w:val="6"/>
              <w:spacing w:before="94"/>
              <w:ind w:left="80"/>
              <w:rPr>
                <w:sz w:val="18"/>
                <w:szCs w:val="18"/>
              </w:rPr>
            </w:pPr>
            <w:r>
              <w:rPr>
                <w:spacing w:val="-2"/>
                <w:sz w:val="18"/>
                <w:szCs w:val="18"/>
              </w:rPr>
              <w:t>30299</w:t>
            </w:r>
          </w:p>
        </w:tc>
        <w:tc>
          <w:tcPr>
            <w:tcW w:w="2317" w:type="dxa"/>
            <w:vAlign w:val="top"/>
          </w:tcPr>
          <w:p w14:paraId="218661B3">
            <w:pPr>
              <w:pStyle w:val="6"/>
              <w:spacing w:before="94" w:line="220" w:lineRule="auto"/>
              <w:ind w:left="258"/>
              <w:rPr>
                <w:sz w:val="18"/>
                <w:szCs w:val="18"/>
              </w:rPr>
            </w:pPr>
            <w:r>
              <w:rPr>
                <w:spacing w:val="-1"/>
                <w:sz w:val="18"/>
                <w:szCs w:val="18"/>
              </w:rPr>
              <w:t>其他商品服务支出</w:t>
            </w:r>
          </w:p>
        </w:tc>
        <w:tc>
          <w:tcPr>
            <w:tcW w:w="1498" w:type="dxa"/>
            <w:vAlign w:val="top"/>
          </w:tcPr>
          <w:p w14:paraId="202AA35D">
            <w:pPr>
              <w:pStyle w:val="6"/>
              <w:spacing w:before="94" w:line="217" w:lineRule="auto"/>
              <w:ind w:left="614"/>
              <w:rPr>
                <w:sz w:val="18"/>
                <w:szCs w:val="18"/>
              </w:rPr>
            </w:pPr>
            <w:r>
              <w:rPr>
                <w:spacing w:val="-2"/>
                <w:sz w:val="18"/>
                <w:szCs w:val="18"/>
              </w:rPr>
              <w:t>73,620.03</w:t>
            </w:r>
          </w:p>
        </w:tc>
        <w:tc>
          <w:tcPr>
            <w:tcW w:w="620" w:type="dxa"/>
            <w:vAlign w:val="top"/>
          </w:tcPr>
          <w:p w14:paraId="0AD3AD6E">
            <w:pPr>
              <w:rPr>
                <w:rFonts w:ascii="Arial"/>
                <w:sz w:val="21"/>
              </w:rPr>
            </w:pPr>
          </w:p>
        </w:tc>
        <w:tc>
          <w:tcPr>
            <w:tcW w:w="3775" w:type="dxa"/>
            <w:vAlign w:val="top"/>
          </w:tcPr>
          <w:p w14:paraId="6BFD993A">
            <w:pPr>
              <w:rPr>
                <w:rFonts w:ascii="Arial"/>
                <w:sz w:val="21"/>
              </w:rPr>
            </w:pPr>
          </w:p>
        </w:tc>
        <w:tc>
          <w:tcPr>
            <w:tcW w:w="1506" w:type="dxa"/>
            <w:vAlign w:val="top"/>
          </w:tcPr>
          <w:p w14:paraId="148E1CCD">
            <w:pPr>
              <w:rPr>
                <w:rFonts w:ascii="Arial"/>
                <w:sz w:val="21"/>
              </w:rPr>
            </w:pPr>
          </w:p>
        </w:tc>
      </w:tr>
      <w:tr w14:paraId="0E2BED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3560" w:type="dxa"/>
            <w:gridSpan w:val="2"/>
            <w:vAlign w:val="top"/>
          </w:tcPr>
          <w:p w14:paraId="0505DE8C">
            <w:pPr>
              <w:pStyle w:val="6"/>
              <w:spacing w:before="97" w:line="220" w:lineRule="auto"/>
              <w:ind w:left="1235"/>
              <w:rPr>
                <w:sz w:val="18"/>
                <w:szCs w:val="18"/>
              </w:rPr>
            </w:pPr>
            <w:r>
              <w:rPr>
                <w:spacing w:val="-2"/>
                <w:sz w:val="18"/>
                <w:szCs w:val="18"/>
              </w:rPr>
              <w:t>人员经费合计</w:t>
            </w:r>
          </w:p>
        </w:tc>
        <w:tc>
          <w:tcPr>
            <w:tcW w:w="1498" w:type="dxa"/>
            <w:vAlign w:val="top"/>
          </w:tcPr>
          <w:p w14:paraId="414174C3">
            <w:pPr>
              <w:pStyle w:val="6"/>
              <w:spacing w:before="96" w:line="217" w:lineRule="auto"/>
              <w:ind w:left="527"/>
              <w:rPr>
                <w:sz w:val="18"/>
                <w:szCs w:val="18"/>
              </w:rPr>
            </w:pPr>
            <w:r>
              <w:rPr>
                <w:spacing w:val="-3"/>
                <w:sz w:val="18"/>
                <w:szCs w:val="18"/>
              </w:rPr>
              <w:t>172,162.65</w:t>
            </w:r>
          </w:p>
        </w:tc>
        <w:tc>
          <w:tcPr>
            <w:tcW w:w="8829" w:type="dxa"/>
            <w:gridSpan w:val="5"/>
            <w:vAlign w:val="top"/>
          </w:tcPr>
          <w:p w14:paraId="6F4BF3C1">
            <w:pPr>
              <w:pStyle w:val="6"/>
              <w:spacing w:before="97" w:line="220" w:lineRule="auto"/>
              <w:ind w:left="3882"/>
              <w:rPr>
                <w:sz w:val="18"/>
                <w:szCs w:val="18"/>
              </w:rPr>
            </w:pPr>
            <w:r>
              <w:rPr>
                <w:spacing w:val="-2"/>
                <w:sz w:val="18"/>
                <w:szCs w:val="18"/>
              </w:rPr>
              <w:t>公用经费合计</w:t>
            </w:r>
          </w:p>
        </w:tc>
        <w:tc>
          <w:tcPr>
            <w:tcW w:w="1506" w:type="dxa"/>
            <w:vAlign w:val="top"/>
          </w:tcPr>
          <w:p w14:paraId="4F1066CB">
            <w:pPr>
              <w:pStyle w:val="6"/>
              <w:spacing w:before="96" w:line="217" w:lineRule="auto"/>
              <w:ind w:left="526"/>
              <w:rPr>
                <w:sz w:val="18"/>
                <w:szCs w:val="18"/>
              </w:rPr>
            </w:pPr>
            <w:r>
              <w:rPr>
                <w:spacing w:val="-1"/>
                <w:sz w:val="18"/>
                <w:szCs w:val="18"/>
              </w:rPr>
              <w:t>621,836.74</w:t>
            </w:r>
          </w:p>
        </w:tc>
      </w:tr>
      <w:tr w14:paraId="3288B7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3" w:hRule="atLeast"/>
        </w:trPr>
        <w:tc>
          <w:tcPr>
            <w:tcW w:w="3560" w:type="dxa"/>
            <w:gridSpan w:val="2"/>
            <w:vAlign w:val="top"/>
          </w:tcPr>
          <w:p w14:paraId="438E59AA">
            <w:pPr>
              <w:pStyle w:val="6"/>
              <w:spacing w:before="98" w:line="221" w:lineRule="auto"/>
              <w:ind w:left="75"/>
              <w:rPr>
                <w:sz w:val="18"/>
                <w:szCs w:val="18"/>
              </w:rPr>
            </w:pPr>
            <w:r>
              <w:rPr>
                <w:spacing w:val="-4"/>
                <w:sz w:val="18"/>
                <w:szCs w:val="18"/>
              </w:rPr>
              <w:t>合</w:t>
            </w:r>
            <w:r>
              <w:rPr>
                <w:spacing w:val="3"/>
                <w:sz w:val="18"/>
                <w:szCs w:val="18"/>
              </w:rPr>
              <w:t xml:space="preserve">  </w:t>
            </w:r>
            <w:r>
              <w:rPr>
                <w:spacing w:val="-4"/>
                <w:sz w:val="18"/>
                <w:szCs w:val="18"/>
              </w:rPr>
              <w:t>计</w:t>
            </w:r>
          </w:p>
        </w:tc>
        <w:tc>
          <w:tcPr>
            <w:tcW w:w="11833" w:type="dxa"/>
            <w:gridSpan w:val="7"/>
            <w:vAlign w:val="top"/>
          </w:tcPr>
          <w:p w14:paraId="5CE21B61">
            <w:pPr>
              <w:pStyle w:val="6"/>
              <w:spacing w:before="98" w:line="217" w:lineRule="auto"/>
              <w:ind w:left="10856"/>
              <w:rPr>
                <w:sz w:val="18"/>
                <w:szCs w:val="18"/>
              </w:rPr>
            </w:pPr>
            <w:r>
              <w:rPr>
                <w:spacing w:val="-2"/>
                <w:sz w:val="18"/>
                <w:szCs w:val="18"/>
              </w:rPr>
              <w:t>793,999.39</w:t>
            </w:r>
          </w:p>
        </w:tc>
      </w:tr>
    </w:tbl>
    <w:p w14:paraId="775F994B">
      <w:pPr>
        <w:spacing w:before="91" w:line="219" w:lineRule="auto"/>
        <w:ind w:left="94"/>
        <w:rPr>
          <w:rFonts w:ascii="宋体" w:hAnsi="宋体" w:eastAsia="宋体" w:cs="宋体"/>
          <w:sz w:val="18"/>
          <w:szCs w:val="18"/>
        </w:rPr>
      </w:pPr>
      <w:r>
        <w:rPr>
          <w:rFonts w:ascii="宋体" w:hAnsi="宋体" w:eastAsia="宋体" w:cs="宋体"/>
          <w:spacing w:val="-1"/>
          <w:sz w:val="18"/>
          <w:szCs w:val="18"/>
        </w:rPr>
        <w:t>注：本表反映部门本年度一般公共预算财政拨款基本支出明细</w:t>
      </w:r>
      <w:r>
        <w:rPr>
          <w:rFonts w:ascii="宋体" w:hAnsi="宋体" w:eastAsia="宋体" w:cs="宋体"/>
          <w:spacing w:val="-2"/>
          <w:sz w:val="18"/>
          <w:szCs w:val="18"/>
        </w:rPr>
        <w:t>情况。</w:t>
      </w:r>
    </w:p>
    <w:p w14:paraId="204A58B2">
      <w:pPr>
        <w:spacing w:line="219" w:lineRule="auto"/>
        <w:rPr>
          <w:rFonts w:ascii="宋体" w:hAnsi="宋体" w:eastAsia="宋体" w:cs="宋体"/>
          <w:sz w:val="18"/>
          <w:szCs w:val="18"/>
        </w:rPr>
        <w:sectPr>
          <w:pgSz w:w="16839" w:h="11906"/>
          <w:pgMar w:top="720" w:right="712" w:bottom="0" w:left="712" w:header="0" w:footer="0" w:gutter="0"/>
          <w:cols w:space="720" w:num="1"/>
        </w:sectPr>
      </w:pPr>
    </w:p>
    <w:p w14:paraId="4A79D8CB">
      <w:pPr>
        <w:spacing w:before="71" w:line="220" w:lineRule="auto"/>
        <w:ind w:left="5371"/>
        <w:rPr>
          <w:rFonts w:ascii="宋体" w:hAnsi="宋体" w:eastAsia="宋体" w:cs="宋体"/>
          <w:sz w:val="36"/>
          <w:szCs w:val="36"/>
        </w:rPr>
      </w:pPr>
      <w:r>
        <w:rPr>
          <w:rFonts w:ascii="宋体" w:hAnsi="宋体" w:eastAsia="宋体" w:cs="宋体"/>
          <w:b/>
          <w:bCs/>
          <w:spacing w:val="-4"/>
          <w:sz w:val="36"/>
          <w:szCs w:val="36"/>
        </w:rPr>
        <w:t>财政拨款“三公”经费支出决算表</w:t>
      </w:r>
    </w:p>
    <w:p w14:paraId="68AB2D98">
      <w:pPr>
        <w:spacing w:before="58" w:line="268" w:lineRule="auto"/>
        <w:ind w:left="101" w:right="87" w:firstLine="14338"/>
        <w:rPr>
          <w:rFonts w:ascii="宋体" w:hAnsi="宋体" w:eastAsia="宋体" w:cs="宋体"/>
          <w:sz w:val="20"/>
          <w:szCs w:val="20"/>
        </w:rPr>
      </w:pPr>
      <w:r>
        <w:rPr>
          <w:rFonts w:ascii="宋体" w:hAnsi="宋体" w:eastAsia="宋体" w:cs="宋体"/>
          <w:spacing w:val="-7"/>
          <w:sz w:val="20"/>
          <w:szCs w:val="20"/>
        </w:rPr>
        <w:t>公开</w:t>
      </w:r>
      <w:r>
        <w:rPr>
          <w:rFonts w:ascii="宋体" w:hAnsi="宋体" w:eastAsia="宋体" w:cs="宋体"/>
          <w:spacing w:val="-37"/>
          <w:sz w:val="20"/>
          <w:szCs w:val="20"/>
        </w:rPr>
        <w:t xml:space="preserve"> </w:t>
      </w:r>
      <w:r>
        <w:rPr>
          <w:rFonts w:ascii="宋体" w:hAnsi="宋体" w:eastAsia="宋体" w:cs="宋体"/>
          <w:spacing w:val="-7"/>
          <w:sz w:val="20"/>
          <w:szCs w:val="20"/>
        </w:rPr>
        <w:t>07</w:t>
      </w:r>
      <w:r>
        <w:rPr>
          <w:rFonts w:ascii="宋体" w:hAnsi="宋体" w:eastAsia="宋体" w:cs="宋体"/>
          <w:spacing w:val="-44"/>
          <w:sz w:val="20"/>
          <w:szCs w:val="20"/>
        </w:rPr>
        <w:t xml:space="preserve"> </w:t>
      </w:r>
      <w:r>
        <w:rPr>
          <w:rFonts w:ascii="宋体" w:hAnsi="宋体" w:eastAsia="宋体" w:cs="宋体"/>
          <w:spacing w:val="-7"/>
          <w:sz w:val="20"/>
          <w:szCs w:val="20"/>
        </w:rPr>
        <w:t>表</w:t>
      </w:r>
      <w:r>
        <w:rPr>
          <w:rFonts w:ascii="宋体" w:hAnsi="宋体" w:eastAsia="宋体" w:cs="宋体"/>
          <w:sz w:val="20"/>
          <w:szCs w:val="20"/>
        </w:rPr>
        <w:t xml:space="preserve">公开单位：宁夏永宁县闽宁第三幼儿园                                   </w:t>
      </w:r>
      <w:r>
        <w:rPr>
          <w:rFonts w:ascii="宋体" w:hAnsi="宋体" w:eastAsia="宋体" w:cs="宋体"/>
          <w:spacing w:val="-1"/>
          <w:sz w:val="20"/>
          <w:szCs w:val="20"/>
        </w:rPr>
        <w:t xml:space="preserve">                                                                        金额单位：元</w:t>
      </w:r>
    </w:p>
    <w:tbl>
      <w:tblPr>
        <w:tblStyle w:val="5"/>
        <w:tblW w:w="1539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283"/>
        <w:gridCol w:w="1278"/>
        <w:gridCol w:w="1279"/>
        <w:gridCol w:w="1278"/>
        <w:gridCol w:w="1278"/>
        <w:gridCol w:w="1278"/>
        <w:gridCol w:w="1278"/>
        <w:gridCol w:w="1278"/>
        <w:gridCol w:w="1279"/>
        <w:gridCol w:w="1279"/>
        <w:gridCol w:w="1279"/>
        <w:gridCol w:w="1326"/>
      </w:tblGrid>
      <w:tr w14:paraId="71FC82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1" w:hRule="atLeast"/>
        </w:trPr>
        <w:tc>
          <w:tcPr>
            <w:tcW w:w="7674" w:type="dxa"/>
            <w:gridSpan w:val="6"/>
            <w:vAlign w:val="top"/>
          </w:tcPr>
          <w:p w14:paraId="19C0C24E">
            <w:pPr>
              <w:pStyle w:val="6"/>
              <w:spacing w:before="98" w:line="220" w:lineRule="auto"/>
              <w:ind w:left="3148"/>
              <w:rPr>
                <w:sz w:val="19"/>
                <w:szCs w:val="19"/>
              </w:rPr>
            </w:pPr>
            <w:r>
              <w:rPr>
                <w:spacing w:val="-2"/>
                <w:sz w:val="19"/>
                <w:szCs w:val="19"/>
              </w:rPr>
              <w:t>2024</w:t>
            </w:r>
            <w:r>
              <w:rPr>
                <w:spacing w:val="-39"/>
                <w:sz w:val="19"/>
                <w:szCs w:val="19"/>
              </w:rPr>
              <w:t xml:space="preserve"> </w:t>
            </w:r>
            <w:r>
              <w:rPr>
                <w:spacing w:val="-2"/>
                <w:sz w:val="19"/>
                <w:szCs w:val="19"/>
              </w:rPr>
              <w:t>年度预算数</w:t>
            </w:r>
          </w:p>
        </w:tc>
        <w:tc>
          <w:tcPr>
            <w:tcW w:w="7719" w:type="dxa"/>
            <w:gridSpan w:val="6"/>
            <w:vAlign w:val="top"/>
          </w:tcPr>
          <w:p w14:paraId="69B9433A">
            <w:pPr>
              <w:pStyle w:val="6"/>
              <w:spacing w:before="98" w:line="220" w:lineRule="auto"/>
              <w:ind w:left="3173"/>
              <w:rPr>
                <w:sz w:val="19"/>
                <w:szCs w:val="19"/>
              </w:rPr>
            </w:pPr>
            <w:r>
              <w:rPr>
                <w:spacing w:val="-2"/>
                <w:sz w:val="19"/>
                <w:szCs w:val="19"/>
              </w:rPr>
              <w:t>2024</w:t>
            </w:r>
            <w:r>
              <w:rPr>
                <w:spacing w:val="-39"/>
                <w:sz w:val="19"/>
                <w:szCs w:val="19"/>
              </w:rPr>
              <w:t xml:space="preserve"> </w:t>
            </w:r>
            <w:r>
              <w:rPr>
                <w:spacing w:val="-2"/>
                <w:sz w:val="19"/>
                <w:szCs w:val="19"/>
              </w:rPr>
              <w:t>年度决算数</w:t>
            </w:r>
          </w:p>
        </w:tc>
      </w:tr>
      <w:tr w14:paraId="3D8415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7" w:hRule="atLeast"/>
        </w:trPr>
        <w:tc>
          <w:tcPr>
            <w:tcW w:w="1283" w:type="dxa"/>
            <w:vMerge w:val="restart"/>
            <w:tcBorders>
              <w:bottom w:val="nil"/>
            </w:tcBorders>
            <w:vAlign w:val="top"/>
          </w:tcPr>
          <w:p w14:paraId="01E3AE4F">
            <w:pPr>
              <w:spacing w:line="443" w:lineRule="auto"/>
              <w:rPr>
                <w:rFonts w:ascii="Arial"/>
                <w:sz w:val="21"/>
              </w:rPr>
            </w:pPr>
          </w:p>
          <w:p w14:paraId="7C3AB458">
            <w:pPr>
              <w:pStyle w:val="6"/>
              <w:spacing w:before="61" w:line="221" w:lineRule="auto"/>
              <w:ind w:left="445"/>
              <w:rPr>
                <w:sz w:val="19"/>
                <w:szCs w:val="19"/>
              </w:rPr>
            </w:pPr>
            <w:r>
              <w:rPr>
                <w:spacing w:val="-3"/>
                <w:sz w:val="19"/>
                <w:szCs w:val="19"/>
              </w:rPr>
              <w:t>合计</w:t>
            </w:r>
          </w:p>
        </w:tc>
        <w:tc>
          <w:tcPr>
            <w:tcW w:w="1278" w:type="dxa"/>
            <w:vMerge w:val="restart"/>
            <w:tcBorders>
              <w:bottom w:val="nil"/>
            </w:tcBorders>
            <w:vAlign w:val="top"/>
          </w:tcPr>
          <w:p w14:paraId="409AFE5E">
            <w:pPr>
              <w:spacing w:line="320" w:lineRule="auto"/>
              <w:rPr>
                <w:rFonts w:ascii="Arial"/>
                <w:sz w:val="21"/>
              </w:rPr>
            </w:pPr>
          </w:p>
          <w:p w14:paraId="24244EA8">
            <w:pPr>
              <w:pStyle w:val="6"/>
              <w:spacing w:before="62" w:line="242" w:lineRule="auto"/>
              <w:ind w:left="257" w:right="253" w:firstLine="9"/>
              <w:rPr>
                <w:sz w:val="19"/>
                <w:szCs w:val="19"/>
              </w:rPr>
            </w:pPr>
            <w:r>
              <w:rPr>
                <w:spacing w:val="-6"/>
                <w:sz w:val="19"/>
                <w:szCs w:val="19"/>
              </w:rPr>
              <w:t>因公出国</w:t>
            </w:r>
            <w:r>
              <w:rPr>
                <w:spacing w:val="-5"/>
                <w:sz w:val="19"/>
                <w:szCs w:val="19"/>
              </w:rPr>
              <w:t>（境）费</w:t>
            </w:r>
          </w:p>
        </w:tc>
        <w:tc>
          <w:tcPr>
            <w:tcW w:w="3835" w:type="dxa"/>
            <w:gridSpan w:val="3"/>
            <w:vAlign w:val="top"/>
          </w:tcPr>
          <w:p w14:paraId="1155389D">
            <w:pPr>
              <w:pStyle w:val="6"/>
              <w:spacing w:before="97" w:line="220" w:lineRule="auto"/>
              <w:ind w:left="779"/>
              <w:rPr>
                <w:sz w:val="19"/>
                <w:szCs w:val="19"/>
              </w:rPr>
            </w:pPr>
            <w:r>
              <w:rPr>
                <w:spacing w:val="-2"/>
                <w:sz w:val="19"/>
                <w:szCs w:val="19"/>
              </w:rPr>
              <w:t>公务用车购置及运行维护费</w:t>
            </w:r>
          </w:p>
        </w:tc>
        <w:tc>
          <w:tcPr>
            <w:tcW w:w="1278" w:type="dxa"/>
            <w:vMerge w:val="restart"/>
            <w:tcBorders>
              <w:bottom w:val="nil"/>
            </w:tcBorders>
            <w:vAlign w:val="top"/>
          </w:tcPr>
          <w:p w14:paraId="184F5CD8">
            <w:pPr>
              <w:spacing w:line="442" w:lineRule="auto"/>
              <w:rPr>
                <w:rFonts w:ascii="Arial"/>
                <w:sz w:val="21"/>
              </w:rPr>
            </w:pPr>
          </w:p>
          <w:p w14:paraId="5C8631F7">
            <w:pPr>
              <w:pStyle w:val="6"/>
              <w:spacing w:before="62" w:line="220" w:lineRule="auto"/>
              <w:ind w:left="169"/>
              <w:rPr>
                <w:sz w:val="19"/>
                <w:szCs w:val="19"/>
              </w:rPr>
            </w:pPr>
            <w:r>
              <w:rPr>
                <w:spacing w:val="-3"/>
                <w:sz w:val="19"/>
                <w:szCs w:val="19"/>
              </w:rPr>
              <w:t>公务接待费</w:t>
            </w:r>
          </w:p>
        </w:tc>
        <w:tc>
          <w:tcPr>
            <w:tcW w:w="1278" w:type="dxa"/>
            <w:vMerge w:val="restart"/>
            <w:tcBorders>
              <w:bottom w:val="nil"/>
            </w:tcBorders>
            <w:vAlign w:val="top"/>
          </w:tcPr>
          <w:p w14:paraId="764EFF0D">
            <w:pPr>
              <w:spacing w:line="443" w:lineRule="auto"/>
              <w:rPr>
                <w:rFonts w:ascii="Arial"/>
                <w:sz w:val="21"/>
              </w:rPr>
            </w:pPr>
          </w:p>
          <w:p w14:paraId="2951CF01">
            <w:pPr>
              <w:pStyle w:val="6"/>
              <w:spacing w:before="61" w:line="221" w:lineRule="auto"/>
              <w:ind w:left="451"/>
              <w:rPr>
                <w:sz w:val="19"/>
                <w:szCs w:val="19"/>
              </w:rPr>
            </w:pPr>
            <w:r>
              <w:rPr>
                <w:spacing w:val="-3"/>
                <w:sz w:val="19"/>
                <w:szCs w:val="19"/>
              </w:rPr>
              <w:t>合计</w:t>
            </w:r>
          </w:p>
        </w:tc>
        <w:tc>
          <w:tcPr>
            <w:tcW w:w="1278" w:type="dxa"/>
            <w:vMerge w:val="restart"/>
            <w:tcBorders>
              <w:bottom w:val="nil"/>
            </w:tcBorders>
            <w:vAlign w:val="top"/>
          </w:tcPr>
          <w:p w14:paraId="507A8A24">
            <w:pPr>
              <w:spacing w:line="320" w:lineRule="auto"/>
              <w:rPr>
                <w:rFonts w:ascii="Arial"/>
                <w:sz w:val="21"/>
              </w:rPr>
            </w:pPr>
          </w:p>
          <w:p w14:paraId="7A9BD23E">
            <w:pPr>
              <w:pStyle w:val="6"/>
              <w:spacing w:before="62" w:line="242" w:lineRule="auto"/>
              <w:ind w:left="268" w:right="242" w:firstLine="9"/>
              <w:rPr>
                <w:sz w:val="19"/>
                <w:szCs w:val="19"/>
              </w:rPr>
            </w:pPr>
            <w:r>
              <w:rPr>
                <w:spacing w:val="-6"/>
                <w:sz w:val="19"/>
                <w:szCs w:val="19"/>
              </w:rPr>
              <w:t>因公出国</w:t>
            </w:r>
            <w:r>
              <w:rPr>
                <w:spacing w:val="-5"/>
                <w:sz w:val="19"/>
                <w:szCs w:val="19"/>
              </w:rPr>
              <w:t>（境）费</w:t>
            </w:r>
          </w:p>
        </w:tc>
        <w:tc>
          <w:tcPr>
            <w:tcW w:w="3837" w:type="dxa"/>
            <w:gridSpan w:val="3"/>
            <w:vAlign w:val="top"/>
          </w:tcPr>
          <w:p w14:paraId="748E0528">
            <w:pPr>
              <w:pStyle w:val="6"/>
              <w:spacing w:before="97" w:line="220" w:lineRule="auto"/>
              <w:ind w:left="790"/>
              <w:rPr>
                <w:sz w:val="19"/>
                <w:szCs w:val="19"/>
              </w:rPr>
            </w:pPr>
            <w:r>
              <w:rPr>
                <w:spacing w:val="-2"/>
                <w:sz w:val="19"/>
                <w:szCs w:val="19"/>
              </w:rPr>
              <w:t>公务用车购置及运行维护费</w:t>
            </w:r>
          </w:p>
        </w:tc>
        <w:tc>
          <w:tcPr>
            <w:tcW w:w="1326" w:type="dxa"/>
            <w:vMerge w:val="restart"/>
            <w:tcBorders>
              <w:bottom w:val="nil"/>
            </w:tcBorders>
            <w:vAlign w:val="top"/>
          </w:tcPr>
          <w:p w14:paraId="56587FE8">
            <w:pPr>
              <w:spacing w:line="442" w:lineRule="auto"/>
              <w:rPr>
                <w:rFonts w:ascii="Arial"/>
                <w:sz w:val="21"/>
              </w:rPr>
            </w:pPr>
          </w:p>
          <w:p w14:paraId="7C80F3AC">
            <w:pPr>
              <w:pStyle w:val="6"/>
              <w:spacing w:before="62" w:line="220" w:lineRule="auto"/>
              <w:ind w:left="197"/>
              <w:rPr>
                <w:sz w:val="19"/>
                <w:szCs w:val="19"/>
              </w:rPr>
            </w:pPr>
            <w:r>
              <w:rPr>
                <w:spacing w:val="-3"/>
                <w:sz w:val="19"/>
                <w:szCs w:val="19"/>
              </w:rPr>
              <w:t>公务接待费</w:t>
            </w:r>
          </w:p>
        </w:tc>
      </w:tr>
      <w:tr w14:paraId="29FFD8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2" w:hRule="atLeast"/>
        </w:trPr>
        <w:tc>
          <w:tcPr>
            <w:tcW w:w="1283" w:type="dxa"/>
            <w:vMerge w:val="continue"/>
            <w:tcBorders>
              <w:top w:val="nil"/>
            </w:tcBorders>
            <w:vAlign w:val="top"/>
          </w:tcPr>
          <w:p w14:paraId="64F9CF22">
            <w:pPr>
              <w:rPr>
                <w:rFonts w:ascii="Arial"/>
                <w:sz w:val="21"/>
              </w:rPr>
            </w:pPr>
          </w:p>
        </w:tc>
        <w:tc>
          <w:tcPr>
            <w:tcW w:w="1278" w:type="dxa"/>
            <w:vMerge w:val="continue"/>
            <w:tcBorders>
              <w:top w:val="nil"/>
            </w:tcBorders>
            <w:vAlign w:val="top"/>
          </w:tcPr>
          <w:p w14:paraId="53096AE3">
            <w:pPr>
              <w:rPr>
                <w:rFonts w:ascii="Arial"/>
                <w:sz w:val="21"/>
              </w:rPr>
            </w:pPr>
          </w:p>
        </w:tc>
        <w:tc>
          <w:tcPr>
            <w:tcW w:w="1279" w:type="dxa"/>
            <w:vAlign w:val="top"/>
          </w:tcPr>
          <w:p w14:paraId="24703006">
            <w:pPr>
              <w:spacing w:line="242" w:lineRule="auto"/>
              <w:rPr>
                <w:rFonts w:ascii="Arial"/>
                <w:sz w:val="21"/>
              </w:rPr>
            </w:pPr>
          </w:p>
          <w:p w14:paraId="48A3586B">
            <w:pPr>
              <w:pStyle w:val="6"/>
              <w:spacing w:before="62" w:line="221" w:lineRule="auto"/>
              <w:ind w:left="449"/>
              <w:rPr>
                <w:sz w:val="19"/>
                <w:szCs w:val="19"/>
              </w:rPr>
            </w:pPr>
            <w:r>
              <w:rPr>
                <w:spacing w:val="-4"/>
                <w:sz w:val="19"/>
                <w:szCs w:val="19"/>
              </w:rPr>
              <w:t>小计</w:t>
            </w:r>
          </w:p>
        </w:tc>
        <w:tc>
          <w:tcPr>
            <w:tcW w:w="1278" w:type="dxa"/>
            <w:vAlign w:val="top"/>
          </w:tcPr>
          <w:p w14:paraId="6B054B05">
            <w:pPr>
              <w:pStyle w:val="6"/>
              <w:spacing w:before="182" w:line="242" w:lineRule="auto"/>
              <w:ind w:left="442" w:right="155" w:hanging="277"/>
              <w:rPr>
                <w:sz w:val="19"/>
                <w:szCs w:val="19"/>
              </w:rPr>
            </w:pPr>
            <w:r>
              <w:rPr>
                <w:spacing w:val="-3"/>
                <w:sz w:val="19"/>
                <w:szCs w:val="19"/>
              </w:rPr>
              <w:t>公务用车购</w:t>
            </w:r>
            <w:r>
              <w:rPr>
                <w:spacing w:val="-2"/>
                <w:sz w:val="19"/>
                <w:szCs w:val="19"/>
              </w:rPr>
              <w:t>置费</w:t>
            </w:r>
          </w:p>
        </w:tc>
        <w:tc>
          <w:tcPr>
            <w:tcW w:w="1278" w:type="dxa"/>
            <w:vAlign w:val="top"/>
          </w:tcPr>
          <w:p w14:paraId="60FD38A8">
            <w:pPr>
              <w:pStyle w:val="6"/>
              <w:spacing w:before="182" w:line="242" w:lineRule="auto"/>
              <w:ind w:left="259" w:right="153" w:hanging="92"/>
              <w:rPr>
                <w:sz w:val="19"/>
                <w:szCs w:val="19"/>
              </w:rPr>
            </w:pPr>
            <w:r>
              <w:rPr>
                <w:spacing w:val="-3"/>
                <w:sz w:val="19"/>
                <w:szCs w:val="19"/>
              </w:rPr>
              <w:t>公务用车运</w:t>
            </w:r>
            <w:r>
              <w:rPr>
                <w:spacing w:val="-2"/>
                <w:sz w:val="19"/>
                <w:szCs w:val="19"/>
              </w:rPr>
              <w:t>行维护费</w:t>
            </w:r>
          </w:p>
        </w:tc>
        <w:tc>
          <w:tcPr>
            <w:tcW w:w="1278" w:type="dxa"/>
            <w:vMerge w:val="continue"/>
            <w:tcBorders>
              <w:top w:val="nil"/>
            </w:tcBorders>
            <w:vAlign w:val="top"/>
          </w:tcPr>
          <w:p w14:paraId="49D6B4F7">
            <w:pPr>
              <w:rPr>
                <w:rFonts w:ascii="Arial"/>
                <w:sz w:val="21"/>
              </w:rPr>
            </w:pPr>
          </w:p>
        </w:tc>
        <w:tc>
          <w:tcPr>
            <w:tcW w:w="1278" w:type="dxa"/>
            <w:vMerge w:val="continue"/>
            <w:tcBorders>
              <w:top w:val="nil"/>
            </w:tcBorders>
            <w:vAlign w:val="top"/>
          </w:tcPr>
          <w:p w14:paraId="60CC00F1">
            <w:pPr>
              <w:rPr>
                <w:rFonts w:ascii="Arial"/>
                <w:sz w:val="21"/>
              </w:rPr>
            </w:pPr>
          </w:p>
        </w:tc>
        <w:tc>
          <w:tcPr>
            <w:tcW w:w="1278" w:type="dxa"/>
            <w:vMerge w:val="continue"/>
            <w:tcBorders>
              <w:top w:val="nil"/>
            </w:tcBorders>
            <w:vAlign w:val="top"/>
          </w:tcPr>
          <w:p w14:paraId="4E4A5F94">
            <w:pPr>
              <w:rPr>
                <w:rFonts w:ascii="Arial"/>
                <w:sz w:val="21"/>
              </w:rPr>
            </w:pPr>
          </w:p>
        </w:tc>
        <w:tc>
          <w:tcPr>
            <w:tcW w:w="1279" w:type="dxa"/>
            <w:vAlign w:val="top"/>
          </w:tcPr>
          <w:p w14:paraId="479DBF21">
            <w:pPr>
              <w:spacing w:line="242" w:lineRule="auto"/>
              <w:rPr>
                <w:rFonts w:ascii="Arial"/>
                <w:sz w:val="21"/>
              </w:rPr>
            </w:pPr>
          </w:p>
          <w:p w14:paraId="1EDD85F8">
            <w:pPr>
              <w:pStyle w:val="6"/>
              <w:spacing w:before="62" w:line="221" w:lineRule="auto"/>
              <w:ind w:left="460"/>
              <w:rPr>
                <w:sz w:val="19"/>
                <w:szCs w:val="19"/>
              </w:rPr>
            </w:pPr>
            <w:r>
              <w:rPr>
                <w:spacing w:val="-4"/>
                <w:sz w:val="19"/>
                <w:szCs w:val="19"/>
              </w:rPr>
              <w:t>小计</w:t>
            </w:r>
          </w:p>
        </w:tc>
        <w:tc>
          <w:tcPr>
            <w:tcW w:w="1279" w:type="dxa"/>
            <w:vAlign w:val="top"/>
          </w:tcPr>
          <w:p w14:paraId="39322C19">
            <w:pPr>
              <w:pStyle w:val="6"/>
              <w:spacing w:before="182" w:line="242" w:lineRule="auto"/>
              <w:ind w:left="453" w:right="145" w:hanging="277"/>
              <w:rPr>
                <w:sz w:val="19"/>
                <w:szCs w:val="19"/>
              </w:rPr>
            </w:pPr>
            <w:r>
              <w:rPr>
                <w:spacing w:val="-3"/>
                <w:sz w:val="19"/>
                <w:szCs w:val="19"/>
              </w:rPr>
              <w:t>公务用车购</w:t>
            </w:r>
            <w:r>
              <w:rPr>
                <w:spacing w:val="-2"/>
                <w:sz w:val="19"/>
                <w:szCs w:val="19"/>
              </w:rPr>
              <w:t>置费</w:t>
            </w:r>
          </w:p>
        </w:tc>
        <w:tc>
          <w:tcPr>
            <w:tcW w:w="1279" w:type="dxa"/>
            <w:vAlign w:val="top"/>
          </w:tcPr>
          <w:p w14:paraId="3AF31036">
            <w:pPr>
              <w:pStyle w:val="6"/>
              <w:spacing w:before="182" w:line="242" w:lineRule="auto"/>
              <w:ind w:left="269" w:right="144" w:hanging="92"/>
              <w:rPr>
                <w:sz w:val="19"/>
                <w:szCs w:val="19"/>
              </w:rPr>
            </w:pPr>
            <w:r>
              <w:rPr>
                <w:spacing w:val="-3"/>
                <w:sz w:val="19"/>
                <w:szCs w:val="19"/>
              </w:rPr>
              <w:t>公务用车运</w:t>
            </w:r>
            <w:r>
              <w:rPr>
                <w:spacing w:val="-2"/>
                <w:sz w:val="19"/>
                <w:szCs w:val="19"/>
              </w:rPr>
              <w:t>行维护费</w:t>
            </w:r>
          </w:p>
        </w:tc>
        <w:tc>
          <w:tcPr>
            <w:tcW w:w="1326" w:type="dxa"/>
            <w:vMerge w:val="continue"/>
            <w:tcBorders>
              <w:top w:val="nil"/>
            </w:tcBorders>
            <w:vAlign w:val="top"/>
          </w:tcPr>
          <w:p w14:paraId="230D4B29">
            <w:pPr>
              <w:rPr>
                <w:rFonts w:ascii="Arial"/>
                <w:sz w:val="21"/>
              </w:rPr>
            </w:pPr>
          </w:p>
        </w:tc>
      </w:tr>
      <w:tr w14:paraId="3005E3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7" w:hRule="atLeast"/>
        </w:trPr>
        <w:tc>
          <w:tcPr>
            <w:tcW w:w="1283" w:type="dxa"/>
            <w:vAlign w:val="top"/>
          </w:tcPr>
          <w:p w14:paraId="35872D5A">
            <w:pPr>
              <w:pStyle w:val="6"/>
              <w:spacing w:before="108" w:line="241" w:lineRule="auto"/>
              <w:ind w:left="601"/>
              <w:rPr>
                <w:sz w:val="19"/>
                <w:szCs w:val="19"/>
              </w:rPr>
            </w:pPr>
            <w:r>
              <w:rPr>
                <w:sz w:val="19"/>
                <w:szCs w:val="19"/>
              </w:rPr>
              <w:t>1</w:t>
            </w:r>
          </w:p>
        </w:tc>
        <w:tc>
          <w:tcPr>
            <w:tcW w:w="1278" w:type="dxa"/>
            <w:vAlign w:val="top"/>
          </w:tcPr>
          <w:p w14:paraId="32C13F42">
            <w:pPr>
              <w:pStyle w:val="6"/>
              <w:spacing w:before="108" w:line="241" w:lineRule="auto"/>
              <w:ind w:left="586"/>
              <w:rPr>
                <w:sz w:val="19"/>
                <w:szCs w:val="19"/>
              </w:rPr>
            </w:pPr>
            <w:r>
              <w:rPr>
                <w:sz w:val="19"/>
                <w:szCs w:val="19"/>
              </w:rPr>
              <w:t>2</w:t>
            </w:r>
          </w:p>
        </w:tc>
        <w:tc>
          <w:tcPr>
            <w:tcW w:w="1279" w:type="dxa"/>
            <w:vAlign w:val="top"/>
          </w:tcPr>
          <w:p w14:paraId="16B6EF58">
            <w:pPr>
              <w:pStyle w:val="6"/>
              <w:spacing w:before="107"/>
              <w:ind w:left="590"/>
              <w:rPr>
                <w:sz w:val="19"/>
                <w:szCs w:val="19"/>
              </w:rPr>
            </w:pPr>
            <w:r>
              <w:rPr>
                <w:sz w:val="19"/>
                <w:szCs w:val="19"/>
              </w:rPr>
              <w:t>3</w:t>
            </w:r>
          </w:p>
        </w:tc>
        <w:tc>
          <w:tcPr>
            <w:tcW w:w="1278" w:type="dxa"/>
            <w:vAlign w:val="top"/>
          </w:tcPr>
          <w:p w14:paraId="55E3325A">
            <w:pPr>
              <w:pStyle w:val="6"/>
              <w:spacing w:before="108" w:line="241" w:lineRule="auto"/>
              <w:ind w:left="586"/>
              <w:rPr>
                <w:sz w:val="19"/>
                <w:szCs w:val="19"/>
              </w:rPr>
            </w:pPr>
            <w:r>
              <w:rPr>
                <w:sz w:val="19"/>
                <w:szCs w:val="19"/>
              </w:rPr>
              <w:t>4</w:t>
            </w:r>
          </w:p>
        </w:tc>
        <w:tc>
          <w:tcPr>
            <w:tcW w:w="1278" w:type="dxa"/>
            <w:vAlign w:val="top"/>
          </w:tcPr>
          <w:p w14:paraId="45A1EF86">
            <w:pPr>
              <w:pStyle w:val="6"/>
              <w:spacing w:before="107"/>
              <w:ind w:left="593"/>
              <w:rPr>
                <w:sz w:val="19"/>
                <w:szCs w:val="19"/>
              </w:rPr>
            </w:pPr>
            <w:r>
              <w:rPr>
                <w:sz w:val="19"/>
                <w:szCs w:val="19"/>
              </w:rPr>
              <w:t>5</w:t>
            </w:r>
          </w:p>
        </w:tc>
        <w:tc>
          <w:tcPr>
            <w:tcW w:w="1278" w:type="dxa"/>
            <w:vAlign w:val="top"/>
          </w:tcPr>
          <w:p w14:paraId="23C9FB14">
            <w:pPr>
              <w:pStyle w:val="6"/>
              <w:spacing w:before="107"/>
              <w:ind w:left="592"/>
              <w:rPr>
                <w:sz w:val="19"/>
                <w:szCs w:val="19"/>
              </w:rPr>
            </w:pPr>
            <w:r>
              <w:rPr>
                <w:sz w:val="19"/>
                <w:szCs w:val="19"/>
              </w:rPr>
              <w:t>6</w:t>
            </w:r>
          </w:p>
        </w:tc>
        <w:tc>
          <w:tcPr>
            <w:tcW w:w="1278" w:type="dxa"/>
            <w:vAlign w:val="top"/>
          </w:tcPr>
          <w:p w14:paraId="1BF595B6">
            <w:pPr>
              <w:pStyle w:val="6"/>
              <w:spacing w:before="107"/>
              <w:ind w:left="597"/>
              <w:rPr>
                <w:sz w:val="19"/>
                <w:szCs w:val="19"/>
              </w:rPr>
            </w:pPr>
            <w:r>
              <w:rPr>
                <w:sz w:val="19"/>
                <w:szCs w:val="19"/>
              </w:rPr>
              <w:t>7</w:t>
            </w:r>
          </w:p>
        </w:tc>
        <w:tc>
          <w:tcPr>
            <w:tcW w:w="1278" w:type="dxa"/>
            <w:vAlign w:val="top"/>
          </w:tcPr>
          <w:p w14:paraId="1339665D">
            <w:pPr>
              <w:pStyle w:val="6"/>
              <w:spacing w:before="107"/>
              <w:ind w:left="596"/>
              <w:rPr>
                <w:sz w:val="19"/>
                <w:szCs w:val="19"/>
              </w:rPr>
            </w:pPr>
            <w:r>
              <w:rPr>
                <w:sz w:val="19"/>
                <w:szCs w:val="19"/>
              </w:rPr>
              <w:t>8</w:t>
            </w:r>
          </w:p>
        </w:tc>
        <w:tc>
          <w:tcPr>
            <w:tcW w:w="1279" w:type="dxa"/>
            <w:vAlign w:val="top"/>
          </w:tcPr>
          <w:p w14:paraId="0E1F887E">
            <w:pPr>
              <w:pStyle w:val="6"/>
              <w:spacing w:before="107"/>
              <w:ind w:left="598"/>
              <w:rPr>
                <w:sz w:val="19"/>
                <w:szCs w:val="19"/>
              </w:rPr>
            </w:pPr>
            <w:r>
              <w:rPr>
                <w:sz w:val="19"/>
                <w:szCs w:val="19"/>
              </w:rPr>
              <w:t>9</w:t>
            </w:r>
          </w:p>
        </w:tc>
        <w:tc>
          <w:tcPr>
            <w:tcW w:w="1279" w:type="dxa"/>
            <w:vAlign w:val="top"/>
          </w:tcPr>
          <w:p w14:paraId="25CCD879">
            <w:pPr>
              <w:pStyle w:val="6"/>
              <w:spacing w:before="107"/>
              <w:ind w:left="564"/>
              <w:rPr>
                <w:sz w:val="19"/>
                <w:szCs w:val="19"/>
              </w:rPr>
            </w:pPr>
            <w:r>
              <w:rPr>
                <w:spacing w:val="-6"/>
                <w:sz w:val="19"/>
                <w:szCs w:val="19"/>
              </w:rPr>
              <w:t>10</w:t>
            </w:r>
          </w:p>
        </w:tc>
        <w:tc>
          <w:tcPr>
            <w:tcW w:w="1279" w:type="dxa"/>
            <w:vAlign w:val="top"/>
          </w:tcPr>
          <w:p w14:paraId="3AD03AA1">
            <w:pPr>
              <w:pStyle w:val="6"/>
              <w:spacing w:before="108" w:line="241" w:lineRule="auto"/>
              <w:ind w:left="565"/>
              <w:rPr>
                <w:sz w:val="19"/>
                <w:szCs w:val="19"/>
              </w:rPr>
            </w:pPr>
            <w:r>
              <w:rPr>
                <w:spacing w:val="-6"/>
                <w:sz w:val="19"/>
                <w:szCs w:val="19"/>
              </w:rPr>
              <w:t>11</w:t>
            </w:r>
          </w:p>
        </w:tc>
        <w:tc>
          <w:tcPr>
            <w:tcW w:w="1326" w:type="dxa"/>
            <w:vAlign w:val="top"/>
          </w:tcPr>
          <w:p w14:paraId="436082BE">
            <w:pPr>
              <w:pStyle w:val="6"/>
              <w:spacing w:before="108" w:line="241" w:lineRule="auto"/>
              <w:ind w:left="585"/>
              <w:rPr>
                <w:sz w:val="19"/>
                <w:szCs w:val="19"/>
              </w:rPr>
            </w:pPr>
            <w:r>
              <w:rPr>
                <w:spacing w:val="-6"/>
                <w:sz w:val="19"/>
                <w:szCs w:val="19"/>
              </w:rPr>
              <w:t>12</w:t>
            </w:r>
          </w:p>
        </w:tc>
      </w:tr>
      <w:tr w14:paraId="125DE9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1283" w:type="dxa"/>
            <w:vAlign w:val="top"/>
          </w:tcPr>
          <w:p w14:paraId="55BB2C42">
            <w:pPr>
              <w:rPr>
                <w:rFonts w:ascii="Arial"/>
                <w:sz w:val="21"/>
              </w:rPr>
            </w:pPr>
          </w:p>
        </w:tc>
        <w:tc>
          <w:tcPr>
            <w:tcW w:w="1278" w:type="dxa"/>
            <w:vAlign w:val="top"/>
          </w:tcPr>
          <w:p w14:paraId="1FE5DB2B">
            <w:pPr>
              <w:rPr>
                <w:rFonts w:ascii="Arial"/>
                <w:sz w:val="21"/>
              </w:rPr>
            </w:pPr>
          </w:p>
        </w:tc>
        <w:tc>
          <w:tcPr>
            <w:tcW w:w="1279" w:type="dxa"/>
            <w:vAlign w:val="top"/>
          </w:tcPr>
          <w:p w14:paraId="67C81439">
            <w:pPr>
              <w:rPr>
                <w:rFonts w:ascii="Arial"/>
                <w:sz w:val="21"/>
              </w:rPr>
            </w:pPr>
          </w:p>
        </w:tc>
        <w:tc>
          <w:tcPr>
            <w:tcW w:w="1278" w:type="dxa"/>
            <w:vAlign w:val="top"/>
          </w:tcPr>
          <w:p w14:paraId="7CABA3AA">
            <w:pPr>
              <w:rPr>
                <w:rFonts w:ascii="Arial"/>
                <w:sz w:val="21"/>
              </w:rPr>
            </w:pPr>
          </w:p>
        </w:tc>
        <w:tc>
          <w:tcPr>
            <w:tcW w:w="1278" w:type="dxa"/>
            <w:vAlign w:val="top"/>
          </w:tcPr>
          <w:p w14:paraId="3B982ED8">
            <w:pPr>
              <w:rPr>
                <w:rFonts w:ascii="Arial"/>
                <w:sz w:val="21"/>
              </w:rPr>
            </w:pPr>
          </w:p>
        </w:tc>
        <w:tc>
          <w:tcPr>
            <w:tcW w:w="1278" w:type="dxa"/>
            <w:vAlign w:val="top"/>
          </w:tcPr>
          <w:p w14:paraId="0043CD2E">
            <w:pPr>
              <w:rPr>
                <w:rFonts w:ascii="Arial"/>
                <w:sz w:val="21"/>
              </w:rPr>
            </w:pPr>
          </w:p>
        </w:tc>
        <w:tc>
          <w:tcPr>
            <w:tcW w:w="1278" w:type="dxa"/>
            <w:vAlign w:val="top"/>
          </w:tcPr>
          <w:p w14:paraId="196480F3">
            <w:pPr>
              <w:rPr>
                <w:rFonts w:ascii="Arial"/>
                <w:sz w:val="21"/>
              </w:rPr>
            </w:pPr>
          </w:p>
        </w:tc>
        <w:tc>
          <w:tcPr>
            <w:tcW w:w="1278" w:type="dxa"/>
            <w:vAlign w:val="top"/>
          </w:tcPr>
          <w:p w14:paraId="3FC760A5">
            <w:pPr>
              <w:rPr>
                <w:rFonts w:ascii="Arial"/>
                <w:sz w:val="21"/>
              </w:rPr>
            </w:pPr>
          </w:p>
        </w:tc>
        <w:tc>
          <w:tcPr>
            <w:tcW w:w="1279" w:type="dxa"/>
            <w:vAlign w:val="top"/>
          </w:tcPr>
          <w:p w14:paraId="28A700F2">
            <w:pPr>
              <w:rPr>
                <w:rFonts w:ascii="Arial"/>
                <w:sz w:val="21"/>
              </w:rPr>
            </w:pPr>
          </w:p>
        </w:tc>
        <w:tc>
          <w:tcPr>
            <w:tcW w:w="1279" w:type="dxa"/>
            <w:vAlign w:val="top"/>
          </w:tcPr>
          <w:p w14:paraId="17D78A7D">
            <w:pPr>
              <w:rPr>
                <w:rFonts w:ascii="Arial"/>
                <w:sz w:val="21"/>
              </w:rPr>
            </w:pPr>
          </w:p>
        </w:tc>
        <w:tc>
          <w:tcPr>
            <w:tcW w:w="1279" w:type="dxa"/>
            <w:vAlign w:val="top"/>
          </w:tcPr>
          <w:p w14:paraId="56DCDC72">
            <w:pPr>
              <w:rPr>
                <w:rFonts w:ascii="Arial"/>
                <w:sz w:val="21"/>
              </w:rPr>
            </w:pPr>
          </w:p>
        </w:tc>
        <w:tc>
          <w:tcPr>
            <w:tcW w:w="1326" w:type="dxa"/>
            <w:vAlign w:val="top"/>
          </w:tcPr>
          <w:p w14:paraId="22ED102B">
            <w:pPr>
              <w:rPr>
                <w:rFonts w:ascii="Arial"/>
                <w:sz w:val="21"/>
              </w:rPr>
            </w:pPr>
          </w:p>
        </w:tc>
      </w:tr>
    </w:tbl>
    <w:p w14:paraId="2A29CEDC">
      <w:pPr>
        <w:spacing w:before="186" w:line="241" w:lineRule="auto"/>
        <w:ind w:left="115" w:right="87" w:hanging="21"/>
        <w:rPr>
          <w:rFonts w:ascii="宋体" w:hAnsi="宋体" w:eastAsia="宋体" w:cs="宋体"/>
          <w:sz w:val="19"/>
          <w:szCs w:val="19"/>
        </w:rPr>
      </w:pPr>
      <w:r>
        <w:rPr>
          <w:rFonts w:ascii="宋体" w:hAnsi="宋体" w:eastAsia="宋体" w:cs="宋体"/>
          <w:spacing w:val="-2"/>
          <w:sz w:val="19"/>
          <w:szCs w:val="19"/>
        </w:rPr>
        <w:t>注：本表反映部门本年度财政拨款“三公</w:t>
      </w:r>
      <w:r>
        <w:rPr>
          <w:rFonts w:ascii="宋体" w:hAnsi="宋体" w:eastAsia="宋体" w:cs="宋体"/>
          <w:spacing w:val="-70"/>
          <w:sz w:val="19"/>
          <w:szCs w:val="19"/>
        </w:rPr>
        <w:t xml:space="preserve"> </w:t>
      </w:r>
      <w:r>
        <w:rPr>
          <w:rFonts w:ascii="宋体" w:hAnsi="宋体" w:eastAsia="宋体" w:cs="宋体"/>
          <w:spacing w:val="-2"/>
          <w:sz w:val="19"/>
          <w:szCs w:val="19"/>
        </w:rPr>
        <w:t>”经费支出</w:t>
      </w:r>
      <w:r>
        <w:rPr>
          <w:rFonts w:ascii="宋体" w:hAnsi="宋体" w:eastAsia="宋体" w:cs="宋体"/>
          <w:spacing w:val="-3"/>
          <w:sz w:val="19"/>
          <w:szCs w:val="19"/>
        </w:rPr>
        <w:t>预决算情况。其中，</w:t>
      </w:r>
      <w:r>
        <w:rPr>
          <w:rFonts w:ascii="宋体" w:hAnsi="宋体" w:eastAsia="宋体" w:cs="宋体"/>
          <w:spacing w:val="51"/>
          <w:sz w:val="19"/>
          <w:szCs w:val="19"/>
        </w:rPr>
        <w:t xml:space="preserve"> </w:t>
      </w:r>
      <w:r>
        <w:rPr>
          <w:rFonts w:ascii="宋体" w:hAnsi="宋体" w:eastAsia="宋体" w:cs="宋体"/>
          <w:spacing w:val="-3"/>
          <w:sz w:val="19"/>
          <w:szCs w:val="19"/>
        </w:rPr>
        <w:t>2024</w:t>
      </w:r>
      <w:r>
        <w:rPr>
          <w:rFonts w:ascii="宋体" w:hAnsi="宋体" w:eastAsia="宋体" w:cs="宋体"/>
          <w:spacing w:val="-39"/>
          <w:sz w:val="19"/>
          <w:szCs w:val="19"/>
        </w:rPr>
        <w:t xml:space="preserve"> </w:t>
      </w:r>
      <w:r>
        <w:rPr>
          <w:rFonts w:ascii="宋体" w:hAnsi="宋体" w:eastAsia="宋体" w:cs="宋体"/>
          <w:spacing w:val="-3"/>
          <w:sz w:val="19"/>
          <w:szCs w:val="19"/>
        </w:rPr>
        <w:t>年度预算数为“三公</w:t>
      </w:r>
      <w:r>
        <w:rPr>
          <w:rFonts w:ascii="宋体" w:hAnsi="宋体" w:eastAsia="宋体" w:cs="宋体"/>
          <w:spacing w:val="-70"/>
          <w:sz w:val="19"/>
          <w:szCs w:val="19"/>
        </w:rPr>
        <w:t xml:space="preserve"> </w:t>
      </w:r>
      <w:r>
        <w:rPr>
          <w:rFonts w:ascii="宋体" w:hAnsi="宋体" w:eastAsia="宋体" w:cs="宋体"/>
          <w:spacing w:val="-3"/>
          <w:sz w:val="19"/>
          <w:szCs w:val="19"/>
        </w:rPr>
        <w:t>”经费全年预算数，反映按规定程序调整后的预算数；决算数是包括当年财政拨款和以前年度结转结余资金安排的实际支出。</w:t>
      </w:r>
    </w:p>
    <w:p w14:paraId="7E54D876">
      <w:pPr>
        <w:spacing w:line="241" w:lineRule="auto"/>
        <w:rPr>
          <w:rFonts w:ascii="宋体" w:hAnsi="宋体" w:eastAsia="宋体" w:cs="宋体"/>
          <w:sz w:val="19"/>
          <w:szCs w:val="19"/>
        </w:rPr>
        <w:sectPr>
          <w:pgSz w:w="16839" w:h="11906"/>
          <w:pgMar w:top="802" w:right="712" w:bottom="0" w:left="712" w:header="0" w:footer="0" w:gutter="0"/>
          <w:cols w:space="720" w:num="1"/>
        </w:sectPr>
      </w:pPr>
    </w:p>
    <w:p w14:paraId="281E03CF">
      <w:pPr>
        <w:spacing w:before="71" w:line="219" w:lineRule="auto"/>
        <w:ind w:left="4826"/>
        <w:rPr>
          <w:rFonts w:ascii="宋体" w:hAnsi="宋体" w:eastAsia="宋体" w:cs="宋体"/>
          <w:sz w:val="36"/>
          <w:szCs w:val="36"/>
        </w:rPr>
      </w:pPr>
      <w:r>
        <w:rPr>
          <w:rFonts w:ascii="宋体" w:hAnsi="宋体" w:eastAsia="宋体" w:cs="宋体"/>
          <w:b/>
          <w:bCs/>
          <w:spacing w:val="-4"/>
          <w:sz w:val="36"/>
          <w:szCs w:val="36"/>
        </w:rPr>
        <w:t>政府性基金预算财政拨款收入支出决算表</w:t>
      </w:r>
    </w:p>
    <w:p w14:paraId="07E5117C">
      <w:pPr>
        <w:spacing w:before="59" w:line="268" w:lineRule="auto"/>
        <w:ind w:left="101" w:right="87" w:firstLine="14338"/>
        <w:rPr>
          <w:rFonts w:ascii="宋体" w:hAnsi="宋体" w:eastAsia="宋体" w:cs="宋体"/>
          <w:sz w:val="20"/>
          <w:szCs w:val="20"/>
        </w:rPr>
      </w:pPr>
      <w:r>
        <w:rPr>
          <w:rFonts w:ascii="宋体" w:hAnsi="宋体" w:eastAsia="宋体" w:cs="宋体"/>
          <w:spacing w:val="-7"/>
          <w:sz w:val="20"/>
          <w:szCs w:val="20"/>
        </w:rPr>
        <w:t>公开</w:t>
      </w:r>
      <w:r>
        <w:rPr>
          <w:rFonts w:ascii="宋体" w:hAnsi="宋体" w:eastAsia="宋体" w:cs="宋体"/>
          <w:spacing w:val="-37"/>
          <w:sz w:val="20"/>
          <w:szCs w:val="20"/>
        </w:rPr>
        <w:t xml:space="preserve"> </w:t>
      </w:r>
      <w:r>
        <w:rPr>
          <w:rFonts w:ascii="宋体" w:hAnsi="宋体" w:eastAsia="宋体" w:cs="宋体"/>
          <w:spacing w:val="-7"/>
          <w:sz w:val="20"/>
          <w:szCs w:val="20"/>
        </w:rPr>
        <w:t>08</w:t>
      </w:r>
      <w:r>
        <w:rPr>
          <w:rFonts w:ascii="宋体" w:hAnsi="宋体" w:eastAsia="宋体" w:cs="宋体"/>
          <w:spacing w:val="-44"/>
          <w:sz w:val="20"/>
          <w:szCs w:val="20"/>
        </w:rPr>
        <w:t xml:space="preserve"> </w:t>
      </w:r>
      <w:r>
        <w:rPr>
          <w:rFonts w:ascii="宋体" w:hAnsi="宋体" w:eastAsia="宋体" w:cs="宋体"/>
          <w:spacing w:val="-7"/>
          <w:sz w:val="20"/>
          <w:szCs w:val="20"/>
        </w:rPr>
        <w:t>表</w:t>
      </w:r>
      <w:r>
        <w:rPr>
          <w:rFonts w:ascii="宋体" w:hAnsi="宋体" w:eastAsia="宋体" w:cs="宋体"/>
          <w:sz w:val="20"/>
          <w:szCs w:val="20"/>
        </w:rPr>
        <w:t xml:space="preserve">公开单位：宁夏永宁县闽宁第三幼儿园                                   </w:t>
      </w:r>
      <w:r>
        <w:rPr>
          <w:rFonts w:ascii="宋体" w:hAnsi="宋体" w:eastAsia="宋体" w:cs="宋体"/>
          <w:spacing w:val="-1"/>
          <w:sz w:val="20"/>
          <w:szCs w:val="20"/>
        </w:rPr>
        <w:t xml:space="preserve">                                                                        金额单位：元</w:t>
      </w:r>
    </w:p>
    <w:tbl>
      <w:tblPr>
        <w:tblStyle w:val="5"/>
        <w:tblW w:w="1539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44"/>
        <w:gridCol w:w="339"/>
        <w:gridCol w:w="339"/>
        <w:gridCol w:w="4035"/>
        <w:gridCol w:w="1718"/>
        <w:gridCol w:w="1718"/>
        <w:gridCol w:w="1718"/>
        <w:gridCol w:w="1718"/>
        <w:gridCol w:w="1718"/>
        <w:gridCol w:w="1746"/>
      </w:tblGrid>
      <w:tr w14:paraId="33B862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4" w:hRule="atLeast"/>
        </w:trPr>
        <w:tc>
          <w:tcPr>
            <w:tcW w:w="5057" w:type="dxa"/>
            <w:gridSpan w:val="4"/>
            <w:vAlign w:val="top"/>
          </w:tcPr>
          <w:p w14:paraId="291B7F12">
            <w:pPr>
              <w:pStyle w:val="6"/>
              <w:spacing w:before="110" w:line="220" w:lineRule="auto"/>
              <w:ind w:left="2309"/>
              <w:rPr>
                <w:sz w:val="22"/>
                <w:szCs w:val="22"/>
              </w:rPr>
            </w:pPr>
            <w:r>
              <w:rPr>
                <w:spacing w:val="-4"/>
                <w:sz w:val="22"/>
                <w:szCs w:val="22"/>
              </w:rPr>
              <w:t>项目</w:t>
            </w:r>
          </w:p>
        </w:tc>
        <w:tc>
          <w:tcPr>
            <w:tcW w:w="1718" w:type="dxa"/>
            <w:vMerge w:val="restart"/>
            <w:tcBorders>
              <w:bottom w:val="nil"/>
            </w:tcBorders>
            <w:vAlign w:val="top"/>
          </w:tcPr>
          <w:p w14:paraId="530C8D81">
            <w:pPr>
              <w:spacing w:line="242" w:lineRule="auto"/>
              <w:rPr>
                <w:rFonts w:ascii="Arial"/>
                <w:sz w:val="21"/>
              </w:rPr>
            </w:pPr>
          </w:p>
          <w:p w14:paraId="6771D4DA">
            <w:pPr>
              <w:spacing w:line="242" w:lineRule="auto"/>
              <w:rPr>
                <w:rFonts w:ascii="Arial"/>
                <w:sz w:val="21"/>
              </w:rPr>
            </w:pPr>
          </w:p>
          <w:p w14:paraId="77A6D930">
            <w:pPr>
              <w:spacing w:line="242" w:lineRule="auto"/>
              <w:rPr>
                <w:rFonts w:ascii="Arial"/>
                <w:sz w:val="21"/>
              </w:rPr>
            </w:pPr>
          </w:p>
          <w:p w14:paraId="14239BAC">
            <w:pPr>
              <w:pStyle w:val="6"/>
              <w:spacing w:before="72" w:line="220" w:lineRule="auto"/>
              <w:ind w:left="89"/>
              <w:rPr>
                <w:sz w:val="22"/>
                <w:szCs w:val="22"/>
              </w:rPr>
            </w:pPr>
            <w:r>
              <w:rPr>
                <w:spacing w:val="-2"/>
                <w:sz w:val="22"/>
                <w:szCs w:val="22"/>
              </w:rPr>
              <w:t>年初结转和结余</w:t>
            </w:r>
          </w:p>
        </w:tc>
        <w:tc>
          <w:tcPr>
            <w:tcW w:w="1718" w:type="dxa"/>
            <w:vMerge w:val="restart"/>
            <w:tcBorders>
              <w:bottom w:val="nil"/>
            </w:tcBorders>
            <w:vAlign w:val="top"/>
          </w:tcPr>
          <w:p w14:paraId="76DA3ABE">
            <w:pPr>
              <w:spacing w:line="242" w:lineRule="auto"/>
              <w:rPr>
                <w:rFonts w:ascii="Arial"/>
                <w:sz w:val="21"/>
              </w:rPr>
            </w:pPr>
          </w:p>
          <w:p w14:paraId="33BB506D">
            <w:pPr>
              <w:spacing w:line="242" w:lineRule="auto"/>
              <w:rPr>
                <w:rFonts w:ascii="Arial"/>
                <w:sz w:val="21"/>
              </w:rPr>
            </w:pPr>
          </w:p>
          <w:p w14:paraId="400EE6BF">
            <w:pPr>
              <w:spacing w:line="243" w:lineRule="auto"/>
              <w:rPr>
                <w:rFonts w:ascii="Arial"/>
                <w:sz w:val="21"/>
              </w:rPr>
            </w:pPr>
          </w:p>
          <w:p w14:paraId="055636B5">
            <w:pPr>
              <w:pStyle w:val="6"/>
              <w:spacing w:before="71" w:line="219" w:lineRule="auto"/>
              <w:ind w:left="421"/>
              <w:rPr>
                <w:sz w:val="22"/>
                <w:szCs w:val="22"/>
              </w:rPr>
            </w:pPr>
            <w:r>
              <w:rPr>
                <w:spacing w:val="-2"/>
                <w:sz w:val="22"/>
                <w:szCs w:val="22"/>
              </w:rPr>
              <w:t>本年收入</w:t>
            </w:r>
          </w:p>
        </w:tc>
        <w:tc>
          <w:tcPr>
            <w:tcW w:w="5154" w:type="dxa"/>
            <w:gridSpan w:val="3"/>
            <w:vAlign w:val="top"/>
          </w:tcPr>
          <w:p w14:paraId="3EF350D1">
            <w:pPr>
              <w:pStyle w:val="6"/>
              <w:spacing w:before="110" w:line="219" w:lineRule="auto"/>
              <w:ind w:left="2143"/>
              <w:rPr>
                <w:sz w:val="22"/>
                <w:szCs w:val="22"/>
              </w:rPr>
            </w:pPr>
            <w:r>
              <w:rPr>
                <w:spacing w:val="-2"/>
                <w:sz w:val="22"/>
                <w:szCs w:val="22"/>
              </w:rPr>
              <w:t>本年支出</w:t>
            </w:r>
          </w:p>
        </w:tc>
        <w:tc>
          <w:tcPr>
            <w:tcW w:w="1746" w:type="dxa"/>
            <w:vMerge w:val="restart"/>
            <w:tcBorders>
              <w:bottom w:val="nil"/>
            </w:tcBorders>
            <w:vAlign w:val="top"/>
          </w:tcPr>
          <w:p w14:paraId="10FC4C55">
            <w:pPr>
              <w:spacing w:line="242" w:lineRule="auto"/>
              <w:rPr>
                <w:rFonts w:ascii="Arial"/>
                <w:sz w:val="21"/>
              </w:rPr>
            </w:pPr>
          </w:p>
          <w:p w14:paraId="391BF1F2">
            <w:pPr>
              <w:spacing w:line="242" w:lineRule="auto"/>
              <w:rPr>
                <w:rFonts w:ascii="Arial"/>
                <w:sz w:val="21"/>
              </w:rPr>
            </w:pPr>
          </w:p>
          <w:p w14:paraId="1BCABFEC">
            <w:pPr>
              <w:spacing w:line="242" w:lineRule="auto"/>
              <w:rPr>
                <w:rFonts w:ascii="Arial"/>
                <w:sz w:val="21"/>
              </w:rPr>
            </w:pPr>
          </w:p>
          <w:p w14:paraId="6C68489D">
            <w:pPr>
              <w:pStyle w:val="6"/>
              <w:spacing w:before="72" w:line="220" w:lineRule="auto"/>
              <w:ind w:left="108"/>
              <w:rPr>
                <w:sz w:val="22"/>
                <w:szCs w:val="22"/>
              </w:rPr>
            </w:pPr>
            <w:r>
              <w:rPr>
                <w:spacing w:val="-2"/>
                <w:sz w:val="22"/>
                <w:szCs w:val="22"/>
              </w:rPr>
              <w:t>年末结转和结余</w:t>
            </w:r>
          </w:p>
        </w:tc>
      </w:tr>
      <w:tr w14:paraId="34DA4D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58" w:hRule="atLeast"/>
        </w:trPr>
        <w:tc>
          <w:tcPr>
            <w:tcW w:w="1022" w:type="dxa"/>
            <w:gridSpan w:val="3"/>
            <w:vAlign w:val="top"/>
          </w:tcPr>
          <w:p w14:paraId="734715CB">
            <w:pPr>
              <w:pStyle w:val="6"/>
              <w:spacing w:before="284" w:line="241" w:lineRule="auto"/>
              <w:ind w:left="176" w:right="174" w:firstLine="3"/>
              <w:jc w:val="both"/>
              <w:rPr>
                <w:sz w:val="22"/>
                <w:szCs w:val="22"/>
              </w:rPr>
            </w:pPr>
            <w:r>
              <w:rPr>
                <w:spacing w:val="-5"/>
                <w:sz w:val="22"/>
                <w:szCs w:val="22"/>
              </w:rPr>
              <w:t>功能分</w:t>
            </w:r>
            <w:r>
              <w:rPr>
                <w:spacing w:val="-3"/>
                <w:sz w:val="22"/>
                <w:szCs w:val="22"/>
              </w:rPr>
              <w:t>类科目</w:t>
            </w:r>
            <w:r>
              <w:rPr>
                <w:spacing w:val="50"/>
                <w:sz w:val="22"/>
                <w:szCs w:val="22"/>
              </w:rPr>
              <w:t>编码</w:t>
            </w:r>
          </w:p>
        </w:tc>
        <w:tc>
          <w:tcPr>
            <w:tcW w:w="4035" w:type="dxa"/>
            <w:vAlign w:val="top"/>
          </w:tcPr>
          <w:p w14:paraId="76A89437">
            <w:pPr>
              <w:spacing w:line="247" w:lineRule="auto"/>
              <w:rPr>
                <w:rFonts w:ascii="Arial"/>
                <w:sz w:val="21"/>
              </w:rPr>
            </w:pPr>
          </w:p>
          <w:p w14:paraId="742550B5">
            <w:pPr>
              <w:spacing w:line="248" w:lineRule="auto"/>
              <w:rPr>
                <w:rFonts w:ascii="Arial"/>
                <w:sz w:val="21"/>
              </w:rPr>
            </w:pPr>
          </w:p>
          <w:p w14:paraId="1CCCE52F">
            <w:pPr>
              <w:pStyle w:val="6"/>
              <w:spacing w:before="72" w:line="219" w:lineRule="auto"/>
              <w:ind w:left="1574"/>
              <w:rPr>
                <w:sz w:val="22"/>
                <w:szCs w:val="22"/>
              </w:rPr>
            </w:pPr>
            <w:r>
              <w:rPr>
                <w:spacing w:val="-2"/>
                <w:sz w:val="22"/>
                <w:szCs w:val="22"/>
              </w:rPr>
              <w:t>科目名称</w:t>
            </w:r>
          </w:p>
        </w:tc>
        <w:tc>
          <w:tcPr>
            <w:tcW w:w="1718" w:type="dxa"/>
            <w:vMerge w:val="continue"/>
            <w:tcBorders>
              <w:top w:val="nil"/>
            </w:tcBorders>
            <w:vAlign w:val="top"/>
          </w:tcPr>
          <w:p w14:paraId="7438CC6E">
            <w:pPr>
              <w:rPr>
                <w:rFonts w:ascii="Arial"/>
                <w:sz w:val="21"/>
              </w:rPr>
            </w:pPr>
          </w:p>
        </w:tc>
        <w:tc>
          <w:tcPr>
            <w:tcW w:w="1718" w:type="dxa"/>
            <w:vMerge w:val="continue"/>
            <w:tcBorders>
              <w:top w:val="nil"/>
            </w:tcBorders>
            <w:vAlign w:val="top"/>
          </w:tcPr>
          <w:p w14:paraId="424CCDAC">
            <w:pPr>
              <w:rPr>
                <w:rFonts w:ascii="Arial"/>
                <w:sz w:val="21"/>
              </w:rPr>
            </w:pPr>
          </w:p>
        </w:tc>
        <w:tc>
          <w:tcPr>
            <w:tcW w:w="1718" w:type="dxa"/>
            <w:vAlign w:val="top"/>
          </w:tcPr>
          <w:p w14:paraId="32A22E71">
            <w:pPr>
              <w:spacing w:line="247" w:lineRule="auto"/>
              <w:rPr>
                <w:rFonts w:ascii="Arial"/>
                <w:sz w:val="21"/>
              </w:rPr>
            </w:pPr>
          </w:p>
          <w:p w14:paraId="258EB5B0">
            <w:pPr>
              <w:spacing w:line="248" w:lineRule="auto"/>
              <w:rPr>
                <w:rFonts w:ascii="Arial"/>
                <w:sz w:val="21"/>
              </w:rPr>
            </w:pPr>
          </w:p>
          <w:p w14:paraId="2983AA59">
            <w:pPr>
              <w:pStyle w:val="6"/>
              <w:spacing w:before="72" w:line="221" w:lineRule="auto"/>
              <w:ind w:left="649"/>
              <w:rPr>
                <w:sz w:val="22"/>
                <w:szCs w:val="22"/>
              </w:rPr>
            </w:pPr>
            <w:r>
              <w:rPr>
                <w:spacing w:val="-4"/>
                <w:sz w:val="22"/>
                <w:szCs w:val="22"/>
              </w:rPr>
              <w:t>小计</w:t>
            </w:r>
          </w:p>
        </w:tc>
        <w:tc>
          <w:tcPr>
            <w:tcW w:w="1718" w:type="dxa"/>
            <w:vAlign w:val="top"/>
          </w:tcPr>
          <w:p w14:paraId="70288DCC">
            <w:pPr>
              <w:spacing w:line="247" w:lineRule="auto"/>
              <w:rPr>
                <w:rFonts w:ascii="Arial"/>
                <w:sz w:val="21"/>
              </w:rPr>
            </w:pPr>
          </w:p>
          <w:p w14:paraId="0CE10781">
            <w:pPr>
              <w:spacing w:line="248" w:lineRule="auto"/>
              <w:rPr>
                <w:rFonts w:ascii="Arial"/>
                <w:sz w:val="21"/>
              </w:rPr>
            </w:pPr>
          </w:p>
          <w:p w14:paraId="1E9785B0">
            <w:pPr>
              <w:pStyle w:val="6"/>
              <w:spacing w:before="72" w:line="219" w:lineRule="auto"/>
              <w:ind w:left="425"/>
              <w:rPr>
                <w:sz w:val="22"/>
                <w:szCs w:val="22"/>
              </w:rPr>
            </w:pPr>
            <w:r>
              <w:rPr>
                <w:spacing w:val="-2"/>
                <w:sz w:val="22"/>
                <w:szCs w:val="22"/>
              </w:rPr>
              <w:t>基本支出</w:t>
            </w:r>
          </w:p>
        </w:tc>
        <w:tc>
          <w:tcPr>
            <w:tcW w:w="1718" w:type="dxa"/>
            <w:vAlign w:val="top"/>
          </w:tcPr>
          <w:p w14:paraId="77B4381B">
            <w:pPr>
              <w:spacing w:line="248" w:lineRule="auto"/>
              <w:rPr>
                <w:rFonts w:ascii="Arial"/>
                <w:sz w:val="21"/>
              </w:rPr>
            </w:pPr>
          </w:p>
          <w:p w14:paraId="72F8B535">
            <w:pPr>
              <w:spacing w:line="248" w:lineRule="auto"/>
              <w:rPr>
                <w:rFonts w:ascii="Arial"/>
                <w:sz w:val="21"/>
              </w:rPr>
            </w:pPr>
          </w:p>
          <w:p w14:paraId="3087882B">
            <w:pPr>
              <w:pStyle w:val="6"/>
              <w:spacing w:before="71" w:line="220" w:lineRule="auto"/>
              <w:ind w:left="430"/>
              <w:rPr>
                <w:sz w:val="22"/>
                <w:szCs w:val="22"/>
              </w:rPr>
            </w:pPr>
            <w:r>
              <w:rPr>
                <w:spacing w:val="-3"/>
                <w:sz w:val="22"/>
                <w:szCs w:val="22"/>
              </w:rPr>
              <w:t>项目支出</w:t>
            </w:r>
          </w:p>
        </w:tc>
        <w:tc>
          <w:tcPr>
            <w:tcW w:w="1746" w:type="dxa"/>
            <w:vMerge w:val="continue"/>
            <w:tcBorders>
              <w:top w:val="nil"/>
            </w:tcBorders>
            <w:vAlign w:val="top"/>
          </w:tcPr>
          <w:p w14:paraId="4D09E5AD">
            <w:pPr>
              <w:rPr>
                <w:rFonts w:ascii="Arial"/>
                <w:sz w:val="21"/>
              </w:rPr>
            </w:pPr>
          </w:p>
        </w:tc>
      </w:tr>
      <w:tr w14:paraId="306086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9" w:hRule="atLeast"/>
        </w:trPr>
        <w:tc>
          <w:tcPr>
            <w:tcW w:w="344" w:type="dxa"/>
            <w:vMerge w:val="restart"/>
            <w:tcBorders>
              <w:bottom w:val="nil"/>
            </w:tcBorders>
            <w:vAlign w:val="top"/>
          </w:tcPr>
          <w:p w14:paraId="16E908CD">
            <w:pPr>
              <w:spacing w:line="273" w:lineRule="auto"/>
              <w:rPr>
                <w:rFonts w:ascii="Arial"/>
                <w:sz w:val="21"/>
              </w:rPr>
            </w:pPr>
          </w:p>
          <w:p w14:paraId="165AE4AD">
            <w:pPr>
              <w:pStyle w:val="6"/>
              <w:spacing w:before="72" w:line="220" w:lineRule="auto"/>
              <w:ind w:left="76"/>
              <w:rPr>
                <w:sz w:val="22"/>
                <w:szCs w:val="22"/>
              </w:rPr>
            </w:pPr>
            <w:r>
              <w:rPr>
                <w:sz w:val="22"/>
                <w:szCs w:val="22"/>
              </w:rPr>
              <w:t>类</w:t>
            </w:r>
          </w:p>
        </w:tc>
        <w:tc>
          <w:tcPr>
            <w:tcW w:w="339" w:type="dxa"/>
            <w:vMerge w:val="restart"/>
            <w:tcBorders>
              <w:bottom w:val="nil"/>
            </w:tcBorders>
            <w:vAlign w:val="top"/>
          </w:tcPr>
          <w:p w14:paraId="24C4828A">
            <w:pPr>
              <w:spacing w:line="274" w:lineRule="auto"/>
              <w:rPr>
                <w:rFonts w:ascii="Arial"/>
                <w:sz w:val="21"/>
              </w:rPr>
            </w:pPr>
          </w:p>
          <w:p w14:paraId="3F083967">
            <w:pPr>
              <w:pStyle w:val="6"/>
              <w:spacing w:before="71" w:line="221" w:lineRule="auto"/>
              <w:ind w:left="72"/>
              <w:rPr>
                <w:sz w:val="22"/>
                <w:szCs w:val="22"/>
              </w:rPr>
            </w:pPr>
            <w:r>
              <w:rPr>
                <w:sz w:val="22"/>
                <w:szCs w:val="22"/>
              </w:rPr>
              <w:t>款</w:t>
            </w:r>
          </w:p>
        </w:tc>
        <w:tc>
          <w:tcPr>
            <w:tcW w:w="339" w:type="dxa"/>
            <w:vMerge w:val="restart"/>
            <w:tcBorders>
              <w:bottom w:val="nil"/>
            </w:tcBorders>
            <w:vAlign w:val="top"/>
          </w:tcPr>
          <w:p w14:paraId="6DC7EEBA">
            <w:pPr>
              <w:spacing w:line="274" w:lineRule="auto"/>
              <w:rPr>
                <w:rFonts w:ascii="Arial"/>
                <w:sz w:val="21"/>
              </w:rPr>
            </w:pPr>
          </w:p>
          <w:p w14:paraId="5566A6EA">
            <w:pPr>
              <w:pStyle w:val="6"/>
              <w:spacing w:before="71" w:line="220" w:lineRule="auto"/>
              <w:ind w:left="76"/>
              <w:rPr>
                <w:sz w:val="22"/>
                <w:szCs w:val="22"/>
              </w:rPr>
            </w:pPr>
            <w:r>
              <w:rPr>
                <w:sz w:val="22"/>
                <w:szCs w:val="22"/>
              </w:rPr>
              <w:t>项</w:t>
            </w:r>
          </w:p>
        </w:tc>
        <w:tc>
          <w:tcPr>
            <w:tcW w:w="4035" w:type="dxa"/>
            <w:vAlign w:val="top"/>
          </w:tcPr>
          <w:p w14:paraId="1E2AAA8F">
            <w:pPr>
              <w:pStyle w:val="6"/>
              <w:spacing w:before="115" w:line="220" w:lineRule="auto"/>
              <w:ind w:left="1794"/>
              <w:rPr>
                <w:sz w:val="22"/>
                <w:szCs w:val="22"/>
              </w:rPr>
            </w:pPr>
            <w:r>
              <w:rPr>
                <w:spacing w:val="-3"/>
                <w:sz w:val="22"/>
                <w:szCs w:val="22"/>
              </w:rPr>
              <w:t>栏次</w:t>
            </w:r>
          </w:p>
        </w:tc>
        <w:tc>
          <w:tcPr>
            <w:tcW w:w="1718" w:type="dxa"/>
            <w:vAlign w:val="top"/>
          </w:tcPr>
          <w:p w14:paraId="0EC01F74">
            <w:pPr>
              <w:pStyle w:val="6"/>
              <w:spacing w:before="116" w:line="241" w:lineRule="auto"/>
              <w:ind w:left="820"/>
              <w:rPr>
                <w:sz w:val="22"/>
                <w:szCs w:val="22"/>
              </w:rPr>
            </w:pPr>
            <w:r>
              <w:rPr>
                <w:sz w:val="22"/>
                <w:szCs w:val="22"/>
              </w:rPr>
              <w:t>1</w:t>
            </w:r>
          </w:p>
        </w:tc>
        <w:tc>
          <w:tcPr>
            <w:tcW w:w="1718" w:type="dxa"/>
            <w:vAlign w:val="top"/>
          </w:tcPr>
          <w:p w14:paraId="3B5A1E0D">
            <w:pPr>
              <w:pStyle w:val="6"/>
              <w:spacing w:before="116" w:line="241" w:lineRule="auto"/>
              <w:ind w:left="808"/>
              <w:rPr>
                <w:sz w:val="22"/>
                <w:szCs w:val="22"/>
              </w:rPr>
            </w:pPr>
            <w:r>
              <w:rPr>
                <w:sz w:val="22"/>
                <w:szCs w:val="22"/>
              </w:rPr>
              <w:t>2</w:t>
            </w:r>
          </w:p>
        </w:tc>
        <w:tc>
          <w:tcPr>
            <w:tcW w:w="1718" w:type="dxa"/>
            <w:vAlign w:val="top"/>
          </w:tcPr>
          <w:p w14:paraId="66D713F4">
            <w:pPr>
              <w:pStyle w:val="6"/>
              <w:spacing w:before="115"/>
              <w:ind w:left="812"/>
              <w:rPr>
                <w:sz w:val="22"/>
                <w:szCs w:val="22"/>
              </w:rPr>
            </w:pPr>
            <w:r>
              <w:rPr>
                <w:sz w:val="22"/>
                <w:szCs w:val="22"/>
              </w:rPr>
              <w:t>3</w:t>
            </w:r>
          </w:p>
        </w:tc>
        <w:tc>
          <w:tcPr>
            <w:tcW w:w="1718" w:type="dxa"/>
            <w:vAlign w:val="top"/>
          </w:tcPr>
          <w:p w14:paraId="26AA9E35">
            <w:pPr>
              <w:pStyle w:val="6"/>
              <w:spacing w:before="116" w:line="241" w:lineRule="auto"/>
              <w:ind w:left="809"/>
              <w:rPr>
                <w:sz w:val="22"/>
                <w:szCs w:val="22"/>
              </w:rPr>
            </w:pPr>
            <w:r>
              <w:rPr>
                <w:sz w:val="22"/>
                <w:szCs w:val="22"/>
              </w:rPr>
              <w:t>4</w:t>
            </w:r>
          </w:p>
        </w:tc>
        <w:tc>
          <w:tcPr>
            <w:tcW w:w="1718" w:type="dxa"/>
            <w:vAlign w:val="top"/>
          </w:tcPr>
          <w:p w14:paraId="4BF97BBA">
            <w:pPr>
              <w:pStyle w:val="6"/>
              <w:spacing w:before="115"/>
              <w:ind w:left="816"/>
              <w:rPr>
                <w:sz w:val="22"/>
                <w:szCs w:val="22"/>
              </w:rPr>
            </w:pPr>
            <w:r>
              <w:rPr>
                <w:sz w:val="22"/>
                <w:szCs w:val="22"/>
              </w:rPr>
              <w:t>5</w:t>
            </w:r>
          </w:p>
        </w:tc>
        <w:tc>
          <w:tcPr>
            <w:tcW w:w="1746" w:type="dxa"/>
            <w:vAlign w:val="top"/>
          </w:tcPr>
          <w:p w14:paraId="2DA689DC">
            <w:pPr>
              <w:pStyle w:val="6"/>
              <w:spacing w:before="115"/>
              <w:ind w:left="824"/>
              <w:rPr>
                <w:sz w:val="22"/>
                <w:szCs w:val="22"/>
              </w:rPr>
            </w:pPr>
            <w:r>
              <w:rPr>
                <w:sz w:val="22"/>
                <w:szCs w:val="22"/>
              </w:rPr>
              <w:t>6</w:t>
            </w:r>
          </w:p>
        </w:tc>
      </w:tr>
      <w:tr w14:paraId="2ECC9C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9" w:hRule="atLeast"/>
        </w:trPr>
        <w:tc>
          <w:tcPr>
            <w:tcW w:w="344" w:type="dxa"/>
            <w:vMerge w:val="continue"/>
            <w:tcBorders>
              <w:top w:val="nil"/>
            </w:tcBorders>
            <w:vAlign w:val="top"/>
          </w:tcPr>
          <w:p w14:paraId="164F1396">
            <w:pPr>
              <w:rPr>
                <w:rFonts w:ascii="Arial"/>
                <w:sz w:val="21"/>
              </w:rPr>
            </w:pPr>
          </w:p>
        </w:tc>
        <w:tc>
          <w:tcPr>
            <w:tcW w:w="339" w:type="dxa"/>
            <w:vMerge w:val="continue"/>
            <w:tcBorders>
              <w:top w:val="nil"/>
            </w:tcBorders>
            <w:vAlign w:val="top"/>
          </w:tcPr>
          <w:p w14:paraId="55215791">
            <w:pPr>
              <w:rPr>
                <w:rFonts w:ascii="Arial"/>
                <w:sz w:val="21"/>
              </w:rPr>
            </w:pPr>
          </w:p>
        </w:tc>
        <w:tc>
          <w:tcPr>
            <w:tcW w:w="339" w:type="dxa"/>
            <w:vMerge w:val="continue"/>
            <w:tcBorders>
              <w:top w:val="nil"/>
            </w:tcBorders>
            <w:vAlign w:val="top"/>
          </w:tcPr>
          <w:p w14:paraId="554178A0">
            <w:pPr>
              <w:rPr>
                <w:rFonts w:ascii="Arial"/>
                <w:sz w:val="21"/>
              </w:rPr>
            </w:pPr>
          </w:p>
        </w:tc>
        <w:tc>
          <w:tcPr>
            <w:tcW w:w="4035" w:type="dxa"/>
            <w:vAlign w:val="top"/>
          </w:tcPr>
          <w:p w14:paraId="5BEEAFED">
            <w:pPr>
              <w:pStyle w:val="6"/>
              <w:spacing w:before="119" w:line="221" w:lineRule="auto"/>
              <w:ind w:left="1794"/>
              <w:rPr>
                <w:sz w:val="22"/>
                <w:szCs w:val="22"/>
              </w:rPr>
            </w:pPr>
            <w:r>
              <w:rPr>
                <w:spacing w:val="-3"/>
                <w:sz w:val="22"/>
                <w:szCs w:val="22"/>
              </w:rPr>
              <w:t>合计</w:t>
            </w:r>
          </w:p>
        </w:tc>
        <w:tc>
          <w:tcPr>
            <w:tcW w:w="1718" w:type="dxa"/>
            <w:vAlign w:val="top"/>
          </w:tcPr>
          <w:p w14:paraId="49DB0476">
            <w:pPr>
              <w:rPr>
                <w:rFonts w:ascii="Arial"/>
                <w:sz w:val="21"/>
              </w:rPr>
            </w:pPr>
          </w:p>
        </w:tc>
        <w:tc>
          <w:tcPr>
            <w:tcW w:w="1718" w:type="dxa"/>
            <w:vAlign w:val="top"/>
          </w:tcPr>
          <w:p w14:paraId="4C8EB606">
            <w:pPr>
              <w:rPr>
                <w:rFonts w:ascii="Arial"/>
                <w:sz w:val="21"/>
              </w:rPr>
            </w:pPr>
          </w:p>
        </w:tc>
        <w:tc>
          <w:tcPr>
            <w:tcW w:w="1718" w:type="dxa"/>
            <w:vAlign w:val="top"/>
          </w:tcPr>
          <w:p w14:paraId="070CF859">
            <w:pPr>
              <w:rPr>
                <w:rFonts w:ascii="Arial"/>
                <w:sz w:val="21"/>
              </w:rPr>
            </w:pPr>
          </w:p>
        </w:tc>
        <w:tc>
          <w:tcPr>
            <w:tcW w:w="1718" w:type="dxa"/>
            <w:vAlign w:val="top"/>
          </w:tcPr>
          <w:p w14:paraId="617512B2">
            <w:pPr>
              <w:rPr>
                <w:rFonts w:ascii="Arial"/>
                <w:sz w:val="21"/>
              </w:rPr>
            </w:pPr>
          </w:p>
        </w:tc>
        <w:tc>
          <w:tcPr>
            <w:tcW w:w="1718" w:type="dxa"/>
            <w:vAlign w:val="top"/>
          </w:tcPr>
          <w:p w14:paraId="2F565D14">
            <w:pPr>
              <w:rPr>
                <w:rFonts w:ascii="Arial"/>
                <w:sz w:val="21"/>
              </w:rPr>
            </w:pPr>
          </w:p>
        </w:tc>
        <w:tc>
          <w:tcPr>
            <w:tcW w:w="1746" w:type="dxa"/>
            <w:vAlign w:val="top"/>
          </w:tcPr>
          <w:p w14:paraId="7639C761">
            <w:pPr>
              <w:rPr>
                <w:rFonts w:ascii="Arial"/>
                <w:sz w:val="21"/>
              </w:rPr>
            </w:pPr>
          </w:p>
        </w:tc>
      </w:tr>
      <w:tr w14:paraId="3FA560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9" w:hRule="atLeast"/>
        </w:trPr>
        <w:tc>
          <w:tcPr>
            <w:tcW w:w="1022" w:type="dxa"/>
            <w:gridSpan w:val="3"/>
            <w:vAlign w:val="top"/>
          </w:tcPr>
          <w:p w14:paraId="62A1100F">
            <w:pPr>
              <w:rPr>
                <w:rFonts w:ascii="Arial"/>
                <w:sz w:val="21"/>
              </w:rPr>
            </w:pPr>
          </w:p>
        </w:tc>
        <w:tc>
          <w:tcPr>
            <w:tcW w:w="4035" w:type="dxa"/>
            <w:vAlign w:val="top"/>
          </w:tcPr>
          <w:p w14:paraId="576A98A7">
            <w:pPr>
              <w:rPr>
                <w:rFonts w:ascii="Arial"/>
                <w:sz w:val="21"/>
              </w:rPr>
            </w:pPr>
          </w:p>
        </w:tc>
        <w:tc>
          <w:tcPr>
            <w:tcW w:w="1718" w:type="dxa"/>
            <w:vAlign w:val="top"/>
          </w:tcPr>
          <w:p w14:paraId="136AE2EB">
            <w:pPr>
              <w:rPr>
                <w:rFonts w:ascii="Arial"/>
                <w:sz w:val="21"/>
              </w:rPr>
            </w:pPr>
          </w:p>
        </w:tc>
        <w:tc>
          <w:tcPr>
            <w:tcW w:w="1718" w:type="dxa"/>
            <w:vAlign w:val="top"/>
          </w:tcPr>
          <w:p w14:paraId="25E8213F">
            <w:pPr>
              <w:rPr>
                <w:rFonts w:ascii="Arial"/>
                <w:sz w:val="21"/>
              </w:rPr>
            </w:pPr>
          </w:p>
        </w:tc>
        <w:tc>
          <w:tcPr>
            <w:tcW w:w="1718" w:type="dxa"/>
            <w:vAlign w:val="top"/>
          </w:tcPr>
          <w:p w14:paraId="7F2F0FAB">
            <w:pPr>
              <w:rPr>
                <w:rFonts w:ascii="Arial"/>
                <w:sz w:val="21"/>
              </w:rPr>
            </w:pPr>
          </w:p>
        </w:tc>
        <w:tc>
          <w:tcPr>
            <w:tcW w:w="1718" w:type="dxa"/>
            <w:vAlign w:val="top"/>
          </w:tcPr>
          <w:p w14:paraId="7B5D8558">
            <w:pPr>
              <w:rPr>
                <w:rFonts w:ascii="Arial"/>
                <w:sz w:val="21"/>
              </w:rPr>
            </w:pPr>
          </w:p>
        </w:tc>
        <w:tc>
          <w:tcPr>
            <w:tcW w:w="1718" w:type="dxa"/>
            <w:vAlign w:val="top"/>
          </w:tcPr>
          <w:p w14:paraId="475BB7EF">
            <w:pPr>
              <w:rPr>
                <w:rFonts w:ascii="Arial"/>
                <w:sz w:val="21"/>
              </w:rPr>
            </w:pPr>
          </w:p>
        </w:tc>
        <w:tc>
          <w:tcPr>
            <w:tcW w:w="1746" w:type="dxa"/>
            <w:vAlign w:val="top"/>
          </w:tcPr>
          <w:p w14:paraId="7C46C704">
            <w:pPr>
              <w:rPr>
                <w:rFonts w:ascii="Arial"/>
                <w:sz w:val="21"/>
              </w:rPr>
            </w:pPr>
          </w:p>
        </w:tc>
      </w:tr>
    </w:tbl>
    <w:p w14:paraId="7DE51BDF">
      <w:pPr>
        <w:spacing w:before="115" w:line="219" w:lineRule="auto"/>
        <w:ind w:left="96"/>
        <w:rPr>
          <w:rFonts w:ascii="宋体" w:hAnsi="宋体" w:eastAsia="宋体" w:cs="宋体"/>
          <w:sz w:val="22"/>
          <w:szCs w:val="22"/>
        </w:rPr>
      </w:pPr>
      <w:r>
        <w:rPr>
          <w:rFonts w:ascii="宋体" w:hAnsi="宋体" w:eastAsia="宋体" w:cs="宋体"/>
          <w:sz w:val="22"/>
          <w:szCs w:val="22"/>
        </w:rPr>
        <w:t>注：本表反映部门本年度政府性基金预算财政拨款收</w:t>
      </w:r>
      <w:r>
        <w:rPr>
          <w:rFonts w:ascii="宋体" w:hAnsi="宋体" w:eastAsia="宋体" w:cs="宋体"/>
          <w:spacing w:val="-1"/>
          <w:sz w:val="22"/>
          <w:szCs w:val="22"/>
        </w:rPr>
        <w:t>入支出及结转结余情况</w:t>
      </w:r>
    </w:p>
    <w:p w14:paraId="72593D02">
      <w:pPr>
        <w:spacing w:line="219" w:lineRule="auto"/>
        <w:rPr>
          <w:rFonts w:ascii="宋体" w:hAnsi="宋体" w:eastAsia="宋体" w:cs="宋体"/>
          <w:sz w:val="22"/>
          <w:szCs w:val="22"/>
        </w:rPr>
        <w:sectPr>
          <w:pgSz w:w="16839" w:h="11906"/>
          <w:pgMar w:top="802" w:right="712" w:bottom="0" w:left="712" w:header="0" w:footer="0" w:gutter="0"/>
          <w:cols w:space="720" w:num="1"/>
        </w:sectPr>
      </w:pPr>
    </w:p>
    <w:p w14:paraId="16BC9C24">
      <w:pPr>
        <w:spacing w:before="71" w:line="219" w:lineRule="auto"/>
        <w:ind w:left="5043"/>
        <w:rPr>
          <w:rFonts w:ascii="宋体" w:hAnsi="宋体" w:eastAsia="宋体" w:cs="宋体"/>
          <w:sz w:val="36"/>
          <w:szCs w:val="36"/>
        </w:rPr>
      </w:pPr>
      <w:r>
        <w:rPr>
          <w:rFonts w:ascii="宋体" w:hAnsi="宋体" w:eastAsia="宋体" w:cs="宋体"/>
          <w:b/>
          <w:bCs/>
          <w:spacing w:val="-6"/>
          <w:sz w:val="36"/>
          <w:szCs w:val="36"/>
        </w:rPr>
        <w:t>国有资本经营预算财政拨款支出决算表</w:t>
      </w:r>
    </w:p>
    <w:p w14:paraId="46D6ECDE">
      <w:pPr>
        <w:spacing w:before="59" w:line="268" w:lineRule="auto"/>
        <w:ind w:left="101" w:right="87" w:firstLine="14338"/>
        <w:rPr>
          <w:rFonts w:ascii="宋体" w:hAnsi="宋体" w:eastAsia="宋体" w:cs="宋体"/>
          <w:sz w:val="20"/>
          <w:szCs w:val="20"/>
        </w:rPr>
      </w:pPr>
      <w:r>
        <w:rPr>
          <w:rFonts w:ascii="宋体" w:hAnsi="宋体" w:eastAsia="宋体" w:cs="宋体"/>
          <w:spacing w:val="-7"/>
          <w:sz w:val="20"/>
          <w:szCs w:val="20"/>
        </w:rPr>
        <w:t>公开</w:t>
      </w:r>
      <w:r>
        <w:rPr>
          <w:rFonts w:ascii="宋体" w:hAnsi="宋体" w:eastAsia="宋体" w:cs="宋体"/>
          <w:spacing w:val="-37"/>
          <w:sz w:val="20"/>
          <w:szCs w:val="20"/>
        </w:rPr>
        <w:t xml:space="preserve"> </w:t>
      </w:r>
      <w:r>
        <w:rPr>
          <w:rFonts w:ascii="宋体" w:hAnsi="宋体" w:eastAsia="宋体" w:cs="宋体"/>
          <w:spacing w:val="-7"/>
          <w:sz w:val="20"/>
          <w:szCs w:val="20"/>
        </w:rPr>
        <w:t>09</w:t>
      </w:r>
      <w:r>
        <w:rPr>
          <w:rFonts w:ascii="宋体" w:hAnsi="宋体" w:eastAsia="宋体" w:cs="宋体"/>
          <w:spacing w:val="-44"/>
          <w:sz w:val="20"/>
          <w:szCs w:val="20"/>
        </w:rPr>
        <w:t xml:space="preserve"> </w:t>
      </w:r>
      <w:r>
        <w:rPr>
          <w:rFonts w:ascii="宋体" w:hAnsi="宋体" w:eastAsia="宋体" w:cs="宋体"/>
          <w:spacing w:val="-7"/>
          <w:sz w:val="20"/>
          <w:szCs w:val="20"/>
        </w:rPr>
        <w:t>表</w:t>
      </w:r>
      <w:r>
        <w:rPr>
          <w:rFonts w:ascii="宋体" w:hAnsi="宋体" w:eastAsia="宋体" w:cs="宋体"/>
          <w:sz w:val="20"/>
          <w:szCs w:val="20"/>
        </w:rPr>
        <w:t xml:space="preserve">公开单位：宁夏永宁县闽宁第三幼儿园                                   </w:t>
      </w:r>
      <w:r>
        <w:rPr>
          <w:rFonts w:ascii="宋体" w:hAnsi="宋体" w:eastAsia="宋体" w:cs="宋体"/>
          <w:spacing w:val="-1"/>
          <w:sz w:val="20"/>
          <w:szCs w:val="20"/>
        </w:rPr>
        <w:t xml:space="preserve">                                                                        金额单位：元</w:t>
      </w:r>
    </w:p>
    <w:tbl>
      <w:tblPr>
        <w:tblStyle w:val="5"/>
        <w:tblW w:w="1539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24"/>
        <w:gridCol w:w="519"/>
        <w:gridCol w:w="519"/>
        <w:gridCol w:w="6072"/>
        <w:gridCol w:w="2597"/>
        <w:gridCol w:w="2597"/>
        <w:gridCol w:w="2565"/>
      </w:tblGrid>
      <w:tr w14:paraId="1676D1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7634" w:type="dxa"/>
            <w:gridSpan w:val="4"/>
            <w:vAlign w:val="top"/>
          </w:tcPr>
          <w:p w14:paraId="12790893">
            <w:pPr>
              <w:pStyle w:val="6"/>
              <w:spacing w:before="198" w:line="220" w:lineRule="auto"/>
              <w:ind w:left="3542"/>
              <w:rPr>
                <w:sz w:val="28"/>
                <w:szCs w:val="28"/>
              </w:rPr>
            </w:pPr>
            <w:r>
              <w:rPr>
                <w:spacing w:val="-4"/>
                <w:sz w:val="28"/>
                <w:szCs w:val="28"/>
              </w:rPr>
              <w:t>项目</w:t>
            </w:r>
          </w:p>
        </w:tc>
        <w:tc>
          <w:tcPr>
            <w:tcW w:w="2597" w:type="dxa"/>
            <w:vMerge w:val="restart"/>
            <w:tcBorders>
              <w:bottom w:val="nil"/>
            </w:tcBorders>
            <w:vAlign w:val="top"/>
          </w:tcPr>
          <w:p w14:paraId="33DAFD07">
            <w:pPr>
              <w:spacing w:line="285" w:lineRule="auto"/>
              <w:rPr>
                <w:rFonts w:ascii="Arial"/>
                <w:sz w:val="21"/>
              </w:rPr>
            </w:pPr>
          </w:p>
          <w:p w14:paraId="4A2B1002">
            <w:pPr>
              <w:spacing w:line="286" w:lineRule="auto"/>
              <w:rPr>
                <w:rFonts w:ascii="Arial"/>
                <w:sz w:val="21"/>
              </w:rPr>
            </w:pPr>
          </w:p>
          <w:p w14:paraId="2CC98651">
            <w:pPr>
              <w:spacing w:line="286" w:lineRule="auto"/>
              <w:rPr>
                <w:rFonts w:ascii="Arial"/>
                <w:sz w:val="21"/>
              </w:rPr>
            </w:pPr>
          </w:p>
          <w:p w14:paraId="4574D172">
            <w:pPr>
              <w:spacing w:line="286" w:lineRule="auto"/>
              <w:rPr>
                <w:rFonts w:ascii="Arial"/>
                <w:sz w:val="21"/>
              </w:rPr>
            </w:pPr>
          </w:p>
          <w:p w14:paraId="6983B24B">
            <w:pPr>
              <w:pStyle w:val="6"/>
              <w:spacing w:before="91" w:line="219" w:lineRule="auto"/>
              <w:ind w:left="465"/>
              <w:rPr>
                <w:sz w:val="28"/>
                <w:szCs w:val="28"/>
              </w:rPr>
            </w:pPr>
            <w:r>
              <w:rPr>
                <w:spacing w:val="-2"/>
                <w:sz w:val="28"/>
                <w:szCs w:val="28"/>
              </w:rPr>
              <w:t>本年支出合计</w:t>
            </w:r>
          </w:p>
        </w:tc>
        <w:tc>
          <w:tcPr>
            <w:tcW w:w="2597" w:type="dxa"/>
            <w:vMerge w:val="restart"/>
            <w:tcBorders>
              <w:bottom w:val="nil"/>
            </w:tcBorders>
            <w:vAlign w:val="top"/>
          </w:tcPr>
          <w:p w14:paraId="6773E9D1">
            <w:pPr>
              <w:spacing w:line="285" w:lineRule="auto"/>
              <w:rPr>
                <w:rFonts w:ascii="Arial"/>
                <w:sz w:val="21"/>
              </w:rPr>
            </w:pPr>
          </w:p>
          <w:p w14:paraId="7215D68C">
            <w:pPr>
              <w:spacing w:line="286" w:lineRule="auto"/>
              <w:rPr>
                <w:rFonts w:ascii="Arial"/>
                <w:sz w:val="21"/>
              </w:rPr>
            </w:pPr>
          </w:p>
          <w:p w14:paraId="33B426CA">
            <w:pPr>
              <w:spacing w:line="286" w:lineRule="auto"/>
              <w:rPr>
                <w:rFonts w:ascii="Arial"/>
                <w:sz w:val="21"/>
              </w:rPr>
            </w:pPr>
          </w:p>
          <w:p w14:paraId="77CB054E">
            <w:pPr>
              <w:spacing w:line="286" w:lineRule="auto"/>
              <w:rPr>
                <w:rFonts w:ascii="Arial"/>
                <w:sz w:val="21"/>
              </w:rPr>
            </w:pPr>
          </w:p>
          <w:p w14:paraId="0B30BB34">
            <w:pPr>
              <w:pStyle w:val="6"/>
              <w:spacing w:before="91" w:line="219" w:lineRule="auto"/>
              <w:ind w:left="747"/>
              <w:rPr>
                <w:sz w:val="28"/>
                <w:szCs w:val="28"/>
              </w:rPr>
            </w:pPr>
            <w:r>
              <w:rPr>
                <w:spacing w:val="-3"/>
                <w:sz w:val="28"/>
                <w:szCs w:val="28"/>
              </w:rPr>
              <w:t>基本支出</w:t>
            </w:r>
          </w:p>
        </w:tc>
        <w:tc>
          <w:tcPr>
            <w:tcW w:w="2565" w:type="dxa"/>
            <w:vMerge w:val="restart"/>
            <w:tcBorders>
              <w:bottom w:val="nil"/>
            </w:tcBorders>
            <w:vAlign w:val="top"/>
          </w:tcPr>
          <w:p w14:paraId="3A938ACB">
            <w:pPr>
              <w:spacing w:line="286" w:lineRule="auto"/>
              <w:rPr>
                <w:rFonts w:ascii="Arial"/>
                <w:sz w:val="21"/>
              </w:rPr>
            </w:pPr>
          </w:p>
          <w:p w14:paraId="00540562">
            <w:pPr>
              <w:spacing w:line="286" w:lineRule="auto"/>
              <w:rPr>
                <w:rFonts w:ascii="Arial"/>
                <w:sz w:val="21"/>
              </w:rPr>
            </w:pPr>
          </w:p>
          <w:p w14:paraId="11C98E83">
            <w:pPr>
              <w:spacing w:line="286" w:lineRule="auto"/>
              <w:rPr>
                <w:rFonts w:ascii="Arial"/>
                <w:sz w:val="21"/>
              </w:rPr>
            </w:pPr>
          </w:p>
          <w:p w14:paraId="424EBC85">
            <w:pPr>
              <w:spacing w:line="286" w:lineRule="auto"/>
              <w:rPr>
                <w:rFonts w:ascii="Arial"/>
                <w:sz w:val="21"/>
              </w:rPr>
            </w:pPr>
          </w:p>
          <w:p w14:paraId="10846039">
            <w:pPr>
              <w:pStyle w:val="6"/>
              <w:spacing w:before="91" w:line="220" w:lineRule="auto"/>
              <w:ind w:left="733"/>
              <w:rPr>
                <w:sz w:val="28"/>
                <w:szCs w:val="28"/>
              </w:rPr>
            </w:pPr>
            <w:r>
              <w:rPr>
                <w:spacing w:val="-3"/>
                <w:sz w:val="28"/>
                <w:szCs w:val="28"/>
              </w:rPr>
              <w:t>项目支出</w:t>
            </w:r>
          </w:p>
        </w:tc>
      </w:tr>
      <w:tr w14:paraId="6FB9CF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0" w:hRule="atLeast"/>
        </w:trPr>
        <w:tc>
          <w:tcPr>
            <w:tcW w:w="1562" w:type="dxa"/>
            <w:gridSpan w:val="3"/>
            <w:vAlign w:val="top"/>
          </w:tcPr>
          <w:p w14:paraId="2CC12B0F">
            <w:pPr>
              <w:spacing w:line="308" w:lineRule="auto"/>
              <w:rPr>
                <w:rFonts w:ascii="Arial"/>
                <w:sz w:val="21"/>
              </w:rPr>
            </w:pPr>
          </w:p>
          <w:p w14:paraId="218580CD">
            <w:pPr>
              <w:spacing w:line="308" w:lineRule="auto"/>
              <w:rPr>
                <w:rFonts w:ascii="Arial"/>
                <w:sz w:val="21"/>
              </w:rPr>
            </w:pPr>
          </w:p>
          <w:p w14:paraId="3A485CCD">
            <w:pPr>
              <w:pStyle w:val="6"/>
              <w:spacing w:before="91" w:line="241" w:lineRule="auto"/>
              <w:ind w:left="411" w:right="74" w:hanging="329"/>
              <w:rPr>
                <w:sz w:val="28"/>
                <w:szCs w:val="28"/>
              </w:rPr>
            </w:pPr>
            <w:r>
              <w:rPr>
                <w:spacing w:val="-4"/>
                <w:sz w:val="28"/>
                <w:szCs w:val="28"/>
              </w:rPr>
              <w:t>功能分类科</w:t>
            </w:r>
            <w:r>
              <w:rPr>
                <w:spacing w:val="-15"/>
                <w:sz w:val="28"/>
                <w:szCs w:val="28"/>
              </w:rPr>
              <w:t>目编码</w:t>
            </w:r>
          </w:p>
        </w:tc>
        <w:tc>
          <w:tcPr>
            <w:tcW w:w="6072" w:type="dxa"/>
            <w:vAlign w:val="top"/>
          </w:tcPr>
          <w:p w14:paraId="76EB3C09">
            <w:pPr>
              <w:spacing w:line="265" w:lineRule="auto"/>
              <w:rPr>
                <w:rFonts w:ascii="Arial"/>
                <w:sz w:val="21"/>
              </w:rPr>
            </w:pPr>
          </w:p>
          <w:p w14:paraId="694ECD84">
            <w:pPr>
              <w:spacing w:line="265" w:lineRule="auto"/>
              <w:rPr>
                <w:rFonts w:ascii="Arial"/>
                <w:sz w:val="21"/>
              </w:rPr>
            </w:pPr>
          </w:p>
          <w:p w14:paraId="0EC60F1C">
            <w:pPr>
              <w:spacing w:line="265" w:lineRule="auto"/>
              <w:rPr>
                <w:rFonts w:ascii="Arial"/>
                <w:sz w:val="21"/>
              </w:rPr>
            </w:pPr>
          </w:p>
          <w:p w14:paraId="08F24D2F">
            <w:pPr>
              <w:pStyle w:val="6"/>
              <w:spacing w:before="91" w:line="219" w:lineRule="auto"/>
              <w:ind w:left="2476"/>
              <w:rPr>
                <w:sz w:val="28"/>
                <w:szCs w:val="28"/>
              </w:rPr>
            </w:pPr>
            <w:r>
              <w:rPr>
                <w:spacing w:val="-3"/>
                <w:sz w:val="28"/>
                <w:szCs w:val="28"/>
              </w:rPr>
              <w:t>科目名称</w:t>
            </w:r>
          </w:p>
        </w:tc>
        <w:tc>
          <w:tcPr>
            <w:tcW w:w="2597" w:type="dxa"/>
            <w:vMerge w:val="continue"/>
            <w:tcBorders>
              <w:top w:val="nil"/>
            </w:tcBorders>
            <w:vAlign w:val="top"/>
          </w:tcPr>
          <w:p w14:paraId="5F677480">
            <w:pPr>
              <w:rPr>
                <w:rFonts w:ascii="Arial"/>
                <w:sz w:val="21"/>
              </w:rPr>
            </w:pPr>
          </w:p>
        </w:tc>
        <w:tc>
          <w:tcPr>
            <w:tcW w:w="2597" w:type="dxa"/>
            <w:vMerge w:val="continue"/>
            <w:tcBorders>
              <w:top w:val="nil"/>
            </w:tcBorders>
            <w:vAlign w:val="top"/>
          </w:tcPr>
          <w:p w14:paraId="624089AB">
            <w:pPr>
              <w:rPr>
                <w:rFonts w:ascii="Arial"/>
                <w:sz w:val="21"/>
              </w:rPr>
            </w:pPr>
          </w:p>
        </w:tc>
        <w:tc>
          <w:tcPr>
            <w:tcW w:w="2565" w:type="dxa"/>
            <w:vMerge w:val="continue"/>
            <w:tcBorders>
              <w:top w:val="nil"/>
            </w:tcBorders>
            <w:vAlign w:val="top"/>
          </w:tcPr>
          <w:p w14:paraId="13890AAC">
            <w:pPr>
              <w:rPr>
                <w:rFonts w:ascii="Arial"/>
                <w:sz w:val="21"/>
              </w:rPr>
            </w:pPr>
          </w:p>
        </w:tc>
      </w:tr>
      <w:tr w14:paraId="32AAF7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3" w:hRule="atLeast"/>
        </w:trPr>
        <w:tc>
          <w:tcPr>
            <w:tcW w:w="524" w:type="dxa"/>
            <w:vMerge w:val="restart"/>
            <w:tcBorders>
              <w:bottom w:val="nil"/>
            </w:tcBorders>
            <w:vAlign w:val="top"/>
          </w:tcPr>
          <w:p w14:paraId="773E0EF1">
            <w:pPr>
              <w:spacing w:line="457" w:lineRule="auto"/>
              <w:rPr>
                <w:rFonts w:ascii="Arial"/>
                <w:sz w:val="21"/>
              </w:rPr>
            </w:pPr>
          </w:p>
          <w:p w14:paraId="45C99564">
            <w:pPr>
              <w:pStyle w:val="6"/>
              <w:spacing w:before="91" w:line="220" w:lineRule="auto"/>
              <w:ind w:left="118"/>
              <w:rPr>
                <w:sz w:val="28"/>
                <w:szCs w:val="28"/>
              </w:rPr>
            </w:pPr>
            <w:r>
              <w:rPr>
                <w:sz w:val="28"/>
                <w:szCs w:val="28"/>
              </w:rPr>
              <w:t>类</w:t>
            </w:r>
          </w:p>
        </w:tc>
        <w:tc>
          <w:tcPr>
            <w:tcW w:w="519" w:type="dxa"/>
            <w:vMerge w:val="restart"/>
            <w:tcBorders>
              <w:bottom w:val="nil"/>
            </w:tcBorders>
            <w:vAlign w:val="top"/>
          </w:tcPr>
          <w:p w14:paraId="4EF61806">
            <w:pPr>
              <w:spacing w:line="457" w:lineRule="auto"/>
              <w:rPr>
                <w:rFonts w:ascii="Arial"/>
                <w:sz w:val="21"/>
              </w:rPr>
            </w:pPr>
          </w:p>
          <w:p w14:paraId="46BC7291">
            <w:pPr>
              <w:pStyle w:val="6"/>
              <w:spacing w:before="91" w:line="221" w:lineRule="auto"/>
              <w:ind w:left="115"/>
              <w:rPr>
                <w:sz w:val="28"/>
                <w:szCs w:val="28"/>
              </w:rPr>
            </w:pPr>
            <w:r>
              <w:rPr>
                <w:sz w:val="28"/>
                <w:szCs w:val="28"/>
              </w:rPr>
              <w:t>款</w:t>
            </w:r>
          </w:p>
        </w:tc>
        <w:tc>
          <w:tcPr>
            <w:tcW w:w="519" w:type="dxa"/>
            <w:vMerge w:val="restart"/>
            <w:tcBorders>
              <w:bottom w:val="nil"/>
            </w:tcBorders>
            <w:vAlign w:val="top"/>
          </w:tcPr>
          <w:p w14:paraId="59336552">
            <w:pPr>
              <w:spacing w:line="458" w:lineRule="auto"/>
              <w:rPr>
                <w:rFonts w:ascii="Arial"/>
                <w:sz w:val="21"/>
              </w:rPr>
            </w:pPr>
          </w:p>
          <w:p w14:paraId="1817EC5A">
            <w:pPr>
              <w:pStyle w:val="6"/>
              <w:spacing w:before="91" w:line="220" w:lineRule="auto"/>
              <w:ind w:left="119"/>
              <w:rPr>
                <w:sz w:val="28"/>
                <w:szCs w:val="28"/>
              </w:rPr>
            </w:pPr>
            <w:r>
              <w:rPr>
                <w:sz w:val="28"/>
                <w:szCs w:val="28"/>
              </w:rPr>
              <w:t>项</w:t>
            </w:r>
          </w:p>
        </w:tc>
        <w:tc>
          <w:tcPr>
            <w:tcW w:w="6072" w:type="dxa"/>
            <w:vAlign w:val="top"/>
          </w:tcPr>
          <w:p w14:paraId="616AFE8F">
            <w:pPr>
              <w:pStyle w:val="6"/>
              <w:spacing w:before="203" w:line="220" w:lineRule="auto"/>
              <w:ind w:left="2756"/>
              <w:rPr>
                <w:sz w:val="28"/>
                <w:szCs w:val="28"/>
              </w:rPr>
            </w:pPr>
            <w:r>
              <w:rPr>
                <w:spacing w:val="-3"/>
                <w:sz w:val="28"/>
                <w:szCs w:val="28"/>
              </w:rPr>
              <w:t>栏次</w:t>
            </w:r>
          </w:p>
        </w:tc>
        <w:tc>
          <w:tcPr>
            <w:tcW w:w="2597" w:type="dxa"/>
            <w:vAlign w:val="top"/>
          </w:tcPr>
          <w:p w14:paraId="679807A7">
            <w:pPr>
              <w:pStyle w:val="6"/>
              <w:spacing w:before="204" w:line="241" w:lineRule="auto"/>
              <w:ind w:left="1255"/>
              <w:rPr>
                <w:sz w:val="28"/>
                <w:szCs w:val="28"/>
              </w:rPr>
            </w:pPr>
            <w:r>
              <w:rPr>
                <w:sz w:val="28"/>
                <w:szCs w:val="28"/>
              </w:rPr>
              <w:t>1</w:t>
            </w:r>
          </w:p>
        </w:tc>
        <w:tc>
          <w:tcPr>
            <w:tcW w:w="2597" w:type="dxa"/>
            <w:vAlign w:val="top"/>
          </w:tcPr>
          <w:p w14:paraId="57E8CB0C">
            <w:pPr>
              <w:pStyle w:val="6"/>
              <w:spacing w:before="204" w:line="241" w:lineRule="auto"/>
              <w:ind w:left="1240"/>
              <w:rPr>
                <w:sz w:val="28"/>
                <w:szCs w:val="28"/>
              </w:rPr>
            </w:pPr>
            <w:r>
              <w:rPr>
                <w:sz w:val="28"/>
                <w:szCs w:val="28"/>
              </w:rPr>
              <w:t>2</w:t>
            </w:r>
          </w:p>
        </w:tc>
        <w:tc>
          <w:tcPr>
            <w:tcW w:w="2565" w:type="dxa"/>
            <w:vAlign w:val="top"/>
          </w:tcPr>
          <w:p w14:paraId="227D1AC8">
            <w:pPr>
              <w:pStyle w:val="6"/>
              <w:spacing w:before="203"/>
              <w:ind w:left="1225"/>
              <w:rPr>
                <w:sz w:val="28"/>
                <w:szCs w:val="28"/>
              </w:rPr>
            </w:pPr>
            <w:r>
              <w:rPr>
                <w:sz w:val="28"/>
                <w:szCs w:val="28"/>
              </w:rPr>
              <w:t>3</w:t>
            </w:r>
          </w:p>
        </w:tc>
      </w:tr>
      <w:tr w14:paraId="0C14FE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3" w:hRule="atLeast"/>
        </w:trPr>
        <w:tc>
          <w:tcPr>
            <w:tcW w:w="524" w:type="dxa"/>
            <w:vMerge w:val="continue"/>
            <w:tcBorders>
              <w:top w:val="nil"/>
            </w:tcBorders>
            <w:vAlign w:val="top"/>
          </w:tcPr>
          <w:p w14:paraId="22AEB484">
            <w:pPr>
              <w:rPr>
                <w:rFonts w:ascii="Arial"/>
                <w:sz w:val="21"/>
              </w:rPr>
            </w:pPr>
          </w:p>
        </w:tc>
        <w:tc>
          <w:tcPr>
            <w:tcW w:w="519" w:type="dxa"/>
            <w:vMerge w:val="continue"/>
            <w:tcBorders>
              <w:top w:val="nil"/>
            </w:tcBorders>
            <w:vAlign w:val="top"/>
          </w:tcPr>
          <w:p w14:paraId="3D089CFB">
            <w:pPr>
              <w:rPr>
                <w:rFonts w:ascii="Arial"/>
                <w:sz w:val="21"/>
              </w:rPr>
            </w:pPr>
          </w:p>
        </w:tc>
        <w:tc>
          <w:tcPr>
            <w:tcW w:w="519" w:type="dxa"/>
            <w:vMerge w:val="continue"/>
            <w:tcBorders>
              <w:top w:val="nil"/>
            </w:tcBorders>
            <w:vAlign w:val="top"/>
          </w:tcPr>
          <w:p w14:paraId="0DC9DF41">
            <w:pPr>
              <w:rPr>
                <w:rFonts w:ascii="Arial"/>
                <w:sz w:val="21"/>
              </w:rPr>
            </w:pPr>
          </w:p>
        </w:tc>
        <w:tc>
          <w:tcPr>
            <w:tcW w:w="6072" w:type="dxa"/>
            <w:vAlign w:val="top"/>
          </w:tcPr>
          <w:p w14:paraId="598E1B88">
            <w:pPr>
              <w:pStyle w:val="6"/>
              <w:spacing w:before="206" w:line="221" w:lineRule="auto"/>
              <w:ind w:left="2757"/>
              <w:rPr>
                <w:sz w:val="28"/>
                <w:szCs w:val="28"/>
              </w:rPr>
            </w:pPr>
            <w:r>
              <w:rPr>
                <w:spacing w:val="-4"/>
                <w:sz w:val="28"/>
                <w:szCs w:val="28"/>
              </w:rPr>
              <w:t>合计</w:t>
            </w:r>
          </w:p>
        </w:tc>
        <w:tc>
          <w:tcPr>
            <w:tcW w:w="2597" w:type="dxa"/>
            <w:vAlign w:val="top"/>
          </w:tcPr>
          <w:p w14:paraId="077345B3">
            <w:pPr>
              <w:rPr>
                <w:rFonts w:ascii="Arial"/>
                <w:sz w:val="21"/>
              </w:rPr>
            </w:pPr>
          </w:p>
        </w:tc>
        <w:tc>
          <w:tcPr>
            <w:tcW w:w="2597" w:type="dxa"/>
            <w:vAlign w:val="top"/>
          </w:tcPr>
          <w:p w14:paraId="54793444">
            <w:pPr>
              <w:rPr>
                <w:rFonts w:ascii="Arial"/>
                <w:sz w:val="21"/>
              </w:rPr>
            </w:pPr>
          </w:p>
        </w:tc>
        <w:tc>
          <w:tcPr>
            <w:tcW w:w="2565" w:type="dxa"/>
            <w:vAlign w:val="top"/>
          </w:tcPr>
          <w:p w14:paraId="505B065C">
            <w:pPr>
              <w:rPr>
                <w:rFonts w:ascii="Arial"/>
                <w:sz w:val="21"/>
              </w:rPr>
            </w:pPr>
          </w:p>
        </w:tc>
      </w:tr>
      <w:tr w14:paraId="402182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3" w:hRule="atLeast"/>
        </w:trPr>
        <w:tc>
          <w:tcPr>
            <w:tcW w:w="1562" w:type="dxa"/>
            <w:gridSpan w:val="3"/>
            <w:vAlign w:val="top"/>
          </w:tcPr>
          <w:p w14:paraId="08B99158">
            <w:pPr>
              <w:rPr>
                <w:rFonts w:ascii="Arial"/>
                <w:sz w:val="21"/>
              </w:rPr>
            </w:pPr>
          </w:p>
        </w:tc>
        <w:tc>
          <w:tcPr>
            <w:tcW w:w="6072" w:type="dxa"/>
            <w:vAlign w:val="top"/>
          </w:tcPr>
          <w:p w14:paraId="08170224">
            <w:pPr>
              <w:rPr>
                <w:rFonts w:ascii="Arial"/>
                <w:sz w:val="21"/>
              </w:rPr>
            </w:pPr>
          </w:p>
        </w:tc>
        <w:tc>
          <w:tcPr>
            <w:tcW w:w="2597" w:type="dxa"/>
            <w:vAlign w:val="top"/>
          </w:tcPr>
          <w:p w14:paraId="501B9331">
            <w:pPr>
              <w:rPr>
                <w:rFonts w:ascii="Arial"/>
                <w:sz w:val="21"/>
              </w:rPr>
            </w:pPr>
          </w:p>
        </w:tc>
        <w:tc>
          <w:tcPr>
            <w:tcW w:w="2597" w:type="dxa"/>
            <w:vAlign w:val="top"/>
          </w:tcPr>
          <w:p w14:paraId="1D1E53B3">
            <w:pPr>
              <w:rPr>
                <w:rFonts w:ascii="Arial"/>
                <w:sz w:val="21"/>
              </w:rPr>
            </w:pPr>
          </w:p>
        </w:tc>
        <w:tc>
          <w:tcPr>
            <w:tcW w:w="2565" w:type="dxa"/>
            <w:vAlign w:val="top"/>
          </w:tcPr>
          <w:p w14:paraId="682ADB5A">
            <w:pPr>
              <w:rPr>
                <w:rFonts w:ascii="Arial"/>
                <w:sz w:val="21"/>
              </w:rPr>
            </w:pPr>
          </w:p>
        </w:tc>
      </w:tr>
    </w:tbl>
    <w:p w14:paraId="4F6C694A">
      <w:pPr>
        <w:spacing w:before="202" w:line="219" w:lineRule="auto"/>
        <w:ind w:left="98"/>
        <w:rPr>
          <w:rFonts w:ascii="宋体" w:hAnsi="宋体" w:eastAsia="宋体" w:cs="宋体"/>
          <w:sz w:val="28"/>
          <w:szCs w:val="28"/>
        </w:rPr>
      </w:pPr>
      <w:r>
        <w:rPr>
          <w:rFonts w:ascii="宋体" w:hAnsi="宋体" w:eastAsia="宋体" w:cs="宋体"/>
          <w:spacing w:val="-1"/>
          <w:sz w:val="28"/>
          <w:szCs w:val="28"/>
        </w:rPr>
        <w:t>注：本表反映部门本年度国有资本预算财政拨款支出情况</w:t>
      </w:r>
    </w:p>
    <w:p w14:paraId="74C1C008">
      <w:pPr>
        <w:spacing w:line="219" w:lineRule="auto"/>
        <w:rPr>
          <w:rFonts w:ascii="宋体" w:hAnsi="宋体" w:eastAsia="宋体" w:cs="宋体"/>
          <w:sz w:val="28"/>
          <w:szCs w:val="28"/>
        </w:rPr>
        <w:sectPr>
          <w:pgSz w:w="16839" w:h="11906"/>
          <w:pgMar w:top="802" w:right="712" w:bottom="0" w:left="712" w:header="0" w:footer="0" w:gutter="0"/>
          <w:cols w:space="720" w:num="1"/>
        </w:sectPr>
      </w:pPr>
    </w:p>
    <w:p w14:paraId="34F8B94D">
      <w:pPr>
        <w:spacing w:before="319" w:line="221" w:lineRule="auto"/>
        <w:ind w:left="1076"/>
        <w:rPr>
          <w:rFonts w:ascii="黑体" w:hAnsi="黑体" w:eastAsia="黑体" w:cs="黑体"/>
          <w:sz w:val="36"/>
          <w:szCs w:val="36"/>
        </w:rPr>
      </w:pPr>
      <w:r>
        <w:rPr>
          <w:rFonts w:ascii="黑体" w:hAnsi="黑体" w:eastAsia="黑体" w:cs="黑体"/>
          <w:spacing w:val="-2"/>
          <w:sz w:val="36"/>
          <w:szCs w:val="36"/>
        </w:rPr>
        <w:t>第三部分  2024</w:t>
      </w:r>
      <w:r>
        <w:rPr>
          <w:rFonts w:ascii="黑体" w:hAnsi="黑体" w:eastAsia="黑体" w:cs="黑体"/>
          <w:spacing w:val="-64"/>
          <w:sz w:val="36"/>
          <w:szCs w:val="36"/>
        </w:rPr>
        <w:t xml:space="preserve"> </w:t>
      </w:r>
      <w:r>
        <w:rPr>
          <w:rFonts w:ascii="黑体" w:hAnsi="黑体" w:eastAsia="黑体" w:cs="黑体"/>
          <w:spacing w:val="-2"/>
          <w:sz w:val="36"/>
          <w:szCs w:val="36"/>
        </w:rPr>
        <w:t>年度部门决算情况说明</w:t>
      </w:r>
    </w:p>
    <w:p w14:paraId="68C2E3EC">
      <w:pPr>
        <w:spacing w:before="288" w:line="220" w:lineRule="auto"/>
        <w:ind w:left="753"/>
        <w:rPr>
          <w:rFonts w:ascii="宋体" w:hAnsi="宋体" w:eastAsia="宋体" w:cs="宋体"/>
          <w:sz w:val="36"/>
          <w:szCs w:val="36"/>
        </w:rPr>
      </w:pPr>
      <w:r>
        <w:rPr>
          <w:rFonts w:ascii="宋体" w:hAnsi="宋体" w:eastAsia="宋体" w:cs="宋体"/>
          <w:b/>
          <w:bCs/>
          <w:spacing w:val="-4"/>
          <w:sz w:val="36"/>
          <w:szCs w:val="36"/>
        </w:rPr>
        <w:t>一、收入支出决算总体情况说明</w:t>
      </w:r>
    </w:p>
    <w:p w14:paraId="46D5D820">
      <w:pPr>
        <w:spacing w:before="167" w:line="319" w:lineRule="auto"/>
        <w:ind w:left="21" w:firstLine="657"/>
        <w:jc w:val="both"/>
        <w:rPr>
          <w:rFonts w:ascii="仿宋" w:hAnsi="仿宋" w:eastAsia="仿宋" w:cs="仿宋"/>
          <w:sz w:val="32"/>
          <w:szCs w:val="32"/>
        </w:rPr>
      </w:pPr>
      <w:r>
        <w:rPr>
          <w:rFonts w:ascii="仿宋" w:hAnsi="仿宋" w:eastAsia="仿宋" w:cs="仿宋"/>
          <w:spacing w:val="-14"/>
          <w:sz w:val="32"/>
          <w:szCs w:val="32"/>
        </w:rPr>
        <w:t>2024</w:t>
      </w:r>
      <w:r>
        <w:rPr>
          <w:rFonts w:ascii="仿宋" w:hAnsi="仿宋" w:eastAsia="仿宋" w:cs="仿宋"/>
          <w:spacing w:val="-64"/>
          <w:sz w:val="32"/>
          <w:szCs w:val="32"/>
        </w:rPr>
        <w:t xml:space="preserve"> </w:t>
      </w:r>
      <w:r>
        <w:rPr>
          <w:rFonts w:ascii="仿宋" w:hAnsi="仿宋" w:eastAsia="仿宋" w:cs="仿宋"/>
          <w:spacing w:val="-14"/>
          <w:sz w:val="32"/>
          <w:szCs w:val="32"/>
        </w:rPr>
        <w:t>年度收、支</w:t>
      </w:r>
      <w:r>
        <w:rPr>
          <w:rFonts w:ascii="仿宋" w:hAnsi="仿宋" w:eastAsia="仿宋" w:cs="仿宋"/>
          <w:b/>
          <w:bCs/>
          <w:spacing w:val="-14"/>
          <w:sz w:val="32"/>
          <w:szCs w:val="32"/>
        </w:rPr>
        <w:t>总计</w:t>
      </w:r>
      <w:r>
        <w:rPr>
          <w:rFonts w:ascii="仿宋" w:hAnsi="仿宋" w:eastAsia="仿宋" w:cs="仿宋"/>
          <w:spacing w:val="-50"/>
          <w:sz w:val="32"/>
          <w:szCs w:val="32"/>
        </w:rPr>
        <w:t xml:space="preserve"> </w:t>
      </w:r>
      <w:r>
        <w:rPr>
          <w:rFonts w:ascii="仿宋" w:hAnsi="仿宋" w:eastAsia="仿宋" w:cs="仿宋"/>
          <w:spacing w:val="-14"/>
          <w:sz w:val="32"/>
          <w:szCs w:val="32"/>
        </w:rPr>
        <w:t>811,703.80</w:t>
      </w:r>
      <w:r>
        <w:rPr>
          <w:rFonts w:ascii="仿宋" w:hAnsi="仿宋" w:eastAsia="仿宋" w:cs="仿宋"/>
          <w:spacing w:val="-56"/>
          <w:sz w:val="32"/>
          <w:szCs w:val="32"/>
        </w:rPr>
        <w:t xml:space="preserve"> </w:t>
      </w:r>
      <w:r>
        <w:rPr>
          <w:rFonts w:ascii="仿宋" w:hAnsi="仿宋" w:eastAsia="仿宋" w:cs="仿宋"/>
          <w:spacing w:val="-14"/>
          <w:sz w:val="32"/>
          <w:szCs w:val="32"/>
        </w:rPr>
        <w:t>元。与</w:t>
      </w:r>
      <w:r>
        <w:rPr>
          <w:rFonts w:ascii="仿宋" w:hAnsi="仿宋" w:eastAsia="仿宋" w:cs="仿宋"/>
          <w:spacing w:val="-55"/>
          <w:sz w:val="32"/>
          <w:szCs w:val="32"/>
        </w:rPr>
        <w:t xml:space="preserve"> </w:t>
      </w:r>
      <w:r>
        <w:rPr>
          <w:rFonts w:ascii="仿宋" w:hAnsi="仿宋" w:eastAsia="仿宋" w:cs="仿宋"/>
          <w:spacing w:val="-15"/>
          <w:sz w:val="32"/>
          <w:szCs w:val="32"/>
        </w:rPr>
        <w:t>2023</w:t>
      </w:r>
      <w:r>
        <w:rPr>
          <w:rFonts w:ascii="仿宋" w:hAnsi="仿宋" w:eastAsia="仿宋" w:cs="仿宋"/>
          <w:spacing w:val="-64"/>
          <w:sz w:val="32"/>
          <w:szCs w:val="32"/>
        </w:rPr>
        <w:t xml:space="preserve"> </w:t>
      </w:r>
      <w:r>
        <w:rPr>
          <w:rFonts w:ascii="仿宋" w:hAnsi="仿宋" w:eastAsia="仿宋" w:cs="仿宋"/>
          <w:spacing w:val="-15"/>
          <w:sz w:val="32"/>
          <w:szCs w:val="32"/>
        </w:rPr>
        <w:t>年度相比，</w:t>
      </w:r>
      <w:r>
        <w:rPr>
          <w:rFonts w:ascii="仿宋" w:hAnsi="仿宋" w:eastAsia="仿宋" w:cs="仿宋"/>
          <w:spacing w:val="-4"/>
          <w:sz w:val="32"/>
          <w:szCs w:val="32"/>
        </w:rPr>
        <w:t>收、支</w:t>
      </w:r>
      <w:r>
        <w:rPr>
          <w:rFonts w:ascii="仿宋" w:hAnsi="仿宋" w:eastAsia="仿宋" w:cs="仿宋"/>
          <w:b/>
          <w:bCs/>
          <w:spacing w:val="-4"/>
          <w:sz w:val="32"/>
          <w:szCs w:val="32"/>
        </w:rPr>
        <w:t>总计</w:t>
      </w:r>
      <w:r>
        <w:rPr>
          <w:rFonts w:ascii="仿宋" w:hAnsi="仿宋" w:eastAsia="仿宋" w:cs="仿宋"/>
          <w:spacing w:val="-4"/>
          <w:sz w:val="32"/>
          <w:szCs w:val="32"/>
        </w:rPr>
        <w:t>各增加</w:t>
      </w:r>
      <w:r>
        <w:rPr>
          <w:rFonts w:ascii="仿宋" w:hAnsi="仿宋" w:eastAsia="仿宋" w:cs="仿宋"/>
          <w:spacing w:val="-42"/>
          <w:sz w:val="32"/>
          <w:szCs w:val="32"/>
        </w:rPr>
        <w:t xml:space="preserve"> </w:t>
      </w:r>
      <w:r>
        <w:rPr>
          <w:rFonts w:ascii="仿宋" w:hAnsi="仿宋" w:eastAsia="仿宋" w:cs="仿宋"/>
          <w:spacing w:val="-4"/>
          <w:sz w:val="32"/>
          <w:szCs w:val="32"/>
        </w:rPr>
        <w:t>317,328.55</w:t>
      </w:r>
      <w:r>
        <w:rPr>
          <w:rFonts w:ascii="仿宋" w:hAnsi="仿宋" w:eastAsia="仿宋" w:cs="仿宋"/>
          <w:spacing w:val="-57"/>
          <w:sz w:val="32"/>
          <w:szCs w:val="32"/>
        </w:rPr>
        <w:t xml:space="preserve"> </w:t>
      </w:r>
      <w:r>
        <w:rPr>
          <w:rFonts w:ascii="仿宋" w:hAnsi="仿宋" w:eastAsia="仿宋" w:cs="仿宋"/>
          <w:spacing w:val="-4"/>
          <w:sz w:val="32"/>
          <w:szCs w:val="32"/>
        </w:rPr>
        <w:t>元，增长</w:t>
      </w:r>
      <w:r>
        <w:rPr>
          <w:rFonts w:ascii="仿宋" w:hAnsi="仿宋" w:eastAsia="仿宋" w:cs="仿宋"/>
          <w:spacing w:val="-52"/>
          <w:sz w:val="32"/>
          <w:szCs w:val="32"/>
        </w:rPr>
        <w:t xml:space="preserve"> </w:t>
      </w:r>
      <w:r>
        <w:rPr>
          <w:rFonts w:ascii="仿宋" w:hAnsi="仿宋" w:eastAsia="仿宋" w:cs="仿宋"/>
          <w:spacing w:val="-5"/>
          <w:sz w:val="32"/>
          <w:szCs w:val="32"/>
        </w:rPr>
        <w:t>64.19%，主要原因</w:t>
      </w:r>
      <w:r>
        <w:rPr>
          <w:rFonts w:ascii="仿宋" w:hAnsi="仿宋" w:eastAsia="仿宋" w:cs="仿宋"/>
          <w:spacing w:val="-1"/>
          <w:sz w:val="32"/>
          <w:szCs w:val="32"/>
        </w:rPr>
        <w:t>是主要用于幼儿园教育建设、幼儿园园内改造、购买幼儿玩</w:t>
      </w:r>
      <w:r>
        <w:rPr>
          <w:rFonts w:ascii="仿宋" w:hAnsi="仿宋" w:eastAsia="仿宋" w:cs="仿宋"/>
          <w:spacing w:val="-10"/>
          <w:sz w:val="32"/>
          <w:szCs w:val="32"/>
        </w:rPr>
        <w:t>教具、教育教学用品，人员工资支出、人员</w:t>
      </w:r>
      <w:r>
        <w:rPr>
          <w:rFonts w:ascii="仿宋" w:hAnsi="仿宋" w:eastAsia="仿宋" w:cs="仿宋"/>
          <w:spacing w:val="-11"/>
          <w:sz w:val="32"/>
          <w:szCs w:val="32"/>
        </w:rPr>
        <w:t>社保、公积金支</w:t>
      </w:r>
      <w:r>
        <w:rPr>
          <w:rFonts w:ascii="仿宋" w:hAnsi="仿宋" w:eastAsia="仿宋" w:cs="仿宋"/>
          <w:spacing w:val="-17"/>
          <w:sz w:val="32"/>
          <w:szCs w:val="32"/>
        </w:rPr>
        <w:t>出。</w:t>
      </w:r>
    </w:p>
    <w:p w14:paraId="22087FCF">
      <w:pPr>
        <w:spacing w:before="1" w:line="219" w:lineRule="auto"/>
        <w:ind w:left="753"/>
        <w:rPr>
          <w:rFonts w:ascii="宋体" w:hAnsi="宋体" w:eastAsia="宋体" w:cs="宋体"/>
          <w:sz w:val="36"/>
          <w:szCs w:val="36"/>
        </w:rPr>
      </w:pPr>
      <w:r>
        <w:rPr>
          <w:rFonts w:ascii="宋体" w:hAnsi="宋体" w:eastAsia="宋体" w:cs="宋体"/>
          <w:b/>
          <w:bCs/>
          <w:spacing w:val="-5"/>
          <w:sz w:val="36"/>
          <w:szCs w:val="36"/>
        </w:rPr>
        <w:t>二、收入决算情况说明</w:t>
      </w:r>
    </w:p>
    <w:p w14:paraId="56D29BC7">
      <w:pPr>
        <w:spacing w:before="167" w:line="319" w:lineRule="auto"/>
        <w:ind w:left="24" w:right="11" w:firstLine="655"/>
        <w:jc w:val="both"/>
        <w:rPr>
          <w:rFonts w:ascii="仿宋" w:hAnsi="仿宋" w:eastAsia="仿宋" w:cs="仿宋"/>
          <w:sz w:val="32"/>
          <w:szCs w:val="32"/>
        </w:rPr>
      </w:pPr>
      <w:r>
        <w:rPr>
          <w:rFonts w:ascii="仿宋" w:hAnsi="仿宋" w:eastAsia="仿宋" w:cs="仿宋"/>
          <w:spacing w:val="-1"/>
          <w:sz w:val="32"/>
          <w:szCs w:val="32"/>
        </w:rPr>
        <w:t>2024年度收入合计781,625.23元</w:t>
      </w:r>
      <w:r>
        <w:rPr>
          <w:rFonts w:ascii="仿宋" w:hAnsi="仿宋" w:eastAsia="仿宋" w:cs="仿宋"/>
          <w:spacing w:val="-2"/>
          <w:sz w:val="32"/>
          <w:szCs w:val="32"/>
        </w:rPr>
        <w:t>，其中：财政拨款收入</w:t>
      </w:r>
      <w:r>
        <w:rPr>
          <w:rFonts w:ascii="仿宋" w:hAnsi="仿宋" w:eastAsia="仿宋" w:cs="仿宋"/>
          <w:spacing w:val="-6"/>
          <w:sz w:val="32"/>
          <w:szCs w:val="32"/>
        </w:rPr>
        <w:t>771,432.53元，</w:t>
      </w:r>
      <w:r>
        <w:rPr>
          <w:rFonts w:ascii="仿宋" w:hAnsi="仿宋" w:eastAsia="仿宋" w:cs="仿宋"/>
          <w:spacing w:val="-95"/>
          <w:sz w:val="32"/>
          <w:szCs w:val="32"/>
        </w:rPr>
        <w:t xml:space="preserve"> </w:t>
      </w:r>
      <w:r>
        <w:rPr>
          <w:rFonts w:ascii="仿宋" w:hAnsi="仿宋" w:eastAsia="仿宋" w:cs="仿宋"/>
          <w:spacing w:val="-6"/>
          <w:sz w:val="32"/>
          <w:szCs w:val="32"/>
        </w:rPr>
        <w:t>占98.70%；上级补助收入0.00元，</w:t>
      </w:r>
      <w:r>
        <w:rPr>
          <w:rFonts w:ascii="仿宋" w:hAnsi="仿宋" w:eastAsia="仿宋" w:cs="仿宋"/>
          <w:spacing w:val="-94"/>
          <w:sz w:val="32"/>
          <w:szCs w:val="32"/>
        </w:rPr>
        <w:t xml:space="preserve"> </w:t>
      </w:r>
      <w:r>
        <w:rPr>
          <w:rFonts w:ascii="仿宋" w:hAnsi="仿宋" w:eastAsia="仿宋" w:cs="仿宋"/>
          <w:spacing w:val="-6"/>
          <w:sz w:val="32"/>
          <w:szCs w:val="32"/>
        </w:rPr>
        <w:t>占</w:t>
      </w:r>
      <w:r>
        <w:rPr>
          <w:rFonts w:ascii="仿宋" w:hAnsi="仿宋" w:eastAsia="仿宋" w:cs="仿宋"/>
          <w:spacing w:val="-7"/>
          <w:sz w:val="32"/>
          <w:szCs w:val="32"/>
        </w:rPr>
        <w:t>0.00%；</w:t>
      </w:r>
      <w:r>
        <w:rPr>
          <w:rFonts w:ascii="仿宋" w:hAnsi="仿宋" w:eastAsia="仿宋" w:cs="仿宋"/>
          <w:spacing w:val="-5"/>
          <w:sz w:val="32"/>
          <w:szCs w:val="32"/>
        </w:rPr>
        <w:t>事业收入0.00元，</w:t>
      </w:r>
      <w:r>
        <w:rPr>
          <w:rFonts w:ascii="仿宋" w:hAnsi="仿宋" w:eastAsia="仿宋" w:cs="仿宋"/>
          <w:spacing w:val="-77"/>
          <w:sz w:val="32"/>
          <w:szCs w:val="32"/>
        </w:rPr>
        <w:t xml:space="preserve"> </w:t>
      </w:r>
      <w:r>
        <w:rPr>
          <w:rFonts w:ascii="仿宋" w:hAnsi="仿宋" w:eastAsia="仿宋" w:cs="仿宋"/>
          <w:spacing w:val="-5"/>
          <w:sz w:val="32"/>
          <w:szCs w:val="32"/>
        </w:rPr>
        <w:t>占0.00%；经营收入0.00元，</w:t>
      </w:r>
      <w:r>
        <w:rPr>
          <w:rFonts w:ascii="仿宋" w:hAnsi="仿宋" w:eastAsia="仿宋" w:cs="仿宋"/>
          <w:spacing w:val="-93"/>
          <w:sz w:val="32"/>
          <w:szCs w:val="32"/>
        </w:rPr>
        <w:t xml:space="preserve"> </w:t>
      </w:r>
      <w:r>
        <w:rPr>
          <w:rFonts w:ascii="仿宋" w:hAnsi="仿宋" w:eastAsia="仿宋" w:cs="仿宋"/>
          <w:spacing w:val="-5"/>
          <w:sz w:val="32"/>
          <w:szCs w:val="32"/>
        </w:rPr>
        <w:t>占0.00%；附</w:t>
      </w:r>
      <w:r>
        <w:rPr>
          <w:rFonts w:ascii="仿宋" w:hAnsi="仿宋" w:eastAsia="仿宋" w:cs="仿宋"/>
          <w:sz w:val="32"/>
          <w:szCs w:val="32"/>
        </w:rPr>
        <w:t>属单位上缴收入0.00元，占0.00%；其他收入</w:t>
      </w:r>
      <w:r>
        <w:rPr>
          <w:rFonts w:ascii="仿宋" w:hAnsi="仿宋" w:eastAsia="仿宋" w:cs="仿宋"/>
          <w:spacing w:val="-1"/>
          <w:sz w:val="32"/>
          <w:szCs w:val="32"/>
        </w:rPr>
        <w:t>10,192.70元，</w:t>
      </w:r>
      <w:r>
        <w:rPr>
          <w:rFonts w:ascii="仿宋" w:hAnsi="仿宋" w:eastAsia="仿宋" w:cs="仿宋"/>
          <w:spacing w:val="-2"/>
          <w:sz w:val="32"/>
          <w:szCs w:val="32"/>
        </w:rPr>
        <w:t>占1.30%。</w:t>
      </w:r>
    </w:p>
    <w:p w14:paraId="6E79DA8A">
      <w:pPr>
        <w:spacing w:before="1" w:line="219" w:lineRule="auto"/>
        <w:ind w:left="748"/>
        <w:rPr>
          <w:rFonts w:ascii="宋体" w:hAnsi="宋体" w:eastAsia="宋体" w:cs="宋体"/>
          <w:sz w:val="36"/>
          <w:szCs w:val="36"/>
        </w:rPr>
      </w:pPr>
      <w:r>
        <w:rPr>
          <w:rFonts w:ascii="宋体" w:hAnsi="宋体" w:eastAsia="宋体" w:cs="宋体"/>
          <w:b/>
          <w:bCs/>
          <w:spacing w:val="-4"/>
          <w:sz w:val="36"/>
          <w:szCs w:val="36"/>
        </w:rPr>
        <w:t>三、支出决算情况说明</w:t>
      </w:r>
    </w:p>
    <w:p w14:paraId="7EEBA33E">
      <w:pPr>
        <w:spacing w:before="164" w:line="219" w:lineRule="auto"/>
        <w:ind w:left="679"/>
        <w:rPr>
          <w:rFonts w:ascii="仿宋" w:hAnsi="仿宋" w:eastAsia="仿宋" w:cs="仿宋"/>
          <w:sz w:val="32"/>
          <w:szCs w:val="32"/>
        </w:rPr>
      </w:pPr>
      <w:r>
        <w:rPr>
          <w:rFonts w:ascii="仿宋" w:hAnsi="仿宋" w:eastAsia="仿宋" w:cs="仿宋"/>
          <w:spacing w:val="-3"/>
          <w:sz w:val="32"/>
          <w:szCs w:val="32"/>
        </w:rPr>
        <w:t>2024</w:t>
      </w:r>
      <w:r>
        <w:rPr>
          <w:rFonts w:ascii="仿宋" w:hAnsi="仿宋" w:eastAsia="仿宋" w:cs="仿宋"/>
          <w:spacing w:val="-64"/>
          <w:sz w:val="32"/>
          <w:szCs w:val="32"/>
        </w:rPr>
        <w:t xml:space="preserve"> </w:t>
      </w:r>
      <w:r>
        <w:rPr>
          <w:rFonts w:ascii="仿宋" w:hAnsi="仿宋" w:eastAsia="仿宋" w:cs="仿宋"/>
          <w:spacing w:val="-3"/>
          <w:sz w:val="32"/>
          <w:szCs w:val="32"/>
        </w:rPr>
        <w:t>年度支出合计</w:t>
      </w:r>
      <w:r>
        <w:rPr>
          <w:rFonts w:ascii="仿宋" w:hAnsi="仿宋" w:eastAsia="仿宋" w:cs="仿宋"/>
          <w:spacing w:val="-53"/>
          <w:sz w:val="32"/>
          <w:szCs w:val="32"/>
        </w:rPr>
        <w:t xml:space="preserve"> </w:t>
      </w:r>
      <w:r>
        <w:rPr>
          <w:rFonts w:ascii="仿宋" w:hAnsi="仿宋" w:eastAsia="仿宋" w:cs="仿宋"/>
          <w:spacing w:val="-3"/>
          <w:sz w:val="32"/>
          <w:szCs w:val="32"/>
        </w:rPr>
        <w:t>798,499.39</w:t>
      </w:r>
      <w:r>
        <w:rPr>
          <w:rFonts w:ascii="仿宋" w:hAnsi="仿宋" w:eastAsia="仿宋" w:cs="仿宋"/>
          <w:spacing w:val="-56"/>
          <w:sz w:val="32"/>
          <w:szCs w:val="32"/>
        </w:rPr>
        <w:t xml:space="preserve"> </w:t>
      </w:r>
      <w:r>
        <w:rPr>
          <w:rFonts w:ascii="仿宋" w:hAnsi="仿宋" w:eastAsia="仿宋" w:cs="仿宋"/>
          <w:spacing w:val="-3"/>
          <w:sz w:val="32"/>
          <w:szCs w:val="32"/>
        </w:rPr>
        <w:t>元，其中：</w:t>
      </w:r>
      <w:r>
        <w:rPr>
          <w:rFonts w:ascii="仿宋" w:hAnsi="仿宋" w:eastAsia="仿宋" w:cs="仿宋"/>
          <w:spacing w:val="-4"/>
          <w:sz w:val="32"/>
          <w:szCs w:val="32"/>
        </w:rPr>
        <w:t>基本支出</w:t>
      </w:r>
    </w:p>
    <w:p w14:paraId="13703F3C">
      <w:pPr>
        <w:spacing w:before="183" w:line="217" w:lineRule="auto"/>
        <w:ind w:left="41"/>
        <w:rPr>
          <w:rFonts w:ascii="仿宋" w:hAnsi="仿宋" w:eastAsia="仿宋" w:cs="仿宋"/>
          <w:sz w:val="32"/>
          <w:szCs w:val="32"/>
        </w:rPr>
      </w:pPr>
      <w:r>
        <w:rPr>
          <w:rFonts w:ascii="仿宋" w:hAnsi="仿宋" w:eastAsia="仿宋" w:cs="仿宋"/>
          <w:spacing w:val="-5"/>
          <w:sz w:val="32"/>
          <w:szCs w:val="32"/>
        </w:rPr>
        <w:t>793,999.39</w:t>
      </w:r>
      <w:r>
        <w:rPr>
          <w:rFonts w:ascii="仿宋" w:hAnsi="仿宋" w:eastAsia="仿宋" w:cs="仿宋"/>
          <w:spacing w:val="-52"/>
          <w:sz w:val="32"/>
          <w:szCs w:val="32"/>
        </w:rPr>
        <w:t xml:space="preserve"> </w:t>
      </w:r>
      <w:r>
        <w:rPr>
          <w:rFonts w:ascii="仿宋" w:hAnsi="仿宋" w:eastAsia="仿宋" w:cs="仿宋"/>
          <w:spacing w:val="-5"/>
          <w:sz w:val="32"/>
          <w:szCs w:val="32"/>
        </w:rPr>
        <w:t>元，占</w:t>
      </w:r>
      <w:r>
        <w:rPr>
          <w:rFonts w:ascii="仿宋" w:hAnsi="仿宋" w:eastAsia="仿宋" w:cs="仿宋"/>
          <w:spacing w:val="-53"/>
          <w:sz w:val="32"/>
          <w:szCs w:val="32"/>
        </w:rPr>
        <w:t xml:space="preserve"> </w:t>
      </w:r>
      <w:r>
        <w:rPr>
          <w:rFonts w:ascii="仿宋" w:hAnsi="仿宋" w:eastAsia="仿宋" w:cs="仿宋"/>
          <w:spacing w:val="-5"/>
          <w:sz w:val="32"/>
          <w:szCs w:val="32"/>
        </w:rPr>
        <w:t>99.44%；项目支出 4,500.00</w:t>
      </w:r>
      <w:r>
        <w:rPr>
          <w:rFonts w:ascii="仿宋" w:hAnsi="仿宋" w:eastAsia="仿宋" w:cs="仿宋"/>
          <w:spacing w:val="-56"/>
          <w:sz w:val="32"/>
          <w:szCs w:val="32"/>
        </w:rPr>
        <w:t xml:space="preserve"> </w:t>
      </w:r>
      <w:r>
        <w:rPr>
          <w:rFonts w:ascii="仿宋" w:hAnsi="仿宋" w:eastAsia="仿宋" w:cs="仿宋"/>
          <w:spacing w:val="-5"/>
          <w:sz w:val="32"/>
          <w:szCs w:val="32"/>
        </w:rPr>
        <w:t>元，占</w:t>
      </w:r>
    </w:p>
    <w:p w14:paraId="282BEB29">
      <w:pPr>
        <w:spacing w:before="183" w:line="313" w:lineRule="auto"/>
        <w:ind w:left="76" w:hanging="28"/>
        <w:rPr>
          <w:rFonts w:ascii="仿宋" w:hAnsi="仿宋" w:eastAsia="仿宋" w:cs="仿宋"/>
          <w:sz w:val="32"/>
          <w:szCs w:val="32"/>
        </w:rPr>
      </w:pPr>
      <w:r>
        <w:rPr>
          <w:rFonts w:ascii="仿宋" w:hAnsi="仿宋" w:eastAsia="仿宋" w:cs="仿宋"/>
          <w:spacing w:val="-15"/>
          <w:sz w:val="32"/>
          <w:szCs w:val="32"/>
        </w:rPr>
        <w:t>0.56%；上缴上级支出</w:t>
      </w:r>
      <w:r>
        <w:rPr>
          <w:rFonts w:ascii="仿宋" w:hAnsi="仿宋" w:eastAsia="仿宋" w:cs="仿宋"/>
          <w:spacing w:val="-35"/>
          <w:sz w:val="32"/>
          <w:szCs w:val="32"/>
        </w:rPr>
        <w:t xml:space="preserve"> </w:t>
      </w:r>
      <w:r>
        <w:rPr>
          <w:rFonts w:ascii="仿宋" w:hAnsi="仿宋" w:eastAsia="仿宋" w:cs="仿宋"/>
          <w:spacing w:val="-15"/>
          <w:sz w:val="32"/>
          <w:szCs w:val="32"/>
        </w:rPr>
        <w:t>0.00</w:t>
      </w:r>
      <w:r>
        <w:rPr>
          <w:rFonts w:ascii="仿宋" w:hAnsi="仿宋" w:eastAsia="仿宋" w:cs="仿宋"/>
          <w:spacing w:val="-57"/>
          <w:sz w:val="32"/>
          <w:szCs w:val="32"/>
        </w:rPr>
        <w:t xml:space="preserve"> </w:t>
      </w:r>
      <w:r>
        <w:rPr>
          <w:rFonts w:ascii="仿宋" w:hAnsi="仿宋" w:eastAsia="仿宋" w:cs="仿宋"/>
          <w:spacing w:val="-15"/>
          <w:sz w:val="32"/>
          <w:szCs w:val="32"/>
        </w:rPr>
        <w:t>元，占</w:t>
      </w:r>
      <w:r>
        <w:rPr>
          <w:rFonts w:ascii="仿宋" w:hAnsi="仿宋" w:eastAsia="仿宋" w:cs="仿宋"/>
          <w:spacing w:val="-45"/>
          <w:sz w:val="32"/>
          <w:szCs w:val="32"/>
        </w:rPr>
        <w:t xml:space="preserve"> </w:t>
      </w:r>
      <w:r>
        <w:rPr>
          <w:rFonts w:ascii="仿宋" w:hAnsi="仿宋" w:eastAsia="仿宋" w:cs="仿宋"/>
          <w:spacing w:val="-15"/>
          <w:sz w:val="32"/>
          <w:szCs w:val="32"/>
        </w:rPr>
        <w:t>0.00%；经营支出</w:t>
      </w:r>
      <w:r>
        <w:rPr>
          <w:rFonts w:ascii="仿宋" w:hAnsi="仿宋" w:eastAsia="仿宋" w:cs="仿宋"/>
          <w:spacing w:val="-45"/>
          <w:sz w:val="32"/>
          <w:szCs w:val="32"/>
        </w:rPr>
        <w:t xml:space="preserve"> </w:t>
      </w:r>
      <w:r>
        <w:rPr>
          <w:rFonts w:ascii="仿宋" w:hAnsi="仿宋" w:eastAsia="仿宋" w:cs="仿宋"/>
          <w:spacing w:val="-15"/>
          <w:sz w:val="32"/>
          <w:szCs w:val="32"/>
        </w:rPr>
        <w:t>0.00</w:t>
      </w:r>
      <w:r>
        <w:rPr>
          <w:rFonts w:ascii="仿宋" w:hAnsi="仿宋" w:eastAsia="仿宋" w:cs="仿宋"/>
          <w:spacing w:val="-56"/>
          <w:sz w:val="32"/>
          <w:szCs w:val="32"/>
        </w:rPr>
        <w:t xml:space="preserve"> </w:t>
      </w:r>
      <w:r>
        <w:rPr>
          <w:rFonts w:ascii="仿宋" w:hAnsi="仿宋" w:eastAsia="仿宋" w:cs="仿宋"/>
          <w:spacing w:val="-15"/>
          <w:sz w:val="32"/>
          <w:szCs w:val="32"/>
        </w:rPr>
        <w:t>元，</w:t>
      </w:r>
      <w:r>
        <w:rPr>
          <w:rFonts w:ascii="仿宋" w:hAnsi="仿宋" w:eastAsia="仿宋" w:cs="仿宋"/>
          <w:spacing w:val="-8"/>
          <w:sz w:val="32"/>
          <w:szCs w:val="32"/>
        </w:rPr>
        <w:t>占</w:t>
      </w:r>
      <w:r>
        <w:rPr>
          <w:rFonts w:ascii="仿宋" w:hAnsi="仿宋" w:eastAsia="仿宋" w:cs="仿宋"/>
          <w:spacing w:val="-44"/>
          <w:sz w:val="32"/>
          <w:szCs w:val="32"/>
        </w:rPr>
        <w:t xml:space="preserve"> </w:t>
      </w:r>
      <w:r>
        <w:rPr>
          <w:rFonts w:ascii="仿宋" w:hAnsi="仿宋" w:eastAsia="仿宋" w:cs="仿宋"/>
          <w:spacing w:val="-8"/>
          <w:sz w:val="32"/>
          <w:szCs w:val="32"/>
        </w:rPr>
        <w:t>0.00%；对附属单位补助支出 0.00</w:t>
      </w:r>
      <w:r>
        <w:rPr>
          <w:rFonts w:ascii="仿宋" w:hAnsi="仿宋" w:eastAsia="仿宋" w:cs="仿宋"/>
          <w:spacing w:val="-56"/>
          <w:sz w:val="32"/>
          <w:szCs w:val="32"/>
        </w:rPr>
        <w:t xml:space="preserve"> </w:t>
      </w:r>
      <w:r>
        <w:rPr>
          <w:rFonts w:ascii="仿宋" w:hAnsi="仿宋" w:eastAsia="仿宋" w:cs="仿宋"/>
          <w:spacing w:val="-8"/>
          <w:sz w:val="32"/>
          <w:szCs w:val="32"/>
        </w:rPr>
        <w:t>元，占</w:t>
      </w:r>
      <w:r>
        <w:rPr>
          <w:rFonts w:ascii="仿宋" w:hAnsi="仿宋" w:eastAsia="仿宋" w:cs="仿宋"/>
          <w:spacing w:val="-45"/>
          <w:sz w:val="32"/>
          <w:szCs w:val="32"/>
        </w:rPr>
        <w:t xml:space="preserve"> </w:t>
      </w:r>
      <w:r>
        <w:rPr>
          <w:rFonts w:ascii="仿宋" w:hAnsi="仿宋" w:eastAsia="仿宋" w:cs="仿宋"/>
          <w:spacing w:val="-8"/>
          <w:sz w:val="32"/>
          <w:szCs w:val="32"/>
        </w:rPr>
        <w:t>0.00%。</w:t>
      </w:r>
    </w:p>
    <w:p w14:paraId="7248D0AC">
      <w:pPr>
        <w:spacing w:before="1" w:line="219" w:lineRule="auto"/>
        <w:ind w:left="781"/>
        <w:rPr>
          <w:rFonts w:ascii="宋体" w:hAnsi="宋体" w:eastAsia="宋体" w:cs="宋体"/>
          <w:sz w:val="36"/>
          <w:szCs w:val="36"/>
        </w:rPr>
      </w:pPr>
      <w:r>
        <w:rPr>
          <w:rFonts w:ascii="宋体" w:hAnsi="宋体" w:eastAsia="宋体" w:cs="宋体"/>
          <w:b/>
          <w:bCs/>
          <w:spacing w:val="-6"/>
          <w:sz w:val="36"/>
          <w:szCs w:val="36"/>
        </w:rPr>
        <w:t>四、财政拨款收入支出决算总体情况说明</w:t>
      </w:r>
    </w:p>
    <w:p w14:paraId="1ECDD680">
      <w:pPr>
        <w:spacing w:before="160" w:line="324" w:lineRule="auto"/>
        <w:ind w:left="26" w:right="87" w:firstLine="652"/>
        <w:jc w:val="both"/>
        <w:rPr>
          <w:rFonts w:ascii="仿宋" w:hAnsi="仿宋" w:eastAsia="仿宋" w:cs="仿宋"/>
          <w:sz w:val="32"/>
          <w:szCs w:val="32"/>
        </w:rPr>
      </w:pPr>
      <w:r>
        <w:rPr>
          <w:rFonts w:ascii="仿宋" w:hAnsi="仿宋" w:eastAsia="仿宋" w:cs="仿宋"/>
          <w:spacing w:val="-4"/>
          <w:sz w:val="32"/>
          <w:szCs w:val="32"/>
        </w:rPr>
        <w:t>2024</w:t>
      </w:r>
      <w:r>
        <w:rPr>
          <w:rFonts w:ascii="仿宋" w:hAnsi="仿宋" w:eastAsia="仿宋" w:cs="仿宋"/>
          <w:spacing w:val="-64"/>
          <w:sz w:val="32"/>
          <w:szCs w:val="32"/>
        </w:rPr>
        <w:t xml:space="preserve"> </w:t>
      </w:r>
      <w:r>
        <w:rPr>
          <w:rFonts w:ascii="仿宋" w:hAnsi="仿宋" w:eastAsia="仿宋" w:cs="仿宋"/>
          <w:spacing w:val="-4"/>
          <w:sz w:val="32"/>
          <w:szCs w:val="32"/>
        </w:rPr>
        <w:t>年度财政拨款收、支总计</w:t>
      </w:r>
      <w:r>
        <w:rPr>
          <w:rFonts w:ascii="仿宋" w:hAnsi="仿宋" w:eastAsia="仿宋" w:cs="仿宋"/>
          <w:spacing w:val="-52"/>
          <w:sz w:val="32"/>
          <w:szCs w:val="32"/>
        </w:rPr>
        <w:t xml:space="preserve"> </w:t>
      </w:r>
      <w:r>
        <w:rPr>
          <w:rFonts w:ascii="仿宋" w:hAnsi="仿宋" w:eastAsia="仿宋" w:cs="仿宋"/>
          <w:spacing w:val="-4"/>
          <w:sz w:val="32"/>
          <w:szCs w:val="32"/>
        </w:rPr>
        <w:t>800,066.34</w:t>
      </w:r>
      <w:r>
        <w:rPr>
          <w:rFonts w:ascii="仿宋" w:hAnsi="仿宋" w:eastAsia="仿宋" w:cs="仿宋"/>
          <w:spacing w:val="-56"/>
          <w:sz w:val="32"/>
          <w:szCs w:val="32"/>
        </w:rPr>
        <w:t xml:space="preserve"> </w:t>
      </w:r>
      <w:r>
        <w:rPr>
          <w:rFonts w:ascii="仿宋" w:hAnsi="仿宋" w:eastAsia="仿宋" w:cs="仿宋"/>
          <w:spacing w:val="-4"/>
          <w:sz w:val="32"/>
          <w:szCs w:val="32"/>
        </w:rPr>
        <w:t>元。</w:t>
      </w:r>
      <w:r>
        <w:rPr>
          <w:rFonts w:ascii="仿宋" w:hAnsi="仿宋" w:eastAsia="仿宋" w:cs="仿宋"/>
          <w:spacing w:val="-5"/>
          <w:sz w:val="32"/>
          <w:szCs w:val="32"/>
        </w:rPr>
        <w:t>与</w:t>
      </w:r>
      <w:r>
        <w:rPr>
          <w:rFonts w:ascii="仿宋" w:hAnsi="仿宋" w:eastAsia="仿宋" w:cs="仿宋"/>
          <w:spacing w:val="-56"/>
          <w:sz w:val="32"/>
          <w:szCs w:val="32"/>
        </w:rPr>
        <w:t xml:space="preserve"> </w:t>
      </w:r>
      <w:r>
        <w:rPr>
          <w:rFonts w:ascii="仿宋" w:hAnsi="仿宋" w:eastAsia="仿宋" w:cs="仿宋"/>
          <w:spacing w:val="-5"/>
          <w:sz w:val="32"/>
          <w:szCs w:val="32"/>
        </w:rPr>
        <w:t>2023</w:t>
      </w:r>
      <w:r>
        <w:rPr>
          <w:rFonts w:ascii="仿宋" w:hAnsi="仿宋" w:eastAsia="仿宋" w:cs="仿宋"/>
          <w:spacing w:val="2"/>
          <w:sz w:val="32"/>
          <w:szCs w:val="32"/>
        </w:rPr>
        <w:t>年度相比，财政拨款收、支总计各增加</w:t>
      </w:r>
      <w:r>
        <w:rPr>
          <w:rFonts w:ascii="仿宋" w:hAnsi="仿宋" w:eastAsia="仿宋" w:cs="仿宋"/>
          <w:spacing w:val="-35"/>
          <w:sz w:val="32"/>
          <w:szCs w:val="32"/>
        </w:rPr>
        <w:t xml:space="preserve"> </w:t>
      </w:r>
      <w:r>
        <w:rPr>
          <w:rFonts w:ascii="仿宋" w:hAnsi="仿宋" w:eastAsia="仿宋" w:cs="仿宋"/>
          <w:spacing w:val="2"/>
          <w:sz w:val="32"/>
          <w:szCs w:val="32"/>
        </w:rPr>
        <w:t>307,135.8</w:t>
      </w:r>
      <w:r>
        <w:rPr>
          <w:rFonts w:ascii="仿宋" w:hAnsi="仿宋" w:eastAsia="仿宋" w:cs="仿宋"/>
          <w:spacing w:val="1"/>
          <w:sz w:val="32"/>
          <w:szCs w:val="32"/>
        </w:rPr>
        <w:t>5元，增</w:t>
      </w:r>
      <w:r>
        <w:rPr>
          <w:rFonts w:ascii="仿宋" w:hAnsi="仿宋" w:eastAsia="仿宋" w:cs="仿宋"/>
          <w:spacing w:val="-5"/>
          <w:sz w:val="32"/>
          <w:szCs w:val="32"/>
        </w:rPr>
        <w:t>长</w:t>
      </w:r>
      <w:r>
        <w:rPr>
          <w:rFonts w:ascii="仿宋" w:hAnsi="仿宋" w:eastAsia="仿宋" w:cs="仿宋"/>
          <w:spacing w:val="-43"/>
          <w:sz w:val="32"/>
          <w:szCs w:val="32"/>
        </w:rPr>
        <w:t xml:space="preserve"> </w:t>
      </w:r>
      <w:r>
        <w:rPr>
          <w:rFonts w:ascii="仿宋" w:hAnsi="仿宋" w:eastAsia="仿宋" w:cs="仿宋"/>
          <w:spacing w:val="-5"/>
          <w:sz w:val="32"/>
          <w:szCs w:val="32"/>
        </w:rPr>
        <w:t>62.31%，主要原因是主要用于幼儿园教育建设、幼儿园</w:t>
      </w:r>
      <w:r>
        <w:rPr>
          <w:rFonts w:ascii="仿宋" w:hAnsi="仿宋" w:eastAsia="仿宋" w:cs="仿宋"/>
          <w:spacing w:val="-11"/>
          <w:sz w:val="32"/>
          <w:szCs w:val="32"/>
        </w:rPr>
        <w:t>园内改造、购买幼儿玩教具、教育教学用品，教职工人员增</w:t>
      </w:r>
      <w:r>
        <w:rPr>
          <w:rFonts w:ascii="仿宋" w:hAnsi="仿宋" w:eastAsia="仿宋" w:cs="仿宋"/>
          <w:spacing w:val="-4"/>
          <w:sz w:val="32"/>
          <w:szCs w:val="32"/>
        </w:rPr>
        <w:t>加、工资支出、人员社保、公积金支出。</w:t>
      </w:r>
    </w:p>
    <w:p w14:paraId="696A33B0">
      <w:pPr>
        <w:spacing w:line="324" w:lineRule="auto"/>
        <w:rPr>
          <w:rFonts w:ascii="仿宋" w:hAnsi="仿宋" w:eastAsia="仿宋" w:cs="仿宋"/>
          <w:sz w:val="32"/>
          <w:szCs w:val="32"/>
        </w:rPr>
        <w:sectPr>
          <w:pgSz w:w="11906" w:h="16839"/>
          <w:pgMar w:top="1431" w:right="1712" w:bottom="0" w:left="1785" w:header="0" w:footer="0" w:gutter="0"/>
          <w:cols w:space="720" w:num="1"/>
        </w:sectPr>
      </w:pPr>
    </w:p>
    <w:p w14:paraId="0671610D">
      <w:pPr>
        <w:spacing w:before="146" w:line="220" w:lineRule="auto"/>
        <w:ind w:left="753"/>
        <w:rPr>
          <w:rFonts w:ascii="宋体" w:hAnsi="宋体" w:eastAsia="宋体" w:cs="宋体"/>
          <w:sz w:val="36"/>
          <w:szCs w:val="36"/>
        </w:rPr>
      </w:pPr>
      <w:r>
        <w:rPr>
          <w:rFonts w:ascii="宋体" w:hAnsi="宋体" w:eastAsia="宋体" w:cs="宋体"/>
          <w:b/>
          <w:bCs/>
          <w:spacing w:val="-4"/>
          <w:sz w:val="36"/>
          <w:szCs w:val="36"/>
        </w:rPr>
        <w:t>五、一般公共预算财政拨款支出决算情况说明</w:t>
      </w:r>
    </w:p>
    <w:p w14:paraId="565C4F13">
      <w:pPr>
        <w:spacing w:before="165" w:line="323" w:lineRule="auto"/>
        <w:ind w:left="26" w:right="101" w:firstLine="627"/>
        <w:rPr>
          <w:rFonts w:ascii="仿宋" w:hAnsi="仿宋" w:eastAsia="仿宋" w:cs="仿宋"/>
          <w:sz w:val="32"/>
          <w:szCs w:val="32"/>
        </w:rPr>
      </w:pPr>
      <w:r>
        <w:rPr>
          <w:rFonts w:ascii="仿宋" w:hAnsi="仿宋" w:eastAsia="仿宋" w:cs="仿宋"/>
          <w:b/>
          <w:bCs/>
          <w:spacing w:val="-7"/>
          <w:sz w:val="32"/>
          <w:szCs w:val="32"/>
        </w:rPr>
        <w:t>（</w:t>
      </w:r>
      <w:r>
        <w:rPr>
          <w:rFonts w:ascii="仿宋" w:hAnsi="仿宋" w:eastAsia="仿宋" w:cs="仿宋"/>
          <w:spacing w:val="-67"/>
          <w:sz w:val="32"/>
          <w:szCs w:val="32"/>
        </w:rPr>
        <w:t xml:space="preserve"> </w:t>
      </w:r>
      <w:r>
        <w:rPr>
          <w:rFonts w:ascii="仿宋" w:hAnsi="仿宋" w:eastAsia="仿宋" w:cs="仿宋"/>
          <w:b/>
          <w:bCs/>
          <w:spacing w:val="-7"/>
          <w:sz w:val="32"/>
          <w:szCs w:val="32"/>
        </w:rPr>
        <w:t>一）一般公共预算财政拨款支出决算总体情况。</w:t>
      </w:r>
      <w:r>
        <w:rPr>
          <w:rFonts w:ascii="仿宋" w:hAnsi="仿宋" w:eastAsia="仿宋" w:cs="仿宋"/>
          <w:spacing w:val="-7"/>
          <w:sz w:val="32"/>
          <w:szCs w:val="32"/>
        </w:rPr>
        <w:t>2024</w:t>
      </w:r>
      <w:r>
        <w:rPr>
          <w:rFonts w:ascii="仿宋" w:hAnsi="仿宋" w:eastAsia="仿宋" w:cs="仿宋"/>
          <w:spacing w:val="-1"/>
          <w:sz w:val="32"/>
          <w:szCs w:val="32"/>
        </w:rPr>
        <w:t>年度一般公共预算财政拨款支出</w:t>
      </w:r>
      <w:r>
        <w:rPr>
          <w:rFonts w:ascii="仿宋" w:hAnsi="仿宋" w:eastAsia="仿宋" w:cs="仿宋"/>
          <w:spacing w:val="-28"/>
          <w:sz w:val="32"/>
          <w:szCs w:val="32"/>
        </w:rPr>
        <w:t xml:space="preserve"> </w:t>
      </w:r>
      <w:r>
        <w:rPr>
          <w:rFonts w:ascii="仿宋" w:hAnsi="仿宋" w:eastAsia="仿宋" w:cs="仿宋"/>
          <w:spacing w:val="-1"/>
          <w:sz w:val="32"/>
          <w:szCs w:val="32"/>
        </w:rPr>
        <w:t>798,499.39</w:t>
      </w:r>
      <w:r>
        <w:rPr>
          <w:rFonts w:ascii="仿宋" w:hAnsi="仿宋" w:eastAsia="仿宋" w:cs="仿宋"/>
          <w:spacing w:val="-48"/>
          <w:sz w:val="32"/>
          <w:szCs w:val="32"/>
        </w:rPr>
        <w:t xml:space="preserve"> </w:t>
      </w:r>
      <w:r>
        <w:rPr>
          <w:rFonts w:ascii="仿宋" w:hAnsi="仿宋" w:eastAsia="仿宋" w:cs="仿宋"/>
          <w:spacing w:val="-1"/>
          <w:sz w:val="32"/>
          <w:szCs w:val="32"/>
        </w:rPr>
        <w:t>元，</w:t>
      </w:r>
      <w:r>
        <w:rPr>
          <w:rFonts w:ascii="仿宋" w:hAnsi="仿宋" w:eastAsia="仿宋" w:cs="仿宋"/>
          <w:spacing w:val="-82"/>
          <w:sz w:val="32"/>
          <w:szCs w:val="32"/>
        </w:rPr>
        <w:t xml:space="preserve"> </w:t>
      </w:r>
      <w:r>
        <w:rPr>
          <w:rFonts w:ascii="仿宋" w:hAnsi="仿宋" w:eastAsia="仿宋" w:cs="仿宋"/>
          <w:spacing w:val="-1"/>
          <w:sz w:val="32"/>
          <w:szCs w:val="32"/>
        </w:rPr>
        <w:t>占本年支</w:t>
      </w:r>
      <w:r>
        <w:rPr>
          <w:rFonts w:ascii="仿宋" w:hAnsi="仿宋" w:eastAsia="仿宋" w:cs="仿宋"/>
          <w:spacing w:val="-6"/>
          <w:sz w:val="32"/>
          <w:szCs w:val="32"/>
        </w:rPr>
        <w:t>出合计的</w:t>
      </w:r>
      <w:r>
        <w:rPr>
          <w:rFonts w:ascii="仿宋" w:hAnsi="仿宋" w:eastAsia="仿宋" w:cs="仿宋"/>
          <w:spacing w:val="-43"/>
          <w:sz w:val="32"/>
          <w:szCs w:val="32"/>
        </w:rPr>
        <w:t xml:space="preserve"> </w:t>
      </w:r>
      <w:r>
        <w:rPr>
          <w:rFonts w:ascii="仿宋" w:hAnsi="仿宋" w:eastAsia="仿宋" w:cs="仿宋"/>
          <w:spacing w:val="-6"/>
          <w:sz w:val="32"/>
          <w:szCs w:val="32"/>
        </w:rPr>
        <w:t>100.00%。与</w:t>
      </w:r>
      <w:r>
        <w:rPr>
          <w:rFonts w:ascii="仿宋" w:hAnsi="仿宋" w:eastAsia="仿宋" w:cs="仿宋"/>
          <w:spacing w:val="-55"/>
          <w:sz w:val="32"/>
          <w:szCs w:val="32"/>
        </w:rPr>
        <w:t xml:space="preserve"> </w:t>
      </w:r>
      <w:r>
        <w:rPr>
          <w:rFonts w:ascii="仿宋" w:hAnsi="仿宋" w:eastAsia="仿宋" w:cs="仿宋"/>
          <w:spacing w:val="-6"/>
          <w:sz w:val="32"/>
          <w:szCs w:val="32"/>
        </w:rPr>
        <w:t>2023</w:t>
      </w:r>
      <w:r>
        <w:rPr>
          <w:rFonts w:ascii="仿宋" w:hAnsi="仿宋" w:eastAsia="仿宋" w:cs="仿宋"/>
          <w:spacing w:val="-64"/>
          <w:sz w:val="32"/>
          <w:szCs w:val="32"/>
        </w:rPr>
        <w:t xml:space="preserve"> </w:t>
      </w:r>
      <w:r>
        <w:rPr>
          <w:rFonts w:ascii="仿宋" w:hAnsi="仿宋" w:eastAsia="仿宋" w:cs="仿宋"/>
          <w:spacing w:val="-6"/>
          <w:sz w:val="32"/>
          <w:szCs w:val="32"/>
        </w:rPr>
        <w:t>年度相比，一般公共预算财政拨</w:t>
      </w:r>
      <w:r>
        <w:rPr>
          <w:rFonts w:ascii="仿宋" w:hAnsi="仿宋" w:eastAsia="仿宋" w:cs="仿宋"/>
          <w:spacing w:val="-2"/>
          <w:sz w:val="32"/>
          <w:szCs w:val="32"/>
        </w:rPr>
        <w:t>款各增加</w:t>
      </w:r>
      <w:r>
        <w:rPr>
          <w:rFonts w:ascii="仿宋" w:hAnsi="仿宋" w:eastAsia="仿宋" w:cs="仿宋"/>
          <w:spacing w:val="-21"/>
          <w:sz w:val="32"/>
          <w:szCs w:val="32"/>
        </w:rPr>
        <w:t xml:space="preserve"> </w:t>
      </w:r>
      <w:r>
        <w:rPr>
          <w:rFonts w:ascii="仿宋" w:hAnsi="仿宋" w:eastAsia="仿宋" w:cs="仿宋"/>
          <w:spacing w:val="-2"/>
          <w:sz w:val="32"/>
          <w:szCs w:val="32"/>
        </w:rPr>
        <w:t>334,202.71</w:t>
      </w:r>
      <w:r>
        <w:rPr>
          <w:rFonts w:ascii="仿宋" w:hAnsi="仿宋" w:eastAsia="仿宋" w:cs="仿宋"/>
          <w:spacing w:val="-52"/>
          <w:sz w:val="32"/>
          <w:szCs w:val="32"/>
        </w:rPr>
        <w:t xml:space="preserve"> </w:t>
      </w:r>
      <w:r>
        <w:rPr>
          <w:rFonts w:ascii="仿宋" w:hAnsi="仿宋" w:eastAsia="仿宋" w:cs="仿宋"/>
          <w:spacing w:val="-2"/>
          <w:sz w:val="32"/>
          <w:szCs w:val="32"/>
        </w:rPr>
        <w:t>元，增长</w:t>
      </w:r>
      <w:r>
        <w:rPr>
          <w:rFonts w:ascii="仿宋" w:hAnsi="仿宋" w:eastAsia="仿宋" w:cs="仿宋"/>
          <w:spacing w:val="-49"/>
          <w:sz w:val="32"/>
          <w:szCs w:val="32"/>
        </w:rPr>
        <w:t xml:space="preserve"> </w:t>
      </w:r>
      <w:r>
        <w:rPr>
          <w:rFonts w:ascii="仿宋" w:hAnsi="仿宋" w:eastAsia="仿宋" w:cs="仿宋"/>
          <w:spacing w:val="-2"/>
          <w:sz w:val="32"/>
          <w:szCs w:val="32"/>
        </w:rPr>
        <w:t>71.98%，主要原因</w:t>
      </w:r>
      <w:bookmarkStart w:id="0" w:name="_GoBack"/>
      <w:bookmarkEnd w:id="0"/>
      <w:r>
        <w:rPr>
          <w:rFonts w:ascii="仿宋" w:hAnsi="仿宋" w:eastAsia="仿宋" w:cs="仿宋"/>
          <w:spacing w:val="-2"/>
          <w:sz w:val="32"/>
          <w:szCs w:val="32"/>
        </w:rPr>
        <w:t>是主要</w:t>
      </w:r>
      <w:r>
        <w:rPr>
          <w:rFonts w:ascii="仿宋" w:hAnsi="仿宋" w:eastAsia="仿宋" w:cs="仿宋"/>
          <w:spacing w:val="-1"/>
          <w:sz w:val="32"/>
          <w:szCs w:val="32"/>
        </w:rPr>
        <w:t>用于幼儿园教育建设、幼儿园园内改造、购买幼儿玩教</w:t>
      </w:r>
      <w:r>
        <w:rPr>
          <w:rFonts w:ascii="仿宋" w:hAnsi="仿宋" w:eastAsia="仿宋" w:cs="仿宋"/>
          <w:spacing w:val="-2"/>
          <w:sz w:val="32"/>
          <w:szCs w:val="32"/>
        </w:rPr>
        <w:t>具、</w:t>
      </w:r>
      <w:r>
        <w:rPr>
          <w:rFonts w:ascii="仿宋" w:hAnsi="仿宋" w:eastAsia="仿宋" w:cs="仿宋"/>
          <w:spacing w:val="-1"/>
          <w:sz w:val="32"/>
          <w:szCs w:val="32"/>
        </w:rPr>
        <w:t>教育教学用品，教职工人员增加、工资支出、人员社保</w:t>
      </w:r>
      <w:r>
        <w:rPr>
          <w:rFonts w:ascii="仿宋" w:hAnsi="仿宋" w:eastAsia="仿宋" w:cs="仿宋"/>
          <w:spacing w:val="-2"/>
          <w:sz w:val="32"/>
          <w:szCs w:val="32"/>
        </w:rPr>
        <w:t>、公</w:t>
      </w:r>
      <w:r>
        <w:rPr>
          <w:rFonts w:ascii="仿宋" w:hAnsi="仿宋" w:eastAsia="仿宋" w:cs="仿宋"/>
          <w:spacing w:val="-11"/>
          <w:sz w:val="32"/>
          <w:szCs w:val="32"/>
        </w:rPr>
        <w:t>积金支出。</w:t>
      </w:r>
    </w:p>
    <w:p w14:paraId="765A30BB">
      <w:pPr>
        <w:spacing w:line="323" w:lineRule="auto"/>
        <w:ind w:left="16" w:right="101" w:firstLine="637"/>
        <w:rPr>
          <w:rFonts w:ascii="仿宋" w:hAnsi="仿宋" w:eastAsia="仿宋" w:cs="仿宋"/>
          <w:sz w:val="32"/>
          <w:szCs w:val="32"/>
        </w:rPr>
      </w:pPr>
      <w:r>
        <w:rPr>
          <w:rFonts w:ascii="仿宋" w:hAnsi="仿宋" w:eastAsia="仿宋" w:cs="仿宋"/>
          <w:b/>
          <w:bCs/>
          <w:spacing w:val="-4"/>
          <w:sz w:val="32"/>
          <w:szCs w:val="32"/>
        </w:rPr>
        <w:t>（二）一般公共预算财政拨款支出决算结构情况。</w:t>
      </w:r>
      <w:r>
        <w:rPr>
          <w:rFonts w:ascii="仿宋" w:hAnsi="仿宋" w:eastAsia="仿宋" w:cs="仿宋"/>
          <w:spacing w:val="-4"/>
          <w:sz w:val="32"/>
          <w:szCs w:val="32"/>
        </w:rPr>
        <w:t>2024</w:t>
      </w:r>
      <w:r>
        <w:rPr>
          <w:rFonts w:ascii="仿宋" w:hAnsi="仿宋" w:eastAsia="仿宋" w:cs="仿宋"/>
          <w:spacing w:val="2"/>
          <w:sz w:val="32"/>
          <w:szCs w:val="32"/>
        </w:rPr>
        <w:t>年度一般公共预算财政拨款支出</w:t>
      </w:r>
      <w:r>
        <w:rPr>
          <w:rFonts w:ascii="仿宋" w:hAnsi="仿宋" w:eastAsia="仿宋" w:cs="仿宋"/>
          <w:spacing w:val="-29"/>
          <w:sz w:val="32"/>
          <w:szCs w:val="32"/>
        </w:rPr>
        <w:t xml:space="preserve"> </w:t>
      </w:r>
      <w:r>
        <w:rPr>
          <w:rFonts w:ascii="仿宋" w:hAnsi="仿宋" w:eastAsia="仿宋" w:cs="仿宋"/>
          <w:spacing w:val="2"/>
          <w:sz w:val="32"/>
          <w:szCs w:val="32"/>
        </w:rPr>
        <w:t>798,499.39</w:t>
      </w:r>
      <w:r>
        <w:rPr>
          <w:rFonts w:ascii="仿宋" w:hAnsi="仿宋" w:eastAsia="仿宋" w:cs="仿宋"/>
          <w:spacing w:val="-49"/>
          <w:sz w:val="32"/>
          <w:szCs w:val="32"/>
        </w:rPr>
        <w:t xml:space="preserve"> </w:t>
      </w:r>
      <w:r>
        <w:rPr>
          <w:rFonts w:ascii="仿宋" w:hAnsi="仿宋" w:eastAsia="仿宋" w:cs="仿宋"/>
          <w:spacing w:val="2"/>
          <w:sz w:val="32"/>
          <w:szCs w:val="32"/>
        </w:rPr>
        <w:t>元，主要用于</w:t>
      </w:r>
      <w:r>
        <w:rPr>
          <w:rFonts w:ascii="仿宋" w:hAnsi="仿宋" w:eastAsia="仿宋" w:cs="仿宋"/>
          <w:spacing w:val="-3"/>
          <w:sz w:val="32"/>
          <w:szCs w:val="32"/>
        </w:rPr>
        <w:t>以下方面：教育（类）支出</w:t>
      </w:r>
      <w:r>
        <w:rPr>
          <w:rFonts w:ascii="仿宋" w:hAnsi="仿宋" w:eastAsia="仿宋" w:cs="仿宋"/>
          <w:spacing w:val="-49"/>
          <w:sz w:val="32"/>
          <w:szCs w:val="32"/>
        </w:rPr>
        <w:t xml:space="preserve"> </w:t>
      </w:r>
      <w:r>
        <w:rPr>
          <w:rFonts w:ascii="仿宋" w:hAnsi="仿宋" w:eastAsia="仿宋" w:cs="仿宋"/>
          <w:spacing w:val="-3"/>
          <w:sz w:val="32"/>
          <w:szCs w:val="32"/>
        </w:rPr>
        <w:t>749,979.18</w:t>
      </w:r>
      <w:r>
        <w:rPr>
          <w:rFonts w:ascii="仿宋" w:hAnsi="仿宋" w:eastAsia="仿宋" w:cs="仿宋"/>
          <w:spacing w:val="-52"/>
          <w:sz w:val="32"/>
          <w:szCs w:val="32"/>
        </w:rPr>
        <w:t xml:space="preserve"> </w:t>
      </w:r>
      <w:r>
        <w:rPr>
          <w:rFonts w:ascii="仿宋" w:hAnsi="仿宋" w:eastAsia="仿宋" w:cs="仿宋"/>
          <w:spacing w:val="-3"/>
          <w:sz w:val="32"/>
          <w:szCs w:val="32"/>
        </w:rPr>
        <w:t>元，</w:t>
      </w:r>
      <w:r>
        <w:rPr>
          <w:rFonts w:ascii="仿宋" w:hAnsi="仿宋" w:eastAsia="仿宋" w:cs="仿宋"/>
          <w:spacing w:val="-86"/>
          <w:sz w:val="32"/>
          <w:szCs w:val="32"/>
        </w:rPr>
        <w:t xml:space="preserve"> </w:t>
      </w:r>
      <w:r>
        <w:rPr>
          <w:rFonts w:ascii="仿宋" w:hAnsi="仿宋" w:eastAsia="仿宋" w:cs="仿宋"/>
          <w:spacing w:val="-3"/>
          <w:sz w:val="32"/>
          <w:szCs w:val="32"/>
        </w:rPr>
        <w:t>占</w:t>
      </w:r>
      <w:r>
        <w:rPr>
          <w:rFonts w:ascii="仿宋" w:hAnsi="仿宋" w:eastAsia="仿宋" w:cs="仿宋"/>
          <w:spacing w:val="-49"/>
          <w:sz w:val="32"/>
          <w:szCs w:val="32"/>
        </w:rPr>
        <w:t xml:space="preserve"> </w:t>
      </w:r>
      <w:r>
        <w:rPr>
          <w:rFonts w:ascii="仿宋" w:hAnsi="仿宋" w:eastAsia="仿宋" w:cs="仿宋"/>
          <w:spacing w:val="-3"/>
          <w:sz w:val="32"/>
          <w:szCs w:val="32"/>
        </w:rPr>
        <w:t>93.92</w:t>
      </w:r>
      <w:r>
        <w:rPr>
          <w:rFonts w:ascii="仿宋" w:hAnsi="仿宋" w:eastAsia="仿宋" w:cs="仿宋"/>
          <w:spacing w:val="-4"/>
          <w:sz w:val="32"/>
          <w:szCs w:val="32"/>
        </w:rPr>
        <w:t>%；社</w:t>
      </w:r>
      <w:r>
        <w:rPr>
          <w:rFonts w:ascii="仿宋" w:hAnsi="仿宋" w:eastAsia="仿宋" w:cs="仿宋"/>
          <w:spacing w:val="-3"/>
          <w:sz w:val="32"/>
          <w:szCs w:val="32"/>
        </w:rPr>
        <w:t>会保障和就业（类）支出</w:t>
      </w:r>
      <w:r>
        <w:rPr>
          <w:rFonts w:ascii="仿宋" w:hAnsi="仿宋" w:eastAsia="仿宋" w:cs="仿宋"/>
          <w:spacing w:val="-52"/>
          <w:sz w:val="32"/>
          <w:szCs w:val="32"/>
        </w:rPr>
        <w:t xml:space="preserve"> </w:t>
      </w:r>
      <w:r>
        <w:rPr>
          <w:rFonts w:ascii="仿宋" w:hAnsi="仿宋" w:eastAsia="仿宋" w:cs="仿宋"/>
          <w:spacing w:val="-3"/>
          <w:sz w:val="32"/>
          <w:szCs w:val="32"/>
        </w:rPr>
        <w:t>26,235.33</w:t>
      </w:r>
      <w:r>
        <w:rPr>
          <w:rFonts w:ascii="仿宋" w:hAnsi="仿宋" w:eastAsia="仿宋" w:cs="仿宋"/>
          <w:spacing w:val="-53"/>
          <w:sz w:val="32"/>
          <w:szCs w:val="32"/>
        </w:rPr>
        <w:t xml:space="preserve"> </w:t>
      </w:r>
      <w:r>
        <w:rPr>
          <w:rFonts w:ascii="仿宋" w:hAnsi="仿宋" w:eastAsia="仿宋" w:cs="仿宋"/>
          <w:spacing w:val="-4"/>
          <w:sz w:val="32"/>
          <w:szCs w:val="32"/>
        </w:rPr>
        <w:t>元，</w:t>
      </w:r>
      <w:r>
        <w:rPr>
          <w:rFonts w:ascii="仿宋" w:hAnsi="仿宋" w:eastAsia="仿宋" w:cs="仿宋"/>
          <w:spacing w:val="-86"/>
          <w:sz w:val="32"/>
          <w:szCs w:val="32"/>
        </w:rPr>
        <w:t xml:space="preserve"> </w:t>
      </w:r>
      <w:r>
        <w:rPr>
          <w:rFonts w:ascii="仿宋" w:hAnsi="仿宋" w:eastAsia="仿宋" w:cs="仿宋"/>
          <w:spacing w:val="-4"/>
          <w:sz w:val="32"/>
          <w:szCs w:val="32"/>
        </w:rPr>
        <w:t>占</w:t>
      </w:r>
      <w:r>
        <w:rPr>
          <w:rFonts w:ascii="仿宋" w:hAnsi="仿宋" w:eastAsia="仿宋" w:cs="仿宋"/>
          <w:spacing w:val="-39"/>
          <w:sz w:val="32"/>
          <w:szCs w:val="32"/>
        </w:rPr>
        <w:t xml:space="preserve"> </w:t>
      </w:r>
      <w:r>
        <w:rPr>
          <w:rFonts w:ascii="仿宋" w:hAnsi="仿宋" w:eastAsia="仿宋" w:cs="仿宋"/>
          <w:spacing w:val="-4"/>
          <w:sz w:val="32"/>
          <w:szCs w:val="32"/>
        </w:rPr>
        <w:t>3.29%；卫生健</w:t>
      </w:r>
      <w:r>
        <w:rPr>
          <w:rFonts w:ascii="仿宋" w:hAnsi="仿宋" w:eastAsia="仿宋" w:cs="仿宋"/>
          <w:spacing w:val="-6"/>
          <w:sz w:val="32"/>
          <w:szCs w:val="32"/>
        </w:rPr>
        <w:t>康（类）支出</w:t>
      </w:r>
      <w:r>
        <w:rPr>
          <w:rFonts w:ascii="仿宋" w:hAnsi="仿宋" w:eastAsia="仿宋" w:cs="仿宋"/>
          <w:spacing w:val="-42"/>
          <w:sz w:val="32"/>
          <w:szCs w:val="32"/>
        </w:rPr>
        <w:t xml:space="preserve"> </w:t>
      </w:r>
      <w:r>
        <w:rPr>
          <w:rFonts w:ascii="仿宋" w:hAnsi="仿宋" w:eastAsia="仿宋" w:cs="仿宋"/>
          <w:spacing w:val="-6"/>
          <w:sz w:val="32"/>
          <w:szCs w:val="32"/>
        </w:rPr>
        <w:t>9,530.88</w:t>
      </w:r>
      <w:r>
        <w:rPr>
          <w:rFonts w:ascii="仿宋" w:hAnsi="仿宋" w:eastAsia="仿宋" w:cs="仿宋"/>
          <w:spacing w:val="-57"/>
          <w:sz w:val="32"/>
          <w:szCs w:val="32"/>
        </w:rPr>
        <w:t xml:space="preserve"> </w:t>
      </w:r>
      <w:r>
        <w:rPr>
          <w:rFonts w:ascii="仿宋" w:hAnsi="仿宋" w:eastAsia="仿宋" w:cs="仿宋"/>
          <w:spacing w:val="-6"/>
          <w:sz w:val="32"/>
          <w:szCs w:val="32"/>
        </w:rPr>
        <w:t>元，占</w:t>
      </w:r>
      <w:r>
        <w:rPr>
          <w:rFonts w:ascii="仿宋" w:hAnsi="仿宋" w:eastAsia="仿宋" w:cs="仿宋"/>
          <w:spacing w:val="-47"/>
          <w:sz w:val="32"/>
          <w:szCs w:val="32"/>
        </w:rPr>
        <w:t xml:space="preserve"> </w:t>
      </w:r>
      <w:r>
        <w:rPr>
          <w:rFonts w:ascii="仿宋" w:hAnsi="仿宋" w:eastAsia="仿宋" w:cs="仿宋"/>
          <w:spacing w:val="-6"/>
          <w:sz w:val="32"/>
          <w:szCs w:val="32"/>
        </w:rPr>
        <w:t>1.19%；住房保障（类）支出</w:t>
      </w:r>
      <w:r>
        <w:rPr>
          <w:rFonts w:ascii="仿宋" w:hAnsi="仿宋" w:eastAsia="仿宋" w:cs="仿宋"/>
          <w:spacing w:val="-4"/>
          <w:sz w:val="32"/>
          <w:szCs w:val="32"/>
        </w:rPr>
        <w:t>12,754.00</w:t>
      </w:r>
      <w:r>
        <w:rPr>
          <w:rFonts w:ascii="仿宋" w:hAnsi="仿宋" w:eastAsia="仿宋" w:cs="仿宋"/>
          <w:spacing w:val="-45"/>
          <w:sz w:val="32"/>
          <w:szCs w:val="32"/>
        </w:rPr>
        <w:t xml:space="preserve"> </w:t>
      </w:r>
      <w:r>
        <w:rPr>
          <w:rFonts w:ascii="仿宋" w:hAnsi="仿宋" w:eastAsia="仿宋" w:cs="仿宋"/>
          <w:spacing w:val="-4"/>
          <w:sz w:val="32"/>
          <w:szCs w:val="32"/>
        </w:rPr>
        <w:t>元，占</w:t>
      </w:r>
      <w:r>
        <w:rPr>
          <w:rFonts w:ascii="仿宋" w:hAnsi="仿宋" w:eastAsia="仿宋" w:cs="仿宋"/>
          <w:spacing w:val="-47"/>
          <w:sz w:val="32"/>
          <w:szCs w:val="32"/>
        </w:rPr>
        <w:t xml:space="preserve"> </w:t>
      </w:r>
      <w:r>
        <w:rPr>
          <w:rFonts w:ascii="仿宋" w:hAnsi="仿宋" w:eastAsia="仿宋" w:cs="仿宋"/>
          <w:spacing w:val="-4"/>
          <w:sz w:val="32"/>
          <w:szCs w:val="32"/>
        </w:rPr>
        <w:t>1.60%。</w:t>
      </w:r>
    </w:p>
    <w:p w14:paraId="731A60FD">
      <w:pPr>
        <w:spacing w:before="3" w:line="323" w:lineRule="auto"/>
        <w:ind w:left="30" w:right="13" w:firstLine="623"/>
        <w:rPr>
          <w:rFonts w:ascii="仿宋" w:hAnsi="仿宋" w:eastAsia="仿宋" w:cs="仿宋"/>
          <w:sz w:val="32"/>
          <w:szCs w:val="32"/>
        </w:rPr>
      </w:pPr>
      <w:r>
        <w:rPr>
          <w:rFonts w:ascii="仿宋" w:hAnsi="仿宋" w:eastAsia="仿宋" w:cs="仿宋"/>
          <w:b/>
          <w:bCs/>
          <w:spacing w:val="-4"/>
          <w:sz w:val="32"/>
          <w:szCs w:val="32"/>
        </w:rPr>
        <w:t>（三）一般公共预算财政拨款支出决算具体情况。</w:t>
      </w:r>
      <w:r>
        <w:rPr>
          <w:rFonts w:ascii="仿宋" w:hAnsi="仿宋" w:eastAsia="仿宋" w:cs="仿宋"/>
          <w:spacing w:val="-4"/>
          <w:sz w:val="32"/>
          <w:szCs w:val="32"/>
        </w:rPr>
        <w:t>2024</w:t>
      </w:r>
      <w:r>
        <w:rPr>
          <w:rFonts w:ascii="仿宋" w:hAnsi="仿宋" w:eastAsia="仿宋" w:cs="仿宋"/>
          <w:spacing w:val="-5"/>
          <w:sz w:val="32"/>
          <w:szCs w:val="32"/>
        </w:rPr>
        <w:t>年度一般公共预算财政拨款支出年初预算为</w:t>
      </w:r>
      <w:r>
        <w:rPr>
          <w:rFonts w:ascii="仿宋" w:hAnsi="仿宋" w:eastAsia="仿宋" w:cs="仿宋"/>
          <w:spacing w:val="-46"/>
          <w:sz w:val="32"/>
          <w:szCs w:val="32"/>
        </w:rPr>
        <w:t xml:space="preserve"> </w:t>
      </w:r>
      <w:r>
        <w:rPr>
          <w:rFonts w:ascii="仿宋" w:hAnsi="仿宋" w:eastAsia="仿宋" w:cs="仿宋"/>
          <w:spacing w:val="-5"/>
          <w:sz w:val="32"/>
          <w:szCs w:val="32"/>
        </w:rPr>
        <w:t>240,140.81</w:t>
      </w:r>
      <w:r>
        <w:rPr>
          <w:rFonts w:ascii="仿宋" w:hAnsi="仿宋" w:eastAsia="仿宋" w:cs="仿宋"/>
          <w:spacing w:val="-64"/>
          <w:sz w:val="32"/>
          <w:szCs w:val="32"/>
        </w:rPr>
        <w:t xml:space="preserve"> </w:t>
      </w:r>
      <w:r>
        <w:rPr>
          <w:rFonts w:ascii="仿宋" w:hAnsi="仿宋" w:eastAsia="仿宋" w:cs="仿宋"/>
          <w:spacing w:val="-5"/>
          <w:sz w:val="32"/>
          <w:szCs w:val="32"/>
        </w:rPr>
        <w:t>元，</w:t>
      </w:r>
      <w:r>
        <w:rPr>
          <w:rFonts w:ascii="仿宋" w:hAnsi="仿宋" w:eastAsia="仿宋" w:cs="仿宋"/>
          <w:spacing w:val="-13"/>
          <w:sz w:val="32"/>
          <w:szCs w:val="32"/>
        </w:rPr>
        <w:t>支出决算为</w:t>
      </w:r>
      <w:r>
        <w:rPr>
          <w:rFonts w:ascii="仿宋" w:hAnsi="仿宋" w:eastAsia="仿宋" w:cs="仿宋"/>
          <w:spacing w:val="-43"/>
          <w:sz w:val="32"/>
          <w:szCs w:val="32"/>
        </w:rPr>
        <w:t xml:space="preserve"> </w:t>
      </w:r>
      <w:r>
        <w:rPr>
          <w:rFonts w:ascii="仿宋" w:hAnsi="仿宋" w:eastAsia="仿宋" w:cs="仿宋"/>
          <w:spacing w:val="-13"/>
          <w:sz w:val="32"/>
          <w:szCs w:val="32"/>
        </w:rPr>
        <w:t>798,499.39</w:t>
      </w:r>
      <w:r>
        <w:rPr>
          <w:rFonts w:ascii="仿宋" w:hAnsi="仿宋" w:eastAsia="仿宋" w:cs="仿宋"/>
          <w:spacing w:val="-56"/>
          <w:sz w:val="32"/>
          <w:szCs w:val="32"/>
        </w:rPr>
        <w:t xml:space="preserve"> </w:t>
      </w:r>
      <w:r>
        <w:rPr>
          <w:rFonts w:ascii="仿宋" w:hAnsi="仿宋" w:eastAsia="仿宋" w:cs="仿宋"/>
          <w:spacing w:val="-13"/>
          <w:sz w:val="32"/>
          <w:szCs w:val="32"/>
        </w:rPr>
        <w:t>元，完成年初预算的</w:t>
      </w:r>
      <w:r>
        <w:rPr>
          <w:rFonts w:ascii="仿宋" w:hAnsi="仿宋" w:eastAsia="仿宋" w:cs="仿宋"/>
          <w:spacing w:val="-43"/>
          <w:sz w:val="32"/>
          <w:szCs w:val="32"/>
        </w:rPr>
        <w:t xml:space="preserve"> </w:t>
      </w:r>
      <w:r>
        <w:rPr>
          <w:rFonts w:ascii="仿宋" w:hAnsi="仿宋" w:eastAsia="仿宋" w:cs="仿宋"/>
          <w:spacing w:val="-13"/>
          <w:sz w:val="32"/>
          <w:szCs w:val="32"/>
        </w:rPr>
        <w:t>332.51%。其中：</w:t>
      </w:r>
    </w:p>
    <w:p w14:paraId="07969784">
      <w:pPr>
        <w:spacing w:before="1" w:line="323" w:lineRule="auto"/>
        <w:ind w:left="26" w:firstLine="660"/>
        <w:rPr>
          <w:rFonts w:ascii="仿宋" w:hAnsi="仿宋" w:eastAsia="仿宋" w:cs="仿宋"/>
          <w:sz w:val="32"/>
          <w:szCs w:val="32"/>
        </w:rPr>
      </w:pPr>
      <w:r>
        <w:rPr>
          <w:rFonts w:ascii="仿宋" w:hAnsi="仿宋" w:eastAsia="仿宋" w:cs="仿宋"/>
          <w:spacing w:val="-2"/>
          <w:sz w:val="32"/>
          <w:szCs w:val="32"/>
        </w:rPr>
        <w:t>1.教育支出（类）普通教育（款）学前教育（项）年初</w:t>
      </w:r>
      <w:r>
        <w:rPr>
          <w:rFonts w:ascii="仿宋" w:hAnsi="仿宋" w:eastAsia="仿宋" w:cs="仿宋"/>
          <w:spacing w:val="-4"/>
          <w:sz w:val="32"/>
          <w:szCs w:val="32"/>
        </w:rPr>
        <w:t>预算为</w:t>
      </w:r>
      <w:r>
        <w:rPr>
          <w:rFonts w:ascii="仿宋" w:hAnsi="仿宋" w:eastAsia="仿宋" w:cs="仿宋"/>
          <w:spacing w:val="-43"/>
          <w:sz w:val="32"/>
          <w:szCs w:val="32"/>
        </w:rPr>
        <w:t xml:space="preserve"> </w:t>
      </w:r>
      <w:r>
        <w:rPr>
          <w:rFonts w:ascii="仿宋" w:hAnsi="仿宋" w:eastAsia="仿宋" w:cs="仿宋"/>
          <w:spacing w:val="-4"/>
          <w:sz w:val="32"/>
          <w:szCs w:val="32"/>
        </w:rPr>
        <w:t>195,318.92</w:t>
      </w:r>
      <w:r>
        <w:rPr>
          <w:rFonts w:ascii="仿宋" w:hAnsi="仿宋" w:eastAsia="仿宋" w:cs="仿宋"/>
          <w:spacing w:val="-56"/>
          <w:sz w:val="32"/>
          <w:szCs w:val="32"/>
        </w:rPr>
        <w:t xml:space="preserve"> </w:t>
      </w:r>
      <w:r>
        <w:rPr>
          <w:rFonts w:ascii="仿宋" w:hAnsi="仿宋" w:eastAsia="仿宋" w:cs="仿宋"/>
          <w:spacing w:val="-4"/>
          <w:sz w:val="32"/>
          <w:szCs w:val="32"/>
        </w:rPr>
        <w:t>元，支出决算为</w:t>
      </w:r>
      <w:r>
        <w:rPr>
          <w:rFonts w:ascii="仿宋" w:hAnsi="仿宋" w:eastAsia="仿宋" w:cs="仿宋"/>
          <w:spacing w:val="-53"/>
          <w:sz w:val="32"/>
          <w:szCs w:val="32"/>
        </w:rPr>
        <w:t xml:space="preserve"> </w:t>
      </w:r>
      <w:r>
        <w:rPr>
          <w:rFonts w:ascii="仿宋" w:hAnsi="仿宋" w:eastAsia="仿宋" w:cs="仿宋"/>
          <w:spacing w:val="-4"/>
          <w:sz w:val="32"/>
          <w:szCs w:val="32"/>
        </w:rPr>
        <w:t>749,979.18</w:t>
      </w:r>
      <w:r>
        <w:rPr>
          <w:rFonts w:ascii="仿宋" w:hAnsi="仿宋" w:eastAsia="仿宋" w:cs="仿宋"/>
          <w:spacing w:val="-56"/>
          <w:sz w:val="32"/>
          <w:szCs w:val="32"/>
        </w:rPr>
        <w:t xml:space="preserve"> </w:t>
      </w:r>
      <w:r>
        <w:rPr>
          <w:rFonts w:ascii="仿宋" w:hAnsi="仿宋" w:eastAsia="仿宋" w:cs="仿宋"/>
          <w:spacing w:val="-4"/>
          <w:sz w:val="32"/>
          <w:szCs w:val="32"/>
        </w:rPr>
        <w:t>元，完成年</w:t>
      </w:r>
      <w:r>
        <w:rPr>
          <w:rFonts w:ascii="仿宋" w:hAnsi="仿宋" w:eastAsia="仿宋" w:cs="仿宋"/>
          <w:sz w:val="32"/>
          <w:szCs w:val="32"/>
        </w:rPr>
        <w:t>初预算的</w:t>
      </w:r>
      <w:r>
        <w:rPr>
          <w:rFonts w:ascii="仿宋" w:hAnsi="仿宋" w:eastAsia="仿宋" w:cs="仿宋"/>
          <w:spacing w:val="-28"/>
          <w:sz w:val="32"/>
          <w:szCs w:val="32"/>
        </w:rPr>
        <w:t xml:space="preserve"> </w:t>
      </w:r>
      <w:r>
        <w:rPr>
          <w:rFonts w:ascii="仿宋" w:hAnsi="仿宋" w:eastAsia="仿宋" w:cs="仿宋"/>
          <w:sz w:val="32"/>
          <w:szCs w:val="32"/>
        </w:rPr>
        <w:t>383.98%，决算数大于预算数的主要原因是：是主</w:t>
      </w:r>
      <w:r>
        <w:rPr>
          <w:rFonts w:ascii="仿宋" w:hAnsi="仿宋" w:eastAsia="仿宋" w:cs="仿宋"/>
          <w:spacing w:val="-9"/>
          <w:sz w:val="32"/>
          <w:szCs w:val="32"/>
        </w:rPr>
        <w:t>要用于幼儿园教育建设、幼儿园园内改造、购买幼儿</w:t>
      </w:r>
      <w:r>
        <w:rPr>
          <w:rFonts w:ascii="仿宋" w:hAnsi="仿宋" w:eastAsia="仿宋" w:cs="仿宋"/>
          <w:spacing w:val="-10"/>
          <w:sz w:val="32"/>
          <w:szCs w:val="32"/>
        </w:rPr>
        <w:t>玩教具、</w:t>
      </w:r>
      <w:r>
        <w:rPr>
          <w:rFonts w:ascii="仿宋" w:hAnsi="仿宋" w:eastAsia="仿宋" w:cs="仿宋"/>
          <w:spacing w:val="-1"/>
          <w:sz w:val="32"/>
          <w:szCs w:val="32"/>
        </w:rPr>
        <w:t>教育教学用品，教职工人员增加、工资支出、人员社保</w:t>
      </w:r>
      <w:r>
        <w:rPr>
          <w:rFonts w:ascii="仿宋" w:hAnsi="仿宋" w:eastAsia="仿宋" w:cs="仿宋"/>
          <w:spacing w:val="-2"/>
          <w:sz w:val="32"/>
          <w:szCs w:val="32"/>
        </w:rPr>
        <w:t>、公</w:t>
      </w:r>
      <w:r>
        <w:rPr>
          <w:rFonts w:ascii="仿宋" w:hAnsi="仿宋" w:eastAsia="仿宋" w:cs="仿宋"/>
          <w:spacing w:val="-11"/>
          <w:sz w:val="32"/>
          <w:szCs w:val="32"/>
        </w:rPr>
        <w:t>积金支出。</w:t>
      </w:r>
    </w:p>
    <w:p w14:paraId="469BC1B6">
      <w:pPr>
        <w:spacing w:before="1" w:line="215" w:lineRule="auto"/>
        <w:ind w:left="679"/>
        <w:rPr>
          <w:rFonts w:ascii="仿宋" w:hAnsi="仿宋" w:eastAsia="仿宋" w:cs="仿宋"/>
          <w:sz w:val="32"/>
          <w:szCs w:val="32"/>
        </w:rPr>
      </w:pPr>
      <w:r>
        <w:rPr>
          <w:rFonts w:ascii="仿宋" w:hAnsi="仿宋" w:eastAsia="仿宋" w:cs="仿宋"/>
          <w:spacing w:val="-2"/>
          <w:sz w:val="32"/>
          <w:szCs w:val="32"/>
        </w:rPr>
        <w:t>2.社会保障和就业支出（类）人力资源和社会保障管理</w:t>
      </w:r>
    </w:p>
    <w:p w14:paraId="224B5AD4">
      <w:pPr>
        <w:spacing w:line="215" w:lineRule="auto"/>
        <w:rPr>
          <w:rFonts w:ascii="仿宋" w:hAnsi="仿宋" w:eastAsia="仿宋" w:cs="仿宋"/>
          <w:sz w:val="32"/>
          <w:szCs w:val="32"/>
        </w:rPr>
        <w:sectPr>
          <w:pgSz w:w="11906" w:h="16839"/>
          <w:pgMar w:top="1431" w:right="1698" w:bottom="0" w:left="1785" w:header="0" w:footer="0" w:gutter="0"/>
          <w:cols w:space="720" w:num="1"/>
        </w:sectPr>
      </w:pPr>
    </w:p>
    <w:p w14:paraId="0A8B8C3A">
      <w:pPr>
        <w:spacing w:before="180" w:line="323" w:lineRule="auto"/>
        <w:ind w:left="26" w:right="14" w:firstLine="9"/>
        <w:jc w:val="both"/>
        <w:rPr>
          <w:rFonts w:ascii="仿宋" w:hAnsi="仿宋" w:eastAsia="仿宋" w:cs="仿宋"/>
          <w:sz w:val="32"/>
          <w:szCs w:val="32"/>
        </w:rPr>
      </w:pPr>
      <w:r>
        <w:rPr>
          <w:rFonts w:ascii="仿宋" w:hAnsi="仿宋" w:eastAsia="仿宋" w:cs="仿宋"/>
          <w:spacing w:val="-2"/>
          <w:sz w:val="32"/>
          <w:szCs w:val="32"/>
        </w:rPr>
        <w:t>事务（款）其他人力资源和社会保障管理事务支出（项）年</w:t>
      </w:r>
      <w:r>
        <w:rPr>
          <w:rFonts w:ascii="仿宋" w:hAnsi="仿宋" w:eastAsia="仿宋" w:cs="仿宋"/>
          <w:spacing w:val="1"/>
          <w:sz w:val="32"/>
          <w:szCs w:val="32"/>
        </w:rPr>
        <w:t>初预算为</w:t>
      </w:r>
      <w:r>
        <w:rPr>
          <w:rFonts w:ascii="仿宋" w:hAnsi="仿宋" w:eastAsia="仿宋" w:cs="仿宋"/>
          <w:spacing w:val="-24"/>
          <w:sz w:val="32"/>
          <w:szCs w:val="32"/>
        </w:rPr>
        <w:t xml:space="preserve"> </w:t>
      </w:r>
      <w:r>
        <w:rPr>
          <w:rFonts w:ascii="仿宋" w:hAnsi="仿宋" w:eastAsia="仿宋" w:cs="仿宋"/>
          <w:spacing w:val="1"/>
          <w:sz w:val="32"/>
          <w:szCs w:val="32"/>
        </w:rPr>
        <w:t>0.00</w:t>
      </w:r>
      <w:r>
        <w:rPr>
          <w:rFonts w:ascii="仿宋" w:hAnsi="仿宋" w:eastAsia="仿宋" w:cs="仿宋"/>
          <w:spacing w:val="-34"/>
          <w:sz w:val="32"/>
          <w:szCs w:val="32"/>
        </w:rPr>
        <w:t xml:space="preserve"> </w:t>
      </w:r>
      <w:r>
        <w:rPr>
          <w:rFonts w:ascii="仿宋" w:hAnsi="仿宋" w:eastAsia="仿宋" w:cs="仿宋"/>
          <w:spacing w:val="1"/>
          <w:sz w:val="32"/>
          <w:szCs w:val="32"/>
        </w:rPr>
        <w:t>元，支出决算为</w:t>
      </w:r>
      <w:r>
        <w:rPr>
          <w:rFonts w:ascii="仿宋" w:hAnsi="仿宋" w:eastAsia="仿宋" w:cs="仿宋"/>
          <w:spacing w:val="-46"/>
          <w:sz w:val="32"/>
          <w:szCs w:val="32"/>
        </w:rPr>
        <w:t xml:space="preserve"> </w:t>
      </w:r>
      <w:r>
        <w:rPr>
          <w:rFonts w:ascii="仿宋" w:hAnsi="仿宋" w:eastAsia="仿宋" w:cs="仿宋"/>
          <w:spacing w:val="1"/>
          <w:sz w:val="32"/>
          <w:szCs w:val="32"/>
        </w:rPr>
        <w:t>4,500.00</w:t>
      </w:r>
      <w:r>
        <w:rPr>
          <w:rFonts w:ascii="仿宋" w:hAnsi="仿宋" w:eastAsia="仿宋" w:cs="仿宋"/>
          <w:spacing w:val="-34"/>
          <w:sz w:val="32"/>
          <w:szCs w:val="32"/>
        </w:rPr>
        <w:t xml:space="preserve"> </w:t>
      </w:r>
      <w:r>
        <w:rPr>
          <w:rFonts w:ascii="仿宋" w:hAnsi="仿宋" w:eastAsia="仿宋" w:cs="仿宋"/>
          <w:spacing w:val="1"/>
          <w:sz w:val="32"/>
          <w:szCs w:val="32"/>
        </w:rPr>
        <w:t>元，超年初预算</w:t>
      </w:r>
      <w:r>
        <w:rPr>
          <w:rFonts w:ascii="仿宋" w:hAnsi="仿宋" w:eastAsia="仿宋" w:cs="仿宋"/>
          <w:spacing w:val="-12"/>
          <w:sz w:val="32"/>
          <w:szCs w:val="32"/>
        </w:rPr>
        <w:t>4,500.0</w:t>
      </w:r>
      <w:r>
        <w:rPr>
          <w:rFonts w:ascii="仿宋" w:hAnsi="仿宋" w:eastAsia="仿宋" w:cs="仿宋"/>
          <w:spacing w:val="-62"/>
          <w:sz w:val="32"/>
          <w:szCs w:val="32"/>
        </w:rPr>
        <w:t xml:space="preserve"> </w:t>
      </w:r>
      <w:r>
        <w:rPr>
          <w:rFonts w:ascii="仿宋" w:hAnsi="仿宋" w:eastAsia="仿宋" w:cs="仿宋"/>
          <w:spacing w:val="-12"/>
          <w:sz w:val="32"/>
          <w:szCs w:val="32"/>
        </w:rPr>
        <w:t>元，决算数大于预算数的主要原因是：财政拨付</w:t>
      </w:r>
      <w:r>
        <w:rPr>
          <w:rFonts w:ascii="仿宋" w:hAnsi="仿宋" w:eastAsia="仿宋" w:cs="仿宋"/>
          <w:spacing w:val="-62"/>
          <w:sz w:val="32"/>
          <w:szCs w:val="32"/>
        </w:rPr>
        <w:t xml:space="preserve"> </w:t>
      </w:r>
      <w:r>
        <w:rPr>
          <w:rFonts w:ascii="仿宋" w:hAnsi="仿宋" w:eastAsia="仿宋" w:cs="仿宋"/>
          <w:spacing w:val="-12"/>
          <w:sz w:val="32"/>
          <w:szCs w:val="32"/>
        </w:rPr>
        <w:t>2024</w:t>
      </w:r>
      <w:r>
        <w:rPr>
          <w:rFonts w:ascii="仿宋" w:hAnsi="仿宋" w:eastAsia="仿宋" w:cs="仿宋"/>
          <w:spacing w:val="-5"/>
          <w:sz w:val="32"/>
          <w:szCs w:val="32"/>
        </w:rPr>
        <w:t>年基层服务专项计划教师工资。</w:t>
      </w:r>
    </w:p>
    <w:p w14:paraId="4BEF5AFC">
      <w:pPr>
        <w:spacing w:line="323" w:lineRule="auto"/>
        <w:ind w:left="14" w:right="14" w:firstLine="677"/>
        <w:rPr>
          <w:rFonts w:ascii="仿宋" w:hAnsi="仿宋" w:eastAsia="仿宋" w:cs="仿宋"/>
          <w:sz w:val="32"/>
          <w:szCs w:val="32"/>
        </w:rPr>
      </w:pPr>
      <w:r>
        <w:rPr>
          <w:rFonts w:ascii="仿宋" w:hAnsi="仿宋" w:eastAsia="仿宋" w:cs="仿宋"/>
          <w:spacing w:val="11"/>
          <w:sz w:val="32"/>
          <w:szCs w:val="32"/>
        </w:rPr>
        <w:t>3.社会保障和就业支出（类）行政事业单位养老支出</w:t>
      </w:r>
      <w:r>
        <w:rPr>
          <w:rFonts w:ascii="仿宋" w:hAnsi="仿宋" w:eastAsia="仿宋" w:cs="仿宋"/>
          <w:spacing w:val="-1"/>
          <w:sz w:val="32"/>
          <w:szCs w:val="32"/>
        </w:rPr>
        <w:t>（款）机关事业单位基本养老保险缴费支出（项）年初预算</w:t>
      </w:r>
      <w:r>
        <w:rPr>
          <w:rFonts w:ascii="仿宋" w:hAnsi="仿宋" w:eastAsia="仿宋" w:cs="仿宋"/>
          <w:spacing w:val="-4"/>
          <w:sz w:val="32"/>
          <w:szCs w:val="32"/>
        </w:rPr>
        <w:t>为</w:t>
      </w:r>
      <w:r>
        <w:rPr>
          <w:rFonts w:ascii="仿宋" w:hAnsi="仿宋" w:eastAsia="仿宋" w:cs="仿宋"/>
          <w:spacing w:val="-40"/>
          <w:sz w:val="32"/>
          <w:szCs w:val="32"/>
        </w:rPr>
        <w:t xml:space="preserve"> </w:t>
      </w:r>
      <w:r>
        <w:rPr>
          <w:rFonts w:ascii="仿宋" w:hAnsi="仿宋" w:eastAsia="仿宋" w:cs="仿宋"/>
          <w:spacing w:val="-4"/>
          <w:sz w:val="32"/>
          <w:szCs w:val="32"/>
        </w:rPr>
        <w:t>14,319.80</w:t>
      </w:r>
      <w:r>
        <w:rPr>
          <w:rFonts w:ascii="仿宋" w:hAnsi="仿宋" w:eastAsia="仿宋" w:cs="仿宋"/>
          <w:spacing w:val="-56"/>
          <w:sz w:val="32"/>
          <w:szCs w:val="32"/>
        </w:rPr>
        <w:t xml:space="preserve"> </w:t>
      </w:r>
      <w:r>
        <w:rPr>
          <w:rFonts w:ascii="仿宋" w:hAnsi="仿宋" w:eastAsia="仿宋" w:cs="仿宋"/>
          <w:spacing w:val="-4"/>
          <w:sz w:val="32"/>
          <w:szCs w:val="32"/>
        </w:rPr>
        <w:t>元，支出决算为</w:t>
      </w:r>
      <w:r>
        <w:rPr>
          <w:rFonts w:ascii="仿宋" w:hAnsi="仿宋" w:eastAsia="仿宋" w:cs="仿宋"/>
          <w:spacing w:val="-47"/>
          <w:sz w:val="32"/>
          <w:szCs w:val="32"/>
        </w:rPr>
        <w:t xml:space="preserve"> </w:t>
      </w:r>
      <w:r>
        <w:rPr>
          <w:rFonts w:ascii="仿宋" w:hAnsi="仿宋" w:eastAsia="仿宋" w:cs="仿宋"/>
          <w:spacing w:val="-4"/>
          <w:sz w:val="32"/>
          <w:szCs w:val="32"/>
        </w:rPr>
        <w:t>13,977.60</w:t>
      </w:r>
      <w:r>
        <w:rPr>
          <w:rFonts w:ascii="仿宋" w:hAnsi="仿宋" w:eastAsia="仿宋" w:cs="仿宋"/>
          <w:spacing w:val="-57"/>
          <w:sz w:val="32"/>
          <w:szCs w:val="32"/>
        </w:rPr>
        <w:t xml:space="preserve"> </w:t>
      </w:r>
      <w:r>
        <w:rPr>
          <w:rFonts w:ascii="仿宋" w:hAnsi="仿宋" w:eastAsia="仿宋" w:cs="仿宋"/>
          <w:spacing w:val="-4"/>
          <w:sz w:val="32"/>
          <w:szCs w:val="32"/>
        </w:rPr>
        <w:t>元，完成年初预算的</w:t>
      </w:r>
      <w:r>
        <w:rPr>
          <w:rFonts w:ascii="仿宋" w:hAnsi="仿宋" w:eastAsia="仿宋" w:cs="仿宋"/>
          <w:spacing w:val="-53"/>
          <w:sz w:val="32"/>
          <w:szCs w:val="32"/>
        </w:rPr>
        <w:t xml:space="preserve"> </w:t>
      </w:r>
      <w:r>
        <w:rPr>
          <w:rFonts w:ascii="仿宋" w:hAnsi="仿宋" w:eastAsia="仿宋" w:cs="仿宋"/>
          <w:spacing w:val="-4"/>
          <w:sz w:val="32"/>
          <w:szCs w:val="32"/>
        </w:rPr>
        <w:t>97.61%，决算数小于预算数的主要原因是</w:t>
      </w:r>
      <w:r>
        <w:rPr>
          <w:rFonts w:ascii="仿宋" w:hAnsi="仿宋" w:eastAsia="仿宋" w:cs="仿宋"/>
          <w:spacing w:val="-5"/>
          <w:sz w:val="32"/>
          <w:szCs w:val="32"/>
        </w:rPr>
        <w:t>：在编教师工资</w:t>
      </w:r>
      <w:r>
        <w:rPr>
          <w:rFonts w:ascii="仿宋" w:hAnsi="仿宋" w:eastAsia="仿宋" w:cs="仿宋"/>
          <w:spacing w:val="-6"/>
          <w:sz w:val="32"/>
          <w:szCs w:val="32"/>
        </w:rPr>
        <w:t>做预算时，多做了</w:t>
      </w:r>
      <w:r>
        <w:rPr>
          <w:rFonts w:ascii="仿宋" w:hAnsi="仿宋" w:eastAsia="仿宋" w:cs="仿宋"/>
          <w:spacing w:val="-42"/>
          <w:sz w:val="32"/>
          <w:szCs w:val="32"/>
        </w:rPr>
        <w:t xml:space="preserve"> </w:t>
      </w:r>
      <w:r>
        <w:rPr>
          <w:rFonts w:ascii="仿宋" w:hAnsi="仿宋" w:eastAsia="仿宋" w:cs="仿宋"/>
          <w:spacing w:val="-6"/>
          <w:sz w:val="32"/>
          <w:szCs w:val="32"/>
        </w:rPr>
        <w:t>3%。</w:t>
      </w:r>
    </w:p>
    <w:p w14:paraId="19699691">
      <w:pPr>
        <w:spacing w:line="323" w:lineRule="auto"/>
        <w:ind w:left="14" w:right="14" w:firstLine="663"/>
        <w:rPr>
          <w:rFonts w:ascii="仿宋" w:hAnsi="仿宋" w:eastAsia="仿宋" w:cs="仿宋"/>
          <w:sz w:val="32"/>
          <w:szCs w:val="32"/>
        </w:rPr>
      </w:pPr>
      <w:r>
        <w:rPr>
          <w:rFonts w:ascii="仿宋" w:hAnsi="仿宋" w:eastAsia="仿宋" w:cs="仿宋"/>
          <w:spacing w:val="11"/>
          <w:sz w:val="32"/>
          <w:szCs w:val="32"/>
        </w:rPr>
        <w:t>4.社会保障和就业支出（类）行政事业单位养老支出</w:t>
      </w:r>
      <w:r>
        <w:rPr>
          <w:rFonts w:ascii="仿宋" w:hAnsi="仿宋" w:eastAsia="仿宋" w:cs="仿宋"/>
          <w:spacing w:val="9"/>
          <w:sz w:val="32"/>
          <w:szCs w:val="32"/>
        </w:rPr>
        <w:t>（款）机关事业单位职业年金缴费支出（项）年初预算为</w:t>
      </w:r>
      <w:r>
        <w:rPr>
          <w:rFonts w:ascii="仿宋" w:hAnsi="仿宋" w:eastAsia="仿宋" w:cs="仿宋"/>
          <w:spacing w:val="3"/>
          <w:sz w:val="32"/>
          <w:szCs w:val="32"/>
        </w:rPr>
        <w:t>7,159.90</w:t>
      </w:r>
      <w:r>
        <w:rPr>
          <w:rFonts w:ascii="仿宋" w:hAnsi="仿宋" w:eastAsia="仿宋" w:cs="仿宋"/>
          <w:spacing w:val="-25"/>
          <w:sz w:val="32"/>
          <w:szCs w:val="32"/>
        </w:rPr>
        <w:t xml:space="preserve"> </w:t>
      </w:r>
      <w:r>
        <w:rPr>
          <w:rFonts w:ascii="仿宋" w:hAnsi="仿宋" w:eastAsia="仿宋" w:cs="仿宋"/>
          <w:spacing w:val="3"/>
          <w:sz w:val="32"/>
          <w:szCs w:val="32"/>
        </w:rPr>
        <w:t>元，支出决算为</w:t>
      </w:r>
      <w:r>
        <w:rPr>
          <w:rFonts w:ascii="仿宋" w:hAnsi="仿宋" w:eastAsia="仿宋" w:cs="仿宋"/>
          <w:spacing w:val="-34"/>
          <w:sz w:val="32"/>
          <w:szCs w:val="32"/>
        </w:rPr>
        <w:t xml:space="preserve"> </w:t>
      </w:r>
      <w:r>
        <w:rPr>
          <w:rFonts w:ascii="仿宋" w:hAnsi="仿宋" w:eastAsia="仿宋" w:cs="仿宋"/>
          <w:spacing w:val="3"/>
          <w:sz w:val="32"/>
          <w:szCs w:val="32"/>
        </w:rPr>
        <w:t>6,988.80</w:t>
      </w:r>
      <w:r>
        <w:rPr>
          <w:rFonts w:ascii="仿宋" w:hAnsi="仿宋" w:eastAsia="仿宋" w:cs="仿宋"/>
          <w:spacing w:val="-39"/>
          <w:sz w:val="32"/>
          <w:szCs w:val="32"/>
        </w:rPr>
        <w:t xml:space="preserve"> </w:t>
      </w:r>
      <w:r>
        <w:rPr>
          <w:rFonts w:ascii="仿宋" w:hAnsi="仿宋" w:eastAsia="仿宋" w:cs="仿宋"/>
          <w:spacing w:val="3"/>
          <w:sz w:val="32"/>
          <w:szCs w:val="32"/>
        </w:rPr>
        <w:t>元，</w:t>
      </w:r>
      <w:r>
        <w:rPr>
          <w:rFonts w:ascii="仿宋" w:hAnsi="仿宋" w:eastAsia="仿宋" w:cs="仿宋"/>
          <w:spacing w:val="-94"/>
          <w:sz w:val="32"/>
          <w:szCs w:val="32"/>
        </w:rPr>
        <w:t xml:space="preserve"> </w:t>
      </w:r>
      <w:r>
        <w:rPr>
          <w:rFonts w:ascii="仿宋" w:hAnsi="仿宋" w:eastAsia="仿宋" w:cs="仿宋"/>
          <w:spacing w:val="3"/>
          <w:sz w:val="32"/>
          <w:szCs w:val="32"/>
        </w:rPr>
        <w:t>完成年初预算的</w:t>
      </w:r>
      <w:r>
        <w:rPr>
          <w:rFonts w:ascii="仿宋" w:hAnsi="仿宋" w:eastAsia="仿宋" w:cs="仿宋"/>
          <w:spacing w:val="-1"/>
          <w:sz w:val="32"/>
          <w:szCs w:val="32"/>
        </w:rPr>
        <w:t>97.61%，决算数小于预算数的主要原因是：在编教师工资做</w:t>
      </w:r>
      <w:r>
        <w:rPr>
          <w:rFonts w:ascii="仿宋" w:hAnsi="仿宋" w:eastAsia="仿宋" w:cs="仿宋"/>
          <w:spacing w:val="-7"/>
          <w:sz w:val="32"/>
          <w:szCs w:val="32"/>
        </w:rPr>
        <w:t>预算时，多做了</w:t>
      </w:r>
      <w:r>
        <w:rPr>
          <w:rFonts w:ascii="仿宋" w:hAnsi="仿宋" w:eastAsia="仿宋" w:cs="仿宋"/>
          <w:spacing w:val="-37"/>
          <w:sz w:val="32"/>
          <w:szCs w:val="32"/>
        </w:rPr>
        <w:t xml:space="preserve"> </w:t>
      </w:r>
      <w:r>
        <w:rPr>
          <w:rFonts w:ascii="仿宋" w:hAnsi="仿宋" w:eastAsia="仿宋" w:cs="仿宋"/>
          <w:spacing w:val="-7"/>
          <w:sz w:val="32"/>
          <w:szCs w:val="32"/>
        </w:rPr>
        <w:t>3%。</w:t>
      </w:r>
    </w:p>
    <w:p w14:paraId="20CE4DCC">
      <w:pPr>
        <w:spacing w:line="323" w:lineRule="auto"/>
        <w:ind w:left="14" w:right="14" w:firstLine="668"/>
        <w:rPr>
          <w:rFonts w:ascii="仿宋" w:hAnsi="仿宋" w:eastAsia="仿宋" w:cs="仿宋"/>
          <w:sz w:val="32"/>
          <w:szCs w:val="32"/>
        </w:rPr>
      </w:pPr>
      <w:r>
        <w:rPr>
          <w:rFonts w:ascii="仿宋" w:hAnsi="仿宋" w:eastAsia="仿宋" w:cs="仿宋"/>
          <w:spacing w:val="-2"/>
          <w:sz w:val="32"/>
          <w:szCs w:val="32"/>
        </w:rPr>
        <w:t>5.社会保障和就业支出（类）其他社会保障和就业支出</w:t>
      </w:r>
      <w:r>
        <w:rPr>
          <w:rFonts w:ascii="仿宋" w:hAnsi="仿宋" w:eastAsia="仿宋" w:cs="仿宋"/>
          <w:spacing w:val="4"/>
          <w:sz w:val="32"/>
          <w:szCs w:val="32"/>
        </w:rPr>
        <w:t>（款）其他社会保障和就业支出（项）年初预算为</w:t>
      </w:r>
      <w:r>
        <w:rPr>
          <w:rFonts w:ascii="仿宋" w:hAnsi="仿宋" w:eastAsia="仿宋" w:cs="仿宋"/>
          <w:spacing w:val="-45"/>
          <w:sz w:val="32"/>
          <w:szCs w:val="32"/>
        </w:rPr>
        <w:t xml:space="preserve"> </w:t>
      </w:r>
      <w:r>
        <w:rPr>
          <w:rFonts w:ascii="仿宋" w:hAnsi="仿宋" w:eastAsia="仿宋" w:cs="仿宋"/>
          <w:spacing w:val="4"/>
          <w:sz w:val="32"/>
          <w:szCs w:val="32"/>
        </w:rPr>
        <w:t>590</w:t>
      </w:r>
      <w:r>
        <w:rPr>
          <w:rFonts w:ascii="仿宋" w:hAnsi="仿宋" w:eastAsia="仿宋" w:cs="仿宋"/>
          <w:spacing w:val="3"/>
          <w:sz w:val="32"/>
          <w:szCs w:val="32"/>
        </w:rPr>
        <w:t>.69</w:t>
      </w:r>
      <w:r>
        <w:rPr>
          <w:rFonts w:ascii="仿宋" w:hAnsi="仿宋" w:eastAsia="仿宋" w:cs="仿宋"/>
          <w:spacing w:val="-6"/>
          <w:sz w:val="32"/>
          <w:szCs w:val="32"/>
        </w:rPr>
        <w:t>元，支出决算为</w:t>
      </w:r>
      <w:r>
        <w:rPr>
          <w:rFonts w:ascii="仿宋" w:hAnsi="仿宋" w:eastAsia="仿宋" w:cs="仿宋"/>
          <w:spacing w:val="-40"/>
          <w:sz w:val="32"/>
          <w:szCs w:val="32"/>
        </w:rPr>
        <w:t xml:space="preserve"> </w:t>
      </w:r>
      <w:r>
        <w:rPr>
          <w:rFonts w:ascii="仿宋" w:hAnsi="仿宋" w:eastAsia="仿宋" w:cs="仿宋"/>
          <w:spacing w:val="-6"/>
          <w:sz w:val="32"/>
          <w:szCs w:val="32"/>
        </w:rPr>
        <w:t>768.93</w:t>
      </w:r>
      <w:r>
        <w:rPr>
          <w:rFonts w:ascii="仿宋" w:hAnsi="仿宋" w:eastAsia="仿宋" w:cs="仿宋"/>
          <w:spacing w:val="-56"/>
          <w:sz w:val="32"/>
          <w:szCs w:val="32"/>
        </w:rPr>
        <w:t xml:space="preserve"> </w:t>
      </w:r>
      <w:r>
        <w:rPr>
          <w:rFonts w:ascii="仿宋" w:hAnsi="仿宋" w:eastAsia="仿宋" w:cs="仿宋"/>
          <w:spacing w:val="-6"/>
          <w:sz w:val="32"/>
          <w:szCs w:val="32"/>
        </w:rPr>
        <w:t>元，完成年初预算的</w:t>
      </w:r>
      <w:r>
        <w:rPr>
          <w:rFonts w:ascii="仿宋" w:hAnsi="仿宋" w:eastAsia="仿宋" w:cs="仿宋"/>
          <w:spacing w:val="-48"/>
          <w:sz w:val="32"/>
          <w:szCs w:val="32"/>
        </w:rPr>
        <w:t xml:space="preserve"> </w:t>
      </w:r>
      <w:r>
        <w:rPr>
          <w:rFonts w:ascii="仿宋" w:hAnsi="仿宋" w:eastAsia="仿宋" w:cs="仿宋"/>
          <w:spacing w:val="-6"/>
          <w:sz w:val="32"/>
          <w:szCs w:val="32"/>
        </w:rPr>
        <w:t>130.17%，决算</w:t>
      </w:r>
      <w:r>
        <w:rPr>
          <w:rFonts w:ascii="仿宋" w:hAnsi="仿宋" w:eastAsia="仿宋" w:cs="仿宋"/>
          <w:spacing w:val="-1"/>
          <w:sz w:val="32"/>
          <w:szCs w:val="32"/>
        </w:rPr>
        <w:t>数大于预算数的主要原因是：在编教师工资做预算时，多做</w:t>
      </w:r>
      <w:r>
        <w:rPr>
          <w:rFonts w:ascii="仿宋" w:hAnsi="仿宋" w:eastAsia="仿宋" w:cs="仿宋"/>
          <w:spacing w:val="-14"/>
          <w:sz w:val="32"/>
          <w:szCs w:val="32"/>
        </w:rPr>
        <w:t>了</w:t>
      </w:r>
      <w:r>
        <w:rPr>
          <w:rFonts w:ascii="仿宋" w:hAnsi="仿宋" w:eastAsia="仿宋" w:cs="仿宋"/>
          <w:spacing w:val="-43"/>
          <w:sz w:val="32"/>
          <w:szCs w:val="32"/>
        </w:rPr>
        <w:t xml:space="preserve"> </w:t>
      </w:r>
      <w:r>
        <w:rPr>
          <w:rFonts w:ascii="仿宋" w:hAnsi="仿宋" w:eastAsia="仿宋" w:cs="仿宋"/>
          <w:spacing w:val="-14"/>
          <w:sz w:val="32"/>
          <w:szCs w:val="32"/>
        </w:rPr>
        <w:t>3%。</w:t>
      </w:r>
    </w:p>
    <w:p w14:paraId="7A8E19A8">
      <w:pPr>
        <w:spacing w:before="2" w:line="323" w:lineRule="auto"/>
        <w:ind w:left="30" w:right="14" w:firstLine="651"/>
        <w:rPr>
          <w:rFonts w:ascii="仿宋" w:hAnsi="仿宋" w:eastAsia="仿宋" w:cs="仿宋"/>
          <w:sz w:val="32"/>
          <w:szCs w:val="32"/>
        </w:rPr>
      </w:pPr>
      <w:r>
        <w:rPr>
          <w:rFonts w:ascii="仿宋" w:hAnsi="仿宋" w:eastAsia="仿宋" w:cs="仿宋"/>
          <w:spacing w:val="-2"/>
          <w:sz w:val="32"/>
          <w:szCs w:val="32"/>
        </w:rPr>
        <w:t>6.卫生健康支出（类）计划生育事务（款）其他计划生</w:t>
      </w:r>
      <w:r>
        <w:rPr>
          <w:rFonts w:ascii="仿宋" w:hAnsi="仿宋" w:eastAsia="仿宋" w:cs="仿宋"/>
          <w:spacing w:val="-11"/>
          <w:sz w:val="32"/>
          <w:szCs w:val="32"/>
        </w:rPr>
        <w:t>育事务支出（项）年初预算为</w:t>
      </w:r>
      <w:r>
        <w:rPr>
          <w:rFonts w:ascii="仿宋" w:hAnsi="仿宋" w:eastAsia="仿宋" w:cs="仿宋"/>
          <w:spacing w:val="-47"/>
          <w:sz w:val="32"/>
          <w:szCs w:val="32"/>
        </w:rPr>
        <w:t xml:space="preserve"> </w:t>
      </w:r>
      <w:r>
        <w:rPr>
          <w:rFonts w:ascii="仿宋" w:hAnsi="仿宋" w:eastAsia="仿宋" w:cs="仿宋"/>
          <w:spacing w:val="-11"/>
          <w:sz w:val="32"/>
          <w:szCs w:val="32"/>
        </w:rPr>
        <w:t>420.00</w:t>
      </w:r>
      <w:r>
        <w:rPr>
          <w:rFonts w:ascii="仿宋" w:hAnsi="仿宋" w:eastAsia="仿宋" w:cs="仿宋"/>
          <w:spacing w:val="-57"/>
          <w:sz w:val="32"/>
          <w:szCs w:val="32"/>
        </w:rPr>
        <w:t xml:space="preserve"> </w:t>
      </w:r>
      <w:r>
        <w:rPr>
          <w:rFonts w:ascii="仿宋" w:hAnsi="仿宋" w:eastAsia="仿宋" w:cs="仿宋"/>
          <w:spacing w:val="-11"/>
          <w:sz w:val="32"/>
          <w:szCs w:val="32"/>
        </w:rPr>
        <w:t>元，支出决算为</w:t>
      </w:r>
      <w:r>
        <w:rPr>
          <w:rFonts w:ascii="仿宋" w:hAnsi="仿宋" w:eastAsia="仿宋" w:cs="仿宋"/>
          <w:spacing w:val="-56"/>
          <w:sz w:val="32"/>
          <w:szCs w:val="32"/>
        </w:rPr>
        <w:t xml:space="preserve"> </w:t>
      </w:r>
      <w:r>
        <w:rPr>
          <w:rFonts w:ascii="仿宋" w:hAnsi="仿宋" w:eastAsia="仿宋" w:cs="仿宋"/>
          <w:spacing w:val="-11"/>
          <w:sz w:val="32"/>
          <w:szCs w:val="32"/>
        </w:rPr>
        <w:t>420.00</w:t>
      </w:r>
      <w:r>
        <w:rPr>
          <w:rFonts w:ascii="仿宋" w:hAnsi="仿宋" w:eastAsia="仿宋" w:cs="仿宋"/>
          <w:sz w:val="32"/>
          <w:szCs w:val="32"/>
        </w:rPr>
        <w:t>元，完成年初预算的</w:t>
      </w:r>
      <w:r>
        <w:rPr>
          <w:rFonts w:ascii="仿宋" w:hAnsi="仿宋" w:eastAsia="仿宋" w:cs="仿宋"/>
          <w:spacing w:val="-32"/>
          <w:sz w:val="32"/>
          <w:szCs w:val="32"/>
        </w:rPr>
        <w:t xml:space="preserve"> </w:t>
      </w:r>
      <w:r>
        <w:rPr>
          <w:rFonts w:ascii="仿宋" w:hAnsi="仿宋" w:eastAsia="仿宋" w:cs="仿宋"/>
          <w:sz w:val="32"/>
          <w:szCs w:val="32"/>
        </w:rPr>
        <w:t>100.00%，决算数等于预算数的主要原</w:t>
      </w:r>
      <w:r>
        <w:rPr>
          <w:rFonts w:ascii="仿宋" w:hAnsi="仿宋" w:eastAsia="仿宋" w:cs="仿宋"/>
          <w:spacing w:val="-13"/>
          <w:sz w:val="32"/>
          <w:szCs w:val="32"/>
        </w:rPr>
        <w:t>因是</w:t>
      </w:r>
      <w:r>
        <w:rPr>
          <w:rFonts w:ascii="仿宋" w:hAnsi="仿宋" w:eastAsia="仿宋" w:cs="仿宋"/>
          <w:spacing w:val="-41"/>
          <w:sz w:val="32"/>
          <w:szCs w:val="32"/>
        </w:rPr>
        <w:t xml:space="preserve"> </w:t>
      </w:r>
      <w:r>
        <w:rPr>
          <w:rFonts w:ascii="仿宋" w:hAnsi="仿宋" w:eastAsia="仿宋" w:cs="仿宋"/>
          <w:spacing w:val="-13"/>
          <w:sz w:val="32"/>
          <w:szCs w:val="32"/>
        </w:rPr>
        <w:t>1</w:t>
      </w:r>
      <w:r>
        <w:rPr>
          <w:rFonts w:ascii="仿宋" w:hAnsi="仿宋" w:eastAsia="仿宋" w:cs="仿宋"/>
          <w:spacing w:val="-73"/>
          <w:sz w:val="32"/>
          <w:szCs w:val="32"/>
        </w:rPr>
        <w:t xml:space="preserve"> </w:t>
      </w:r>
      <w:r>
        <w:rPr>
          <w:rFonts w:ascii="仿宋" w:hAnsi="仿宋" w:eastAsia="仿宋" w:cs="仿宋"/>
          <w:spacing w:val="-13"/>
          <w:sz w:val="32"/>
          <w:szCs w:val="32"/>
        </w:rPr>
        <w:t>位在编教师。</w:t>
      </w:r>
    </w:p>
    <w:p w14:paraId="3D66FDE0">
      <w:pPr>
        <w:spacing w:before="2" w:line="216" w:lineRule="auto"/>
        <w:ind w:right="6"/>
        <w:jc w:val="right"/>
        <w:rPr>
          <w:rFonts w:ascii="仿宋" w:hAnsi="仿宋" w:eastAsia="仿宋" w:cs="仿宋"/>
          <w:sz w:val="32"/>
          <w:szCs w:val="32"/>
        </w:rPr>
      </w:pPr>
      <w:r>
        <w:rPr>
          <w:rFonts w:ascii="仿宋" w:hAnsi="仿宋" w:eastAsia="仿宋" w:cs="仿宋"/>
          <w:spacing w:val="-2"/>
          <w:sz w:val="32"/>
          <w:szCs w:val="32"/>
        </w:rPr>
        <w:t>7.卫生健康支出（类）行政事业单位医疗（款）事业单</w:t>
      </w:r>
    </w:p>
    <w:p w14:paraId="2AEB004D">
      <w:pPr>
        <w:spacing w:line="216" w:lineRule="auto"/>
        <w:rPr>
          <w:rFonts w:ascii="仿宋" w:hAnsi="仿宋" w:eastAsia="仿宋" w:cs="仿宋"/>
          <w:sz w:val="32"/>
          <w:szCs w:val="32"/>
        </w:rPr>
        <w:sectPr>
          <w:pgSz w:w="11906" w:h="16839"/>
          <w:pgMar w:top="1431" w:right="1785" w:bottom="0" w:left="1785" w:header="0" w:footer="0" w:gutter="0"/>
          <w:cols w:space="720" w:num="1"/>
        </w:sectPr>
      </w:pPr>
    </w:p>
    <w:p w14:paraId="1F8D35F0">
      <w:pPr>
        <w:spacing w:before="180" w:line="323" w:lineRule="auto"/>
        <w:ind w:left="21" w:right="95"/>
        <w:jc w:val="both"/>
        <w:rPr>
          <w:rFonts w:ascii="仿宋" w:hAnsi="仿宋" w:eastAsia="仿宋" w:cs="仿宋"/>
          <w:sz w:val="32"/>
          <w:szCs w:val="32"/>
        </w:rPr>
      </w:pPr>
      <w:r>
        <w:rPr>
          <w:rFonts w:ascii="仿宋" w:hAnsi="仿宋" w:eastAsia="仿宋" w:cs="仿宋"/>
          <w:spacing w:val="-10"/>
          <w:sz w:val="32"/>
          <w:szCs w:val="32"/>
        </w:rPr>
        <w:t>位医疗（项）年初预算为</w:t>
      </w:r>
      <w:r>
        <w:rPr>
          <w:rFonts w:ascii="仿宋" w:hAnsi="仿宋" w:eastAsia="仿宋" w:cs="仿宋"/>
          <w:spacing w:val="-51"/>
          <w:sz w:val="32"/>
          <w:szCs w:val="32"/>
        </w:rPr>
        <w:t xml:space="preserve"> </w:t>
      </w:r>
      <w:r>
        <w:rPr>
          <w:rFonts w:ascii="仿宋" w:hAnsi="仿宋" w:eastAsia="仿宋" w:cs="仿宋"/>
          <w:spacing w:val="-10"/>
          <w:sz w:val="32"/>
          <w:szCs w:val="32"/>
        </w:rPr>
        <w:t>5,537.38</w:t>
      </w:r>
      <w:r>
        <w:rPr>
          <w:rFonts w:ascii="仿宋" w:hAnsi="仿宋" w:eastAsia="仿宋" w:cs="仿宋"/>
          <w:spacing w:val="-57"/>
          <w:sz w:val="32"/>
          <w:szCs w:val="32"/>
        </w:rPr>
        <w:t xml:space="preserve"> </w:t>
      </w:r>
      <w:r>
        <w:rPr>
          <w:rFonts w:ascii="仿宋" w:hAnsi="仿宋" w:eastAsia="仿宋" w:cs="仿宋"/>
          <w:spacing w:val="-10"/>
          <w:sz w:val="32"/>
          <w:szCs w:val="32"/>
        </w:rPr>
        <w:t>元，支出决算为</w:t>
      </w:r>
      <w:r>
        <w:rPr>
          <w:rFonts w:ascii="仿宋" w:hAnsi="仿宋" w:eastAsia="仿宋" w:cs="仿宋"/>
          <w:spacing w:val="-51"/>
          <w:sz w:val="32"/>
          <w:szCs w:val="32"/>
        </w:rPr>
        <w:t xml:space="preserve"> </w:t>
      </w:r>
      <w:r>
        <w:rPr>
          <w:rFonts w:ascii="仿宋" w:hAnsi="仿宋" w:eastAsia="仿宋" w:cs="仿宋"/>
          <w:spacing w:val="-10"/>
          <w:sz w:val="32"/>
          <w:szCs w:val="32"/>
        </w:rPr>
        <w:t>5,41</w:t>
      </w:r>
      <w:r>
        <w:rPr>
          <w:rFonts w:ascii="仿宋" w:hAnsi="仿宋" w:eastAsia="仿宋" w:cs="仿宋"/>
          <w:spacing w:val="-11"/>
          <w:sz w:val="32"/>
          <w:szCs w:val="32"/>
        </w:rPr>
        <w:t>7.28</w:t>
      </w:r>
      <w:r>
        <w:rPr>
          <w:rFonts w:ascii="仿宋" w:hAnsi="仿宋" w:eastAsia="仿宋" w:cs="仿宋"/>
          <w:spacing w:val="-5"/>
          <w:sz w:val="32"/>
          <w:szCs w:val="32"/>
        </w:rPr>
        <w:t>元，完成年初预算的</w:t>
      </w:r>
      <w:r>
        <w:rPr>
          <w:rFonts w:ascii="仿宋" w:hAnsi="仿宋" w:eastAsia="仿宋" w:cs="仿宋"/>
          <w:spacing w:val="-38"/>
          <w:sz w:val="32"/>
          <w:szCs w:val="32"/>
        </w:rPr>
        <w:t xml:space="preserve"> </w:t>
      </w:r>
      <w:r>
        <w:rPr>
          <w:rFonts w:ascii="仿宋" w:hAnsi="仿宋" w:eastAsia="仿宋" w:cs="仿宋"/>
          <w:spacing w:val="-5"/>
          <w:sz w:val="32"/>
          <w:szCs w:val="32"/>
        </w:rPr>
        <w:t>97.83%，决算数小于预算数的主要原因</w:t>
      </w:r>
      <w:r>
        <w:rPr>
          <w:rFonts w:ascii="仿宋" w:hAnsi="仿宋" w:eastAsia="仿宋" w:cs="仿宋"/>
          <w:spacing w:val="-4"/>
          <w:sz w:val="32"/>
          <w:szCs w:val="32"/>
        </w:rPr>
        <w:t>是：在编教师工资做预算时，多做了</w:t>
      </w:r>
      <w:r>
        <w:rPr>
          <w:rFonts w:ascii="仿宋" w:hAnsi="仿宋" w:eastAsia="仿宋" w:cs="仿宋"/>
          <w:spacing w:val="-41"/>
          <w:sz w:val="32"/>
          <w:szCs w:val="32"/>
        </w:rPr>
        <w:t xml:space="preserve"> </w:t>
      </w:r>
      <w:r>
        <w:rPr>
          <w:rFonts w:ascii="仿宋" w:hAnsi="仿宋" w:eastAsia="仿宋" w:cs="仿宋"/>
          <w:spacing w:val="-4"/>
          <w:sz w:val="32"/>
          <w:szCs w:val="32"/>
        </w:rPr>
        <w:t>3%。</w:t>
      </w:r>
    </w:p>
    <w:p w14:paraId="67D8179A">
      <w:pPr>
        <w:spacing w:line="323" w:lineRule="auto"/>
        <w:ind w:left="34" w:right="95" w:firstLine="647"/>
        <w:rPr>
          <w:rFonts w:ascii="仿宋" w:hAnsi="仿宋" w:eastAsia="仿宋" w:cs="仿宋"/>
          <w:sz w:val="32"/>
          <w:szCs w:val="32"/>
        </w:rPr>
      </w:pPr>
      <w:r>
        <w:rPr>
          <w:rFonts w:ascii="仿宋" w:hAnsi="仿宋" w:eastAsia="仿宋" w:cs="仿宋"/>
          <w:spacing w:val="-2"/>
          <w:sz w:val="32"/>
          <w:szCs w:val="32"/>
        </w:rPr>
        <w:t>8.卫生健康支出（类）行政事业单位医疗（款）公务员</w:t>
      </w:r>
      <w:r>
        <w:rPr>
          <w:rFonts w:ascii="仿宋" w:hAnsi="仿宋" w:eastAsia="仿宋" w:cs="仿宋"/>
          <w:spacing w:val="10"/>
          <w:sz w:val="32"/>
          <w:szCs w:val="32"/>
        </w:rPr>
        <w:t>医疗补</w:t>
      </w:r>
      <w:r>
        <w:rPr>
          <w:rFonts w:ascii="仿宋" w:hAnsi="仿宋" w:eastAsia="仿宋" w:cs="仿宋"/>
          <w:spacing w:val="-95"/>
          <w:sz w:val="32"/>
          <w:szCs w:val="32"/>
        </w:rPr>
        <w:t xml:space="preserve"> </w:t>
      </w:r>
      <w:r>
        <w:rPr>
          <w:rFonts w:ascii="仿宋" w:hAnsi="仿宋" w:eastAsia="仿宋" w:cs="仿宋"/>
          <w:spacing w:val="10"/>
          <w:sz w:val="32"/>
          <w:szCs w:val="32"/>
        </w:rPr>
        <w:t>助（项</w:t>
      </w:r>
      <w:r>
        <w:rPr>
          <w:rFonts w:ascii="仿宋" w:hAnsi="仿宋" w:eastAsia="仿宋" w:cs="仿宋"/>
          <w:spacing w:val="-82"/>
          <w:sz w:val="32"/>
          <w:szCs w:val="32"/>
        </w:rPr>
        <w:t xml:space="preserve"> </w:t>
      </w:r>
      <w:r>
        <w:rPr>
          <w:rFonts w:ascii="仿宋" w:hAnsi="仿宋" w:eastAsia="仿宋" w:cs="仿宋"/>
          <w:spacing w:val="10"/>
          <w:sz w:val="32"/>
          <w:szCs w:val="32"/>
        </w:rPr>
        <w:t>）年初预算为 3,775.49 元，支</w:t>
      </w:r>
      <w:r>
        <w:rPr>
          <w:rFonts w:ascii="仿宋" w:hAnsi="仿宋" w:eastAsia="仿宋" w:cs="仿宋"/>
          <w:spacing w:val="-69"/>
          <w:sz w:val="32"/>
          <w:szCs w:val="32"/>
        </w:rPr>
        <w:t xml:space="preserve"> </w:t>
      </w:r>
      <w:r>
        <w:rPr>
          <w:rFonts w:ascii="仿宋" w:hAnsi="仿宋" w:eastAsia="仿宋" w:cs="仿宋"/>
          <w:spacing w:val="10"/>
          <w:sz w:val="32"/>
          <w:szCs w:val="32"/>
        </w:rPr>
        <w:t>出决算为</w:t>
      </w:r>
      <w:r>
        <w:rPr>
          <w:rFonts w:ascii="仿宋" w:hAnsi="仿宋" w:eastAsia="仿宋" w:cs="仿宋"/>
          <w:spacing w:val="2"/>
          <w:sz w:val="32"/>
          <w:szCs w:val="32"/>
        </w:rPr>
        <w:t>3,693.60</w:t>
      </w:r>
      <w:r>
        <w:rPr>
          <w:rFonts w:ascii="仿宋" w:hAnsi="仿宋" w:eastAsia="仿宋" w:cs="仿宋"/>
          <w:spacing w:val="-49"/>
          <w:sz w:val="32"/>
          <w:szCs w:val="32"/>
        </w:rPr>
        <w:t xml:space="preserve"> </w:t>
      </w:r>
      <w:r>
        <w:rPr>
          <w:rFonts w:ascii="仿宋" w:hAnsi="仿宋" w:eastAsia="仿宋" w:cs="仿宋"/>
          <w:spacing w:val="2"/>
          <w:sz w:val="32"/>
          <w:szCs w:val="32"/>
        </w:rPr>
        <w:t>元，完成年初预算的</w:t>
      </w:r>
      <w:r>
        <w:rPr>
          <w:rFonts w:ascii="仿宋" w:hAnsi="仿宋" w:eastAsia="仿宋" w:cs="仿宋"/>
          <w:spacing w:val="-45"/>
          <w:sz w:val="32"/>
          <w:szCs w:val="32"/>
        </w:rPr>
        <w:t xml:space="preserve"> </w:t>
      </w:r>
      <w:r>
        <w:rPr>
          <w:rFonts w:ascii="仿宋" w:hAnsi="仿宋" w:eastAsia="仿宋" w:cs="仿宋"/>
          <w:spacing w:val="2"/>
          <w:sz w:val="32"/>
          <w:szCs w:val="32"/>
        </w:rPr>
        <w:t>97.83%，决算</w:t>
      </w:r>
      <w:r>
        <w:rPr>
          <w:rFonts w:ascii="仿宋" w:hAnsi="仿宋" w:eastAsia="仿宋" w:cs="仿宋"/>
          <w:spacing w:val="1"/>
          <w:sz w:val="32"/>
          <w:szCs w:val="32"/>
        </w:rPr>
        <w:t>数小于预算数的主要原因是：1</w:t>
      </w:r>
      <w:r>
        <w:rPr>
          <w:rFonts w:ascii="仿宋" w:hAnsi="仿宋" w:eastAsia="仿宋" w:cs="仿宋"/>
          <w:spacing w:val="-62"/>
          <w:sz w:val="32"/>
          <w:szCs w:val="32"/>
        </w:rPr>
        <w:t xml:space="preserve"> </w:t>
      </w:r>
      <w:r>
        <w:rPr>
          <w:rFonts w:ascii="仿宋" w:hAnsi="仿宋" w:eastAsia="仿宋" w:cs="仿宋"/>
          <w:spacing w:val="1"/>
          <w:sz w:val="32"/>
          <w:szCs w:val="32"/>
        </w:rPr>
        <w:t>位在编教师薪级工资增加，导致医疗保险</w:t>
      </w:r>
      <w:r>
        <w:rPr>
          <w:rFonts w:ascii="仿宋" w:hAnsi="仿宋" w:eastAsia="仿宋" w:cs="仿宋"/>
          <w:spacing w:val="-12"/>
          <w:sz w:val="32"/>
          <w:szCs w:val="32"/>
        </w:rPr>
        <w:t>支出增加。</w:t>
      </w:r>
    </w:p>
    <w:p w14:paraId="5BE36E6F">
      <w:pPr>
        <w:spacing w:before="2" w:line="318" w:lineRule="auto"/>
        <w:ind w:left="14" w:right="7" w:firstLine="667"/>
        <w:rPr>
          <w:rFonts w:ascii="仿宋" w:hAnsi="仿宋" w:eastAsia="仿宋" w:cs="仿宋"/>
          <w:sz w:val="32"/>
          <w:szCs w:val="32"/>
        </w:rPr>
      </w:pPr>
      <w:r>
        <w:rPr>
          <w:rFonts w:ascii="仿宋" w:hAnsi="仿宋" w:eastAsia="仿宋" w:cs="仿宋"/>
          <w:spacing w:val="-2"/>
          <w:sz w:val="32"/>
          <w:szCs w:val="32"/>
        </w:rPr>
        <w:t>9.住房保障支出（类）住房改革支出（款）住房公积金</w:t>
      </w:r>
      <w:r>
        <w:rPr>
          <w:rFonts w:ascii="仿宋" w:hAnsi="仿宋" w:eastAsia="仿宋" w:cs="仿宋"/>
          <w:spacing w:val="-10"/>
          <w:sz w:val="32"/>
          <w:szCs w:val="32"/>
        </w:rPr>
        <w:t>（项）年初预算为</w:t>
      </w:r>
      <w:r>
        <w:rPr>
          <w:rFonts w:ascii="仿宋" w:hAnsi="仿宋" w:eastAsia="仿宋" w:cs="仿宋"/>
          <w:spacing w:val="-47"/>
          <w:sz w:val="32"/>
          <w:szCs w:val="32"/>
        </w:rPr>
        <w:t xml:space="preserve"> </w:t>
      </w:r>
      <w:r>
        <w:rPr>
          <w:rFonts w:ascii="仿宋" w:hAnsi="仿宋" w:eastAsia="仿宋" w:cs="仿宋"/>
          <w:spacing w:val="-10"/>
          <w:sz w:val="32"/>
          <w:szCs w:val="32"/>
        </w:rPr>
        <w:t>13,018.63</w:t>
      </w:r>
      <w:r>
        <w:rPr>
          <w:rFonts w:ascii="仿宋" w:hAnsi="仿宋" w:eastAsia="仿宋" w:cs="仿宋"/>
          <w:spacing w:val="-57"/>
          <w:sz w:val="32"/>
          <w:szCs w:val="32"/>
        </w:rPr>
        <w:t xml:space="preserve"> </w:t>
      </w:r>
      <w:r>
        <w:rPr>
          <w:rFonts w:ascii="仿宋" w:hAnsi="仿宋" w:eastAsia="仿宋" w:cs="仿宋"/>
          <w:spacing w:val="-10"/>
          <w:sz w:val="32"/>
          <w:szCs w:val="32"/>
        </w:rPr>
        <w:t>元，支出决算为</w:t>
      </w:r>
      <w:r>
        <w:rPr>
          <w:rFonts w:ascii="仿宋" w:hAnsi="仿宋" w:eastAsia="仿宋" w:cs="仿宋"/>
          <w:spacing w:val="-47"/>
          <w:sz w:val="32"/>
          <w:szCs w:val="32"/>
        </w:rPr>
        <w:t xml:space="preserve"> </w:t>
      </w:r>
      <w:r>
        <w:rPr>
          <w:rFonts w:ascii="仿宋" w:hAnsi="仿宋" w:eastAsia="仿宋" w:cs="仿宋"/>
          <w:spacing w:val="-11"/>
          <w:sz w:val="32"/>
          <w:szCs w:val="32"/>
        </w:rPr>
        <w:t>12,754.00</w:t>
      </w:r>
      <w:r>
        <w:rPr>
          <w:rFonts w:ascii="仿宋" w:hAnsi="仿宋" w:eastAsia="仿宋" w:cs="仿宋"/>
          <w:spacing w:val="-56"/>
          <w:sz w:val="32"/>
          <w:szCs w:val="32"/>
        </w:rPr>
        <w:t xml:space="preserve"> </w:t>
      </w:r>
      <w:r>
        <w:rPr>
          <w:rFonts w:ascii="仿宋" w:hAnsi="仿宋" w:eastAsia="仿宋" w:cs="仿宋"/>
          <w:spacing w:val="-11"/>
          <w:sz w:val="32"/>
          <w:szCs w:val="32"/>
        </w:rPr>
        <w:t>元，</w:t>
      </w:r>
      <w:r>
        <w:rPr>
          <w:rFonts w:ascii="仿宋" w:hAnsi="仿宋" w:eastAsia="仿宋" w:cs="仿宋"/>
          <w:spacing w:val="-1"/>
          <w:sz w:val="32"/>
          <w:szCs w:val="32"/>
        </w:rPr>
        <w:t>完成年初预算的</w:t>
      </w:r>
      <w:r>
        <w:rPr>
          <w:rFonts w:ascii="仿宋" w:hAnsi="仿宋" w:eastAsia="仿宋" w:cs="仿宋"/>
          <w:spacing w:val="-52"/>
          <w:sz w:val="32"/>
          <w:szCs w:val="32"/>
        </w:rPr>
        <w:t xml:space="preserve"> </w:t>
      </w:r>
      <w:r>
        <w:rPr>
          <w:rFonts w:ascii="仿宋" w:hAnsi="仿宋" w:eastAsia="仿宋" w:cs="仿宋"/>
          <w:spacing w:val="-1"/>
          <w:sz w:val="32"/>
          <w:szCs w:val="32"/>
        </w:rPr>
        <w:t>97.97%，决算数小于预算数</w:t>
      </w:r>
      <w:r>
        <w:rPr>
          <w:rFonts w:ascii="仿宋" w:hAnsi="仿宋" w:eastAsia="仿宋" w:cs="仿宋"/>
          <w:spacing w:val="-2"/>
          <w:sz w:val="32"/>
          <w:szCs w:val="32"/>
        </w:rPr>
        <w:t>的主要原因是：</w:t>
      </w:r>
      <w:r>
        <w:rPr>
          <w:rFonts w:ascii="仿宋" w:hAnsi="仿宋" w:eastAsia="仿宋" w:cs="仿宋"/>
          <w:spacing w:val="-4"/>
          <w:sz w:val="32"/>
          <w:szCs w:val="32"/>
        </w:rPr>
        <w:t>在编教师工资做预算时，多做了</w:t>
      </w:r>
      <w:r>
        <w:rPr>
          <w:rFonts w:ascii="仿宋" w:hAnsi="仿宋" w:eastAsia="仿宋" w:cs="仿宋"/>
          <w:spacing w:val="-42"/>
          <w:sz w:val="32"/>
          <w:szCs w:val="32"/>
        </w:rPr>
        <w:t xml:space="preserve"> </w:t>
      </w:r>
      <w:r>
        <w:rPr>
          <w:rFonts w:ascii="仿宋" w:hAnsi="仿宋" w:eastAsia="仿宋" w:cs="仿宋"/>
          <w:spacing w:val="-4"/>
          <w:sz w:val="32"/>
          <w:szCs w:val="32"/>
        </w:rPr>
        <w:t>3%。</w:t>
      </w:r>
    </w:p>
    <w:p w14:paraId="1932024E">
      <w:pPr>
        <w:spacing w:before="3" w:line="288" w:lineRule="auto"/>
        <w:ind w:left="61" w:right="96" w:firstLine="689"/>
        <w:rPr>
          <w:rFonts w:ascii="宋体" w:hAnsi="宋体" w:eastAsia="宋体" w:cs="宋体"/>
          <w:sz w:val="36"/>
          <w:szCs w:val="36"/>
        </w:rPr>
      </w:pPr>
      <w:r>
        <w:rPr>
          <w:rFonts w:ascii="宋体" w:hAnsi="宋体" w:eastAsia="宋体" w:cs="宋体"/>
          <w:b/>
          <w:bCs/>
          <w:spacing w:val="-4"/>
          <w:sz w:val="36"/>
          <w:szCs w:val="36"/>
        </w:rPr>
        <w:t>六、一般公共预算财政拨款基本支出决算情况说</w:t>
      </w:r>
      <w:r>
        <w:rPr>
          <w:rFonts w:ascii="宋体" w:hAnsi="宋体" w:eastAsia="宋体" w:cs="宋体"/>
          <w:b/>
          <w:bCs/>
          <w:spacing w:val="-6"/>
          <w:sz w:val="36"/>
          <w:szCs w:val="36"/>
        </w:rPr>
        <w:t>明（按经济分类填列到款级科目）</w:t>
      </w:r>
    </w:p>
    <w:p w14:paraId="566230AF">
      <w:pPr>
        <w:spacing w:before="10" w:line="312" w:lineRule="auto"/>
        <w:ind w:left="34" w:firstLine="644"/>
        <w:rPr>
          <w:rFonts w:ascii="仿宋" w:hAnsi="仿宋" w:eastAsia="仿宋" w:cs="仿宋"/>
          <w:sz w:val="32"/>
          <w:szCs w:val="32"/>
        </w:rPr>
      </w:pPr>
      <w:r>
        <w:rPr>
          <w:rFonts w:ascii="仿宋" w:hAnsi="仿宋" w:eastAsia="仿宋" w:cs="仿宋"/>
          <w:spacing w:val="-1"/>
          <w:sz w:val="32"/>
          <w:szCs w:val="32"/>
        </w:rPr>
        <w:t>2024年度一般公共预算财政拨款基本支出793,999.39</w:t>
      </w:r>
      <w:r>
        <w:rPr>
          <w:rFonts w:ascii="仿宋" w:hAnsi="仿宋" w:eastAsia="仿宋" w:cs="仿宋"/>
          <w:spacing w:val="1"/>
          <w:sz w:val="32"/>
          <w:szCs w:val="32"/>
        </w:rPr>
        <w:t xml:space="preserve"> </w:t>
      </w:r>
      <w:r>
        <w:rPr>
          <w:rFonts w:ascii="仿宋" w:hAnsi="仿宋" w:eastAsia="仿宋" w:cs="仿宋"/>
          <w:spacing w:val="-7"/>
          <w:sz w:val="32"/>
          <w:szCs w:val="32"/>
        </w:rPr>
        <w:t>元，其中：人员经费172,162.65元，公用经费621,836.74</w:t>
      </w:r>
      <w:r>
        <w:rPr>
          <w:rFonts w:ascii="仿宋" w:hAnsi="仿宋" w:eastAsia="仿宋" w:cs="仿宋"/>
          <w:spacing w:val="-8"/>
          <w:sz w:val="32"/>
          <w:szCs w:val="32"/>
        </w:rPr>
        <w:t>元。</w:t>
      </w:r>
      <w:r>
        <w:rPr>
          <w:rFonts w:ascii="仿宋" w:hAnsi="仿宋" w:eastAsia="仿宋" w:cs="仿宋"/>
          <w:spacing w:val="-11"/>
          <w:sz w:val="32"/>
          <w:szCs w:val="32"/>
        </w:rPr>
        <w:t>支出具体情况如下：</w:t>
      </w:r>
    </w:p>
    <w:p w14:paraId="2502BBDC">
      <w:pPr>
        <w:spacing w:before="4" w:line="311" w:lineRule="auto"/>
        <w:ind w:left="22" w:right="95" w:firstLine="664"/>
        <w:rPr>
          <w:rFonts w:ascii="仿宋" w:hAnsi="仿宋" w:eastAsia="仿宋" w:cs="仿宋"/>
          <w:sz w:val="32"/>
          <w:szCs w:val="32"/>
        </w:rPr>
      </w:pPr>
      <w:r>
        <w:rPr>
          <w:rFonts w:ascii="仿宋" w:hAnsi="仿宋" w:eastAsia="仿宋" w:cs="仿宋"/>
          <w:spacing w:val="-2"/>
          <w:sz w:val="32"/>
          <w:szCs w:val="32"/>
        </w:rPr>
        <w:t>1.工资福利支出172,162.65元，较2024年度年初预算数</w:t>
      </w:r>
      <w:r>
        <w:rPr>
          <w:rFonts w:ascii="仿宋" w:hAnsi="仿宋" w:eastAsia="仿宋" w:cs="仿宋"/>
          <w:spacing w:val="-1"/>
          <w:sz w:val="32"/>
          <w:szCs w:val="32"/>
        </w:rPr>
        <w:t>增加172,162.65元，增长100.0%，主要原因是人员增加，导致工资支出增加；较2023年度决算数增加150,062.65元，增长679.02%。</w:t>
      </w:r>
    </w:p>
    <w:p w14:paraId="04461DFC">
      <w:pPr>
        <w:spacing w:before="3" w:line="312" w:lineRule="auto"/>
        <w:ind w:left="22" w:right="95" w:firstLine="656"/>
        <w:rPr>
          <w:rFonts w:ascii="仿宋" w:hAnsi="仿宋" w:eastAsia="仿宋" w:cs="仿宋"/>
          <w:sz w:val="32"/>
          <w:szCs w:val="32"/>
        </w:rPr>
      </w:pPr>
      <w:r>
        <w:rPr>
          <w:rFonts w:ascii="仿宋" w:hAnsi="仿宋" w:eastAsia="仿宋" w:cs="仿宋"/>
          <w:spacing w:val="-1"/>
          <w:sz w:val="32"/>
          <w:szCs w:val="32"/>
        </w:rPr>
        <w:t>2.商品和服务支出616,693.04元，较2</w:t>
      </w:r>
      <w:r>
        <w:rPr>
          <w:rFonts w:ascii="仿宋" w:hAnsi="仿宋" w:eastAsia="仿宋" w:cs="仿宋"/>
          <w:spacing w:val="-2"/>
          <w:sz w:val="32"/>
          <w:szCs w:val="32"/>
        </w:rPr>
        <w:t>024年度年初预算</w:t>
      </w:r>
      <w:r>
        <w:rPr>
          <w:rFonts w:ascii="仿宋" w:hAnsi="仿宋" w:eastAsia="仿宋" w:cs="仿宋"/>
          <w:sz w:val="32"/>
          <w:szCs w:val="32"/>
        </w:rPr>
        <w:t>数增加616,693.04元，增长100.0%，主要</w:t>
      </w:r>
      <w:r>
        <w:rPr>
          <w:rFonts w:ascii="仿宋" w:hAnsi="仿宋" w:eastAsia="仿宋" w:cs="仿宋"/>
          <w:spacing w:val="-1"/>
          <w:sz w:val="32"/>
          <w:szCs w:val="32"/>
        </w:rPr>
        <w:t>原因是1位2022年入职的基层服务专项计划教师服务期满；较2023年度决算数增加185,722.36元，增长43.09%。</w:t>
      </w:r>
    </w:p>
    <w:p w14:paraId="08CB623E">
      <w:pPr>
        <w:spacing w:line="312" w:lineRule="auto"/>
        <w:rPr>
          <w:rFonts w:ascii="仿宋" w:hAnsi="仿宋" w:eastAsia="仿宋" w:cs="仿宋"/>
          <w:sz w:val="32"/>
          <w:szCs w:val="32"/>
        </w:rPr>
        <w:sectPr>
          <w:pgSz w:w="11906" w:h="16839"/>
          <w:pgMar w:top="1431" w:right="1705" w:bottom="0" w:left="1785" w:header="0" w:footer="0" w:gutter="0"/>
          <w:cols w:space="720" w:num="1"/>
        </w:sectPr>
      </w:pPr>
    </w:p>
    <w:p w14:paraId="029CC9BF">
      <w:pPr>
        <w:spacing w:before="165" w:line="311" w:lineRule="auto"/>
        <w:ind w:left="36" w:right="87" w:firstLine="655"/>
        <w:rPr>
          <w:rFonts w:ascii="仿宋" w:hAnsi="仿宋" w:eastAsia="仿宋" w:cs="仿宋"/>
          <w:sz w:val="32"/>
          <w:szCs w:val="32"/>
        </w:rPr>
      </w:pPr>
      <w:r>
        <w:rPr>
          <w:rFonts w:ascii="仿宋" w:hAnsi="仿宋" w:eastAsia="仿宋" w:cs="仿宋"/>
          <w:spacing w:val="-2"/>
          <w:sz w:val="32"/>
          <w:szCs w:val="32"/>
        </w:rPr>
        <w:t>3.对个人和家庭的补助支出0.00元，较2024年度年初预</w:t>
      </w:r>
      <w:r>
        <w:rPr>
          <w:rFonts w:ascii="仿宋" w:hAnsi="仿宋" w:eastAsia="仿宋" w:cs="仿宋"/>
          <w:spacing w:val="-3"/>
          <w:sz w:val="32"/>
          <w:szCs w:val="32"/>
        </w:rPr>
        <w:t>算数持平，主要原因是无变化；较2023年度决算数持平。</w:t>
      </w:r>
    </w:p>
    <w:p w14:paraId="1C875751">
      <w:pPr>
        <w:spacing w:before="1" w:line="312" w:lineRule="auto"/>
        <w:ind w:left="30" w:right="87" w:firstLine="647"/>
        <w:rPr>
          <w:rFonts w:ascii="仿宋" w:hAnsi="仿宋" w:eastAsia="仿宋" w:cs="仿宋"/>
          <w:sz w:val="32"/>
          <w:szCs w:val="32"/>
        </w:rPr>
      </w:pPr>
      <w:r>
        <w:rPr>
          <w:rFonts w:ascii="仿宋" w:hAnsi="仿宋" w:eastAsia="仿宋" w:cs="仿宋"/>
          <w:spacing w:val="-1"/>
          <w:sz w:val="32"/>
          <w:szCs w:val="32"/>
        </w:rPr>
        <w:t>4.债务利息及费用支出0.00元，较2</w:t>
      </w:r>
      <w:r>
        <w:rPr>
          <w:rFonts w:ascii="仿宋" w:hAnsi="仿宋" w:eastAsia="仿宋" w:cs="仿宋"/>
          <w:spacing w:val="-2"/>
          <w:sz w:val="32"/>
          <w:szCs w:val="32"/>
        </w:rPr>
        <w:t>024年度年初预算数</w:t>
      </w:r>
      <w:r>
        <w:rPr>
          <w:rFonts w:ascii="仿宋" w:hAnsi="仿宋" w:eastAsia="仿宋" w:cs="仿宋"/>
          <w:spacing w:val="-3"/>
          <w:sz w:val="32"/>
          <w:szCs w:val="32"/>
        </w:rPr>
        <w:t>持平，主要原因是无变化；较2023年度决算数持平。</w:t>
      </w:r>
    </w:p>
    <w:p w14:paraId="2A93254F">
      <w:pPr>
        <w:spacing w:before="4" w:line="310" w:lineRule="auto"/>
        <w:ind w:left="36" w:right="11" w:firstLine="646"/>
        <w:rPr>
          <w:rFonts w:ascii="仿宋" w:hAnsi="仿宋" w:eastAsia="仿宋" w:cs="仿宋"/>
          <w:sz w:val="32"/>
          <w:szCs w:val="32"/>
        </w:rPr>
      </w:pPr>
      <w:r>
        <w:rPr>
          <w:rFonts w:ascii="仿宋" w:hAnsi="仿宋" w:eastAsia="仿宋" w:cs="仿宋"/>
          <w:spacing w:val="-2"/>
          <w:sz w:val="32"/>
          <w:szCs w:val="32"/>
        </w:rPr>
        <w:t>5.资本性支出5,143.70元，较2024年度年初预算数增加</w:t>
      </w:r>
      <w:r>
        <w:rPr>
          <w:rFonts w:ascii="仿宋" w:hAnsi="仿宋" w:eastAsia="仿宋" w:cs="仿宋"/>
          <w:spacing w:val="-8"/>
          <w:sz w:val="32"/>
          <w:szCs w:val="32"/>
        </w:rPr>
        <w:t>5,143.70元，增长100.0%，主要原因是</w:t>
      </w:r>
      <w:r>
        <w:rPr>
          <w:rFonts w:ascii="仿宋" w:hAnsi="仿宋" w:eastAsia="仿宋" w:cs="仿宋"/>
          <w:spacing w:val="-9"/>
          <w:sz w:val="32"/>
          <w:szCs w:val="32"/>
        </w:rPr>
        <w:t>精确规划，合理开支；</w:t>
      </w:r>
      <w:r>
        <w:rPr>
          <w:rFonts w:ascii="仿宋" w:hAnsi="仿宋" w:eastAsia="仿宋" w:cs="仿宋"/>
          <w:spacing w:val="-1"/>
          <w:sz w:val="32"/>
          <w:szCs w:val="32"/>
        </w:rPr>
        <w:t>较2023年度决算数减少6,082.30元，下降54.18%。</w:t>
      </w:r>
    </w:p>
    <w:p w14:paraId="60CCFFEB">
      <w:pPr>
        <w:spacing w:before="2" w:line="306" w:lineRule="auto"/>
        <w:ind w:left="35" w:right="87" w:firstLine="646"/>
        <w:rPr>
          <w:rFonts w:ascii="仿宋" w:hAnsi="仿宋" w:eastAsia="仿宋" w:cs="仿宋"/>
          <w:sz w:val="32"/>
          <w:szCs w:val="32"/>
        </w:rPr>
      </w:pPr>
      <w:r>
        <w:rPr>
          <w:rFonts w:ascii="仿宋" w:hAnsi="仿宋" w:eastAsia="仿宋" w:cs="仿宋"/>
          <w:spacing w:val="-2"/>
          <w:sz w:val="32"/>
          <w:szCs w:val="32"/>
        </w:rPr>
        <w:t>6.其他支出0.00元，较2024年度年初预算数持平，主要</w:t>
      </w:r>
      <w:r>
        <w:rPr>
          <w:rFonts w:ascii="仿宋" w:hAnsi="仿宋" w:eastAsia="仿宋" w:cs="仿宋"/>
          <w:spacing w:val="-4"/>
          <w:sz w:val="32"/>
          <w:szCs w:val="32"/>
        </w:rPr>
        <w:t>原因是无变化；较2023年度决算数持平。</w:t>
      </w:r>
    </w:p>
    <w:p w14:paraId="125B1F2E">
      <w:pPr>
        <w:spacing w:before="2" w:line="219" w:lineRule="auto"/>
        <w:ind w:left="746"/>
        <w:rPr>
          <w:rFonts w:ascii="宋体" w:hAnsi="宋体" w:eastAsia="宋体" w:cs="宋体"/>
          <w:sz w:val="36"/>
          <w:szCs w:val="36"/>
        </w:rPr>
      </w:pPr>
      <w:r>
        <w:rPr>
          <w:rFonts w:ascii="宋体" w:hAnsi="宋体" w:eastAsia="宋体" w:cs="宋体"/>
          <w:b/>
          <w:bCs/>
          <w:spacing w:val="-4"/>
          <w:sz w:val="36"/>
          <w:szCs w:val="36"/>
        </w:rPr>
        <w:t>七、财政拨款“三公”经费支出决算情况说明</w:t>
      </w:r>
    </w:p>
    <w:p w14:paraId="7D7991B2">
      <w:pPr>
        <w:spacing w:before="165" w:line="218" w:lineRule="auto"/>
        <w:ind w:left="654"/>
        <w:rPr>
          <w:rFonts w:ascii="仿宋" w:hAnsi="仿宋" w:eastAsia="仿宋" w:cs="仿宋"/>
          <w:sz w:val="32"/>
          <w:szCs w:val="32"/>
        </w:rPr>
      </w:pPr>
      <w:r>
        <w:rPr>
          <w:rFonts w:ascii="仿宋" w:hAnsi="仿宋" w:eastAsia="仿宋" w:cs="仿宋"/>
          <w:b/>
          <w:bCs/>
          <w:spacing w:val="-10"/>
          <w:sz w:val="32"/>
          <w:szCs w:val="32"/>
        </w:rPr>
        <w:t>（</w:t>
      </w:r>
      <w:r>
        <w:rPr>
          <w:rFonts w:ascii="仿宋" w:hAnsi="仿宋" w:eastAsia="仿宋" w:cs="仿宋"/>
          <w:spacing w:val="-85"/>
          <w:sz w:val="32"/>
          <w:szCs w:val="32"/>
        </w:rPr>
        <w:t xml:space="preserve"> </w:t>
      </w:r>
      <w:r>
        <w:rPr>
          <w:rFonts w:ascii="仿宋" w:hAnsi="仿宋" w:eastAsia="仿宋" w:cs="仿宋"/>
          <w:b/>
          <w:bCs/>
          <w:spacing w:val="-10"/>
          <w:sz w:val="32"/>
          <w:szCs w:val="32"/>
        </w:rPr>
        <w:t>一）</w:t>
      </w:r>
      <w:r>
        <w:rPr>
          <w:rFonts w:ascii="仿宋" w:hAnsi="仿宋" w:eastAsia="仿宋" w:cs="仿宋"/>
          <w:spacing w:val="-135"/>
          <w:sz w:val="32"/>
          <w:szCs w:val="32"/>
        </w:rPr>
        <w:t xml:space="preserve"> </w:t>
      </w:r>
      <w:r>
        <w:rPr>
          <w:rFonts w:ascii="仿宋" w:hAnsi="仿宋" w:eastAsia="仿宋" w:cs="仿宋"/>
          <w:b/>
          <w:bCs/>
          <w:spacing w:val="-10"/>
          <w:sz w:val="32"/>
          <w:szCs w:val="32"/>
        </w:rPr>
        <w:t>“三公”经费财政拨款支出决算总体情况说</w:t>
      </w:r>
      <w:r>
        <w:rPr>
          <w:rFonts w:ascii="仿宋" w:hAnsi="仿宋" w:eastAsia="仿宋" w:cs="仿宋"/>
          <w:b/>
          <w:bCs/>
          <w:spacing w:val="-11"/>
          <w:sz w:val="32"/>
          <w:szCs w:val="32"/>
        </w:rPr>
        <w:t>明。</w:t>
      </w:r>
    </w:p>
    <w:p w14:paraId="6C854135">
      <w:pPr>
        <w:spacing w:before="181" w:line="323" w:lineRule="auto"/>
        <w:ind w:left="47" w:right="87" w:firstLine="631"/>
        <w:jc w:val="both"/>
        <w:rPr>
          <w:rFonts w:ascii="仿宋" w:hAnsi="仿宋" w:eastAsia="仿宋" w:cs="仿宋"/>
          <w:sz w:val="32"/>
          <w:szCs w:val="32"/>
        </w:rPr>
      </w:pPr>
      <w:r>
        <w:rPr>
          <w:rFonts w:ascii="仿宋" w:hAnsi="仿宋" w:eastAsia="仿宋" w:cs="仿宋"/>
          <w:spacing w:val="-2"/>
          <w:sz w:val="32"/>
          <w:szCs w:val="32"/>
        </w:rPr>
        <w:t>2024年度“三公”经费财政拨款支出预算为0.00元，支</w:t>
      </w:r>
      <w:r>
        <w:rPr>
          <w:rFonts w:ascii="仿宋" w:hAnsi="仿宋" w:eastAsia="仿宋" w:cs="仿宋"/>
          <w:spacing w:val="-1"/>
          <w:sz w:val="32"/>
          <w:szCs w:val="32"/>
        </w:rPr>
        <w:t>出决算为0.00元，完成预算的0.00%，2024年度“三</w:t>
      </w:r>
      <w:r>
        <w:rPr>
          <w:rFonts w:ascii="仿宋" w:hAnsi="仿宋" w:eastAsia="仿宋" w:cs="仿宋"/>
          <w:spacing w:val="-2"/>
          <w:sz w:val="32"/>
          <w:szCs w:val="32"/>
        </w:rPr>
        <w:t>公”经</w:t>
      </w:r>
      <w:r>
        <w:rPr>
          <w:rFonts w:ascii="仿宋" w:hAnsi="仿宋" w:eastAsia="仿宋" w:cs="仿宋"/>
          <w:spacing w:val="-4"/>
          <w:sz w:val="32"/>
          <w:szCs w:val="32"/>
        </w:rPr>
        <w:t>费支出决算数等于预算数的主要原因：无上</w:t>
      </w:r>
      <w:r>
        <w:rPr>
          <w:rFonts w:ascii="仿宋" w:hAnsi="仿宋" w:eastAsia="仿宋" w:cs="仿宋"/>
          <w:spacing w:val="-5"/>
          <w:sz w:val="32"/>
          <w:szCs w:val="32"/>
        </w:rPr>
        <w:t>年变化。</w:t>
      </w:r>
    </w:p>
    <w:p w14:paraId="03209F0A">
      <w:pPr>
        <w:spacing w:before="1" w:line="323" w:lineRule="auto"/>
        <w:ind w:left="30" w:right="87" w:firstLine="648"/>
        <w:rPr>
          <w:rFonts w:ascii="仿宋" w:hAnsi="仿宋" w:eastAsia="仿宋" w:cs="仿宋"/>
          <w:sz w:val="32"/>
          <w:szCs w:val="32"/>
        </w:rPr>
      </w:pPr>
      <w:r>
        <w:rPr>
          <w:rFonts w:ascii="仿宋" w:hAnsi="仿宋" w:eastAsia="仿宋" w:cs="仿宋"/>
          <w:spacing w:val="-2"/>
          <w:sz w:val="32"/>
          <w:szCs w:val="32"/>
        </w:rPr>
        <w:t>2024年度“三公”经费财政拨款支出决算数比2023年度</w:t>
      </w:r>
      <w:r>
        <w:rPr>
          <w:rFonts w:ascii="仿宋" w:hAnsi="仿宋" w:eastAsia="仿宋" w:cs="仿宋"/>
          <w:spacing w:val="-6"/>
          <w:sz w:val="32"/>
          <w:szCs w:val="32"/>
        </w:rPr>
        <w:t>持平，主要原因是无上年变化。</w:t>
      </w:r>
    </w:p>
    <w:p w14:paraId="60C05FB0">
      <w:pPr>
        <w:spacing w:line="218" w:lineRule="auto"/>
        <w:ind w:left="654"/>
        <w:rPr>
          <w:rFonts w:ascii="仿宋" w:hAnsi="仿宋" w:eastAsia="仿宋" w:cs="仿宋"/>
          <w:sz w:val="32"/>
          <w:szCs w:val="32"/>
        </w:rPr>
      </w:pPr>
      <w:r>
        <w:rPr>
          <w:rFonts w:ascii="仿宋" w:hAnsi="仿宋" w:eastAsia="仿宋" w:cs="仿宋"/>
          <w:b/>
          <w:bCs/>
          <w:spacing w:val="-8"/>
          <w:sz w:val="32"/>
          <w:szCs w:val="32"/>
        </w:rPr>
        <w:t>（二）</w:t>
      </w:r>
      <w:r>
        <w:rPr>
          <w:rFonts w:ascii="仿宋" w:hAnsi="仿宋" w:eastAsia="仿宋" w:cs="仿宋"/>
          <w:spacing w:val="-110"/>
          <w:sz w:val="32"/>
          <w:szCs w:val="32"/>
        </w:rPr>
        <w:t xml:space="preserve"> </w:t>
      </w:r>
      <w:r>
        <w:rPr>
          <w:rFonts w:ascii="仿宋" w:hAnsi="仿宋" w:eastAsia="仿宋" w:cs="仿宋"/>
          <w:b/>
          <w:bCs/>
          <w:spacing w:val="-8"/>
          <w:sz w:val="32"/>
          <w:szCs w:val="32"/>
        </w:rPr>
        <w:t>“三公”经费财政拨款支出决算具体情况说明。</w:t>
      </w:r>
    </w:p>
    <w:p w14:paraId="0B5D60EB">
      <w:pPr>
        <w:spacing w:before="183" w:line="323" w:lineRule="auto"/>
        <w:ind w:left="34" w:firstLine="652"/>
        <w:rPr>
          <w:rFonts w:ascii="仿宋" w:hAnsi="仿宋" w:eastAsia="仿宋" w:cs="仿宋"/>
          <w:sz w:val="32"/>
          <w:szCs w:val="32"/>
        </w:rPr>
      </w:pPr>
      <w:r>
        <w:rPr>
          <w:rFonts w:ascii="仿宋" w:hAnsi="仿宋" w:eastAsia="仿宋" w:cs="仿宋"/>
          <w:b/>
          <w:bCs/>
          <w:spacing w:val="-11"/>
          <w:sz w:val="32"/>
          <w:szCs w:val="32"/>
        </w:rPr>
        <w:t>1.因公出国（境）费</w:t>
      </w:r>
      <w:r>
        <w:rPr>
          <w:rFonts w:ascii="仿宋" w:hAnsi="仿宋" w:eastAsia="仿宋" w:cs="仿宋"/>
          <w:spacing w:val="-11"/>
          <w:sz w:val="32"/>
          <w:szCs w:val="32"/>
        </w:rPr>
        <w:t>预算为0.00元，支出决算为0.00元，</w:t>
      </w:r>
      <w:r>
        <w:rPr>
          <w:rFonts w:ascii="仿宋" w:hAnsi="仿宋" w:eastAsia="仿宋" w:cs="仿宋"/>
          <w:spacing w:val="-1"/>
          <w:sz w:val="32"/>
          <w:szCs w:val="32"/>
        </w:rPr>
        <w:t>完成预算的0.00%；比2023年度持平。决算数等于预算数的</w:t>
      </w:r>
      <w:r>
        <w:rPr>
          <w:rFonts w:ascii="仿宋" w:hAnsi="仿宋" w:eastAsia="仿宋" w:cs="仿宋"/>
          <w:spacing w:val="-2"/>
          <w:sz w:val="32"/>
          <w:szCs w:val="32"/>
        </w:rPr>
        <w:t>主要原因是无上年变化。决算数较上年持平的主要原因是无</w:t>
      </w:r>
      <w:r>
        <w:rPr>
          <w:rFonts w:ascii="仿宋" w:hAnsi="仿宋" w:eastAsia="仿宋" w:cs="仿宋"/>
          <w:spacing w:val="-1"/>
          <w:sz w:val="32"/>
          <w:szCs w:val="32"/>
        </w:rPr>
        <w:t>上年变化。2024年度因公出国（境）团组数0个，累计因公出国（境）人次数0人次。主要用于开展以下工作：无上年</w:t>
      </w:r>
      <w:r>
        <w:rPr>
          <w:rFonts w:ascii="仿宋" w:hAnsi="仿宋" w:eastAsia="仿宋" w:cs="仿宋"/>
          <w:spacing w:val="-19"/>
          <w:sz w:val="32"/>
          <w:szCs w:val="32"/>
        </w:rPr>
        <w:t>变化。</w:t>
      </w:r>
    </w:p>
    <w:p w14:paraId="52D0A95F">
      <w:pPr>
        <w:spacing w:before="2" w:line="324" w:lineRule="auto"/>
        <w:ind w:left="36" w:right="87" w:firstLine="642"/>
        <w:rPr>
          <w:rFonts w:ascii="仿宋" w:hAnsi="仿宋" w:eastAsia="仿宋" w:cs="仿宋"/>
          <w:sz w:val="32"/>
          <w:szCs w:val="32"/>
        </w:rPr>
      </w:pPr>
      <w:r>
        <w:rPr>
          <w:rFonts w:ascii="仿宋" w:hAnsi="仿宋" w:eastAsia="仿宋" w:cs="仿宋"/>
          <w:b/>
          <w:bCs/>
          <w:spacing w:val="-3"/>
          <w:sz w:val="32"/>
          <w:szCs w:val="32"/>
        </w:rPr>
        <w:t>2.公务用车购置及运行维护费</w:t>
      </w:r>
      <w:r>
        <w:rPr>
          <w:rFonts w:ascii="仿宋" w:hAnsi="仿宋" w:eastAsia="仿宋" w:cs="仿宋"/>
          <w:spacing w:val="-3"/>
          <w:sz w:val="32"/>
          <w:szCs w:val="32"/>
        </w:rPr>
        <w:t>预算为0.0</w:t>
      </w:r>
      <w:r>
        <w:rPr>
          <w:rFonts w:ascii="仿宋" w:hAnsi="仿宋" w:eastAsia="仿宋" w:cs="仿宋"/>
          <w:spacing w:val="-4"/>
          <w:sz w:val="32"/>
          <w:szCs w:val="32"/>
        </w:rPr>
        <w:t>0元，支出决算</w:t>
      </w:r>
      <w:r>
        <w:rPr>
          <w:rFonts w:ascii="仿宋" w:hAnsi="仿宋" w:eastAsia="仿宋" w:cs="仿宋"/>
          <w:spacing w:val="-1"/>
          <w:sz w:val="32"/>
          <w:szCs w:val="32"/>
        </w:rPr>
        <w:t>为0.00元，完成预算的0.00%；比2023年度持平。决算数等</w:t>
      </w:r>
    </w:p>
    <w:p w14:paraId="71400463">
      <w:pPr>
        <w:spacing w:line="324" w:lineRule="auto"/>
        <w:rPr>
          <w:rFonts w:ascii="仿宋" w:hAnsi="仿宋" w:eastAsia="仿宋" w:cs="仿宋"/>
          <w:sz w:val="32"/>
          <w:szCs w:val="32"/>
        </w:rPr>
        <w:sectPr>
          <w:pgSz w:w="11906" w:h="16839"/>
          <w:pgMar w:top="1431" w:right="1712" w:bottom="0" w:left="1785" w:header="0" w:footer="0" w:gutter="0"/>
          <w:cols w:space="720" w:num="1"/>
        </w:sectPr>
      </w:pPr>
    </w:p>
    <w:p w14:paraId="07DBD92F">
      <w:pPr>
        <w:spacing w:before="183" w:line="323" w:lineRule="auto"/>
        <w:ind w:left="36" w:right="160" w:firstLine="5"/>
        <w:rPr>
          <w:rFonts w:ascii="仿宋" w:hAnsi="仿宋" w:eastAsia="仿宋" w:cs="仿宋"/>
          <w:sz w:val="32"/>
          <w:szCs w:val="32"/>
        </w:rPr>
      </w:pPr>
      <w:r>
        <w:rPr>
          <w:rFonts w:ascii="仿宋" w:hAnsi="仿宋" w:eastAsia="仿宋" w:cs="仿宋"/>
          <w:spacing w:val="-2"/>
          <w:sz w:val="32"/>
          <w:szCs w:val="32"/>
        </w:rPr>
        <w:t>于预算数的主要原因是无上年变化。决算数较上年持平的主</w:t>
      </w:r>
      <w:r>
        <w:rPr>
          <w:rFonts w:ascii="仿宋" w:hAnsi="仿宋" w:eastAsia="仿宋" w:cs="仿宋"/>
          <w:spacing w:val="-8"/>
          <w:sz w:val="32"/>
          <w:szCs w:val="32"/>
        </w:rPr>
        <w:t>要原因是无上年变化。</w:t>
      </w:r>
    </w:p>
    <w:p w14:paraId="408F9F67">
      <w:pPr>
        <w:spacing w:line="214" w:lineRule="auto"/>
        <w:ind w:left="666"/>
        <w:rPr>
          <w:rFonts w:ascii="仿宋" w:hAnsi="仿宋" w:eastAsia="仿宋" w:cs="仿宋"/>
          <w:sz w:val="32"/>
          <w:szCs w:val="32"/>
        </w:rPr>
      </w:pPr>
      <w:r>
        <w:rPr>
          <w:rFonts w:ascii="仿宋" w:hAnsi="仿宋" w:eastAsia="仿宋" w:cs="仿宋"/>
          <w:spacing w:val="-3"/>
          <w:sz w:val="32"/>
          <w:szCs w:val="32"/>
        </w:rPr>
        <w:t>其中：</w:t>
      </w:r>
      <w:r>
        <w:rPr>
          <w:rFonts w:ascii="仿宋" w:hAnsi="仿宋" w:eastAsia="仿宋" w:cs="仿宋"/>
          <w:b/>
          <w:bCs/>
          <w:spacing w:val="-3"/>
          <w:sz w:val="32"/>
          <w:szCs w:val="32"/>
        </w:rPr>
        <w:t>公务用车购置费</w:t>
      </w:r>
      <w:r>
        <w:rPr>
          <w:rFonts w:ascii="仿宋" w:hAnsi="仿宋" w:eastAsia="仿宋" w:cs="仿宋"/>
          <w:spacing w:val="-3"/>
          <w:sz w:val="32"/>
          <w:szCs w:val="32"/>
        </w:rPr>
        <w:t>支出为0.00元，购置数为0辆，</w:t>
      </w:r>
    </w:p>
    <w:p w14:paraId="7E4EDD2E">
      <w:pPr>
        <w:spacing w:before="185" w:line="216" w:lineRule="auto"/>
        <w:ind w:left="25"/>
        <w:rPr>
          <w:rFonts w:ascii="仿宋" w:hAnsi="仿宋" w:eastAsia="仿宋" w:cs="仿宋"/>
          <w:sz w:val="32"/>
          <w:szCs w:val="32"/>
        </w:rPr>
      </w:pPr>
      <w:r>
        <w:rPr>
          <w:rFonts w:ascii="仿宋" w:hAnsi="仿宋" w:eastAsia="仿宋" w:cs="仿宋"/>
          <w:b/>
          <w:bCs/>
          <w:spacing w:val="-2"/>
          <w:sz w:val="32"/>
          <w:szCs w:val="32"/>
        </w:rPr>
        <w:t>公务用车运行维护费支出</w:t>
      </w:r>
      <w:r>
        <w:rPr>
          <w:rFonts w:ascii="仿宋" w:hAnsi="仿宋" w:eastAsia="仿宋" w:cs="仿宋"/>
          <w:spacing w:val="-2"/>
          <w:sz w:val="32"/>
          <w:szCs w:val="32"/>
        </w:rPr>
        <w:t>为0.00元，主要用于无上年变化</w:t>
      </w:r>
    </w:p>
    <w:p w14:paraId="3EF8831E">
      <w:pPr>
        <w:spacing w:before="185" w:line="323" w:lineRule="auto"/>
        <w:ind w:left="48" w:right="160" w:hanging="7"/>
        <w:rPr>
          <w:rFonts w:ascii="仿宋" w:hAnsi="仿宋" w:eastAsia="仿宋" w:cs="仿宋"/>
          <w:sz w:val="32"/>
          <w:szCs w:val="32"/>
        </w:rPr>
      </w:pPr>
      <w:r>
        <w:rPr>
          <w:rFonts w:ascii="仿宋" w:hAnsi="仿宋" w:eastAsia="仿宋" w:cs="仿宋"/>
          <w:spacing w:val="-2"/>
          <w:sz w:val="32"/>
          <w:szCs w:val="32"/>
        </w:rPr>
        <w:t>等。截至2024年12月31日开支财政拨款的公务用车保有量为</w:t>
      </w:r>
      <w:r>
        <w:rPr>
          <w:rFonts w:ascii="仿宋" w:hAnsi="仿宋" w:eastAsia="仿宋" w:cs="仿宋"/>
          <w:spacing w:val="-23"/>
          <w:sz w:val="32"/>
          <w:szCs w:val="32"/>
        </w:rPr>
        <w:t>0辆。</w:t>
      </w:r>
    </w:p>
    <w:p w14:paraId="62213E75">
      <w:pPr>
        <w:spacing w:before="5" w:line="320" w:lineRule="auto"/>
        <w:ind w:left="30" w:firstLine="661"/>
        <w:jc w:val="both"/>
        <w:rPr>
          <w:rFonts w:ascii="仿宋" w:hAnsi="仿宋" w:eastAsia="仿宋" w:cs="仿宋"/>
          <w:sz w:val="32"/>
          <w:szCs w:val="32"/>
        </w:rPr>
      </w:pPr>
      <w:r>
        <w:rPr>
          <w:rFonts w:ascii="仿宋" w:hAnsi="仿宋" w:eastAsia="仿宋" w:cs="仿宋"/>
          <w:b/>
          <w:bCs/>
          <w:spacing w:val="-3"/>
          <w:sz w:val="32"/>
          <w:szCs w:val="32"/>
        </w:rPr>
        <w:t>3.公务接待费</w:t>
      </w:r>
      <w:r>
        <w:rPr>
          <w:rFonts w:ascii="仿宋" w:hAnsi="仿宋" w:eastAsia="仿宋" w:cs="仿宋"/>
          <w:spacing w:val="-3"/>
          <w:sz w:val="32"/>
          <w:szCs w:val="32"/>
        </w:rPr>
        <w:t>预算为0.00元，支出决算为0.00元，完成</w:t>
      </w:r>
      <w:r>
        <w:rPr>
          <w:rFonts w:ascii="仿宋" w:hAnsi="仿宋" w:eastAsia="仿宋" w:cs="仿宋"/>
          <w:spacing w:val="-1"/>
          <w:sz w:val="32"/>
          <w:szCs w:val="32"/>
        </w:rPr>
        <w:t>预算的0.00%；比2023年度持平。决算数等于预算数的主要</w:t>
      </w:r>
      <w:r>
        <w:rPr>
          <w:rFonts w:ascii="仿宋" w:hAnsi="仿宋" w:eastAsia="仿宋" w:cs="仿宋"/>
          <w:spacing w:val="4"/>
          <w:sz w:val="32"/>
          <w:szCs w:val="32"/>
        </w:rPr>
        <w:t xml:space="preserve"> </w:t>
      </w:r>
      <w:r>
        <w:rPr>
          <w:rFonts w:ascii="仿宋" w:hAnsi="仿宋" w:eastAsia="仿宋" w:cs="仿宋"/>
          <w:spacing w:val="-1"/>
          <w:sz w:val="32"/>
          <w:szCs w:val="32"/>
        </w:rPr>
        <w:t>原因是无上年变化。决算数较上年持平的主要</w:t>
      </w:r>
      <w:r>
        <w:rPr>
          <w:rFonts w:ascii="仿宋" w:hAnsi="仿宋" w:eastAsia="仿宋" w:cs="仿宋"/>
          <w:spacing w:val="-2"/>
          <w:sz w:val="32"/>
          <w:szCs w:val="32"/>
        </w:rPr>
        <w:t>原因是无上年</w:t>
      </w:r>
      <w:r>
        <w:rPr>
          <w:rFonts w:ascii="仿宋" w:hAnsi="仿宋" w:eastAsia="仿宋" w:cs="仿宋"/>
          <w:spacing w:val="-12"/>
          <w:sz w:val="32"/>
          <w:szCs w:val="32"/>
        </w:rPr>
        <w:t>变化。其中： 国内接待费支出0.00元，主要用于无上年变化。</w:t>
      </w:r>
      <w:r>
        <w:rPr>
          <w:rFonts w:ascii="仿宋" w:hAnsi="仿宋" w:eastAsia="仿宋" w:cs="仿宋"/>
          <w:spacing w:val="-1"/>
          <w:sz w:val="32"/>
          <w:szCs w:val="32"/>
        </w:rPr>
        <w:t>国（境）外接待费支出0.00元，主要用于无上年变化。20</w:t>
      </w:r>
      <w:r>
        <w:rPr>
          <w:rFonts w:ascii="仿宋" w:hAnsi="仿宋" w:eastAsia="仿宋" w:cs="仿宋"/>
          <w:spacing w:val="-2"/>
          <w:sz w:val="32"/>
          <w:szCs w:val="32"/>
        </w:rPr>
        <w:t>24</w:t>
      </w:r>
      <w:r>
        <w:rPr>
          <w:rFonts w:ascii="仿宋" w:hAnsi="仿宋" w:eastAsia="仿宋" w:cs="仿宋"/>
          <w:spacing w:val="-7"/>
          <w:sz w:val="32"/>
          <w:szCs w:val="32"/>
        </w:rPr>
        <w:t>年度国内公务接待批次0个，国内公务接待人次0人，国（境）</w:t>
      </w:r>
      <w:r>
        <w:rPr>
          <w:rFonts w:ascii="仿宋" w:hAnsi="仿宋" w:eastAsia="仿宋" w:cs="仿宋"/>
          <w:spacing w:val="-2"/>
          <w:sz w:val="32"/>
          <w:szCs w:val="32"/>
        </w:rPr>
        <w:t>外公务接待批次0个，国（境）外公务接待人次0</w:t>
      </w:r>
      <w:r>
        <w:rPr>
          <w:rFonts w:ascii="仿宋" w:hAnsi="仿宋" w:eastAsia="仿宋" w:cs="仿宋"/>
          <w:spacing w:val="-3"/>
          <w:sz w:val="32"/>
          <w:szCs w:val="32"/>
        </w:rPr>
        <w:t>人。</w:t>
      </w:r>
    </w:p>
    <w:p w14:paraId="4F8082DF">
      <w:pPr>
        <w:spacing w:before="1" w:line="289" w:lineRule="auto"/>
        <w:ind w:left="32" w:right="161" w:firstLine="721"/>
        <w:rPr>
          <w:rFonts w:ascii="宋体" w:hAnsi="宋体" w:eastAsia="宋体" w:cs="宋体"/>
          <w:sz w:val="36"/>
          <w:szCs w:val="36"/>
        </w:rPr>
      </w:pPr>
      <w:r>
        <w:rPr>
          <w:rFonts w:ascii="宋体" w:hAnsi="宋体" w:eastAsia="宋体" w:cs="宋体"/>
          <w:b/>
          <w:bCs/>
          <w:spacing w:val="-4"/>
          <w:sz w:val="36"/>
          <w:szCs w:val="36"/>
        </w:rPr>
        <w:t>八、政府性基金预算财政拨款收入支出决算情况</w:t>
      </w:r>
      <w:r>
        <w:rPr>
          <w:rFonts w:ascii="宋体" w:hAnsi="宋体" w:eastAsia="宋体" w:cs="宋体"/>
          <w:b/>
          <w:bCs/>
          <w:spacing w:val="-13"/>
          <w:sz w:val="36"/>
          <w:szCs w:val="36"/>
        </w:rPr>
        <w:t>说明</w:t>
      </w:r>
    </w:p>
    <w:p w14:paraId="0D911E85">
      <w:pPr>
        <w:spacing w:before="28" w:line="316" w:lineRule="auto"/>
        <w:ind w:left="30" w:right="160" w:firstLine="648"/>
        <w:jc w:val="both"/>
        <w:rPr>
          <w:rFonts w:ascii="仿宋" w:hAnsi="仿宋" w:eastAsia="仿宋" w:cs="仿宋"/>
          <w:sz w:val="32"/>
          <w:szCs w:val="32"/>
        </w:rPr>
      </w:pPr>
      <w:r>
        <w:rPr>
          <w:rFonts w:ascii="仿宋" w:hAnsi="仿宋" w:eastAsia="仿宋" w:cs="仿宋"/>
          <w:spacing w:val="-2"/>
          <w:sz w:val="32"/>
          <w:szCs w:val="32"/>
        </w:rPr>
        <w:t>2024年度政府性基金预算财政拨款本年收入0.00元，本</w:t>
      </w:r>
      <w:r>
        <w:rPr>
          <w:rFonts w:ascii="仿宋" w:hAnsi="仿宋" w:eastAsia="仿宋" w:cs="仿宋"/>
          <w:spacing w:val="-1"/>
          <w:sz w:val="32"/>
          <w:szCs w:val="32"/>
        </w:rPr>
        <w:t>年支出0.00元，年末结转和结余0.00元。较2023年度决算数</w:t>
      </w:r>
      <w:r>
        <w:rPr>
          <w:rFonts w:ascii="仿宋" w:hAnsi="仿宋" w:eastAsia="仿宋" w:cs="仿宋"/>
          <w:spacing w:val="-6"/>
          <w:sz w:val="32"/>
          <w:szCs w:val="32"/>
        </w:rPr>
        <w:t>持平，主要原因是：无上年变化。</w:t>
      </w:r>
    </w:p>
    <w:p w14:paraId="60636D9B">
      <w:pPr>
        <w:spacing w:before="2" w:line="218" w:lineRule="auto"/>
        <w:ind w:left="756"/>
        <w:rPr>
          <w:rFonts w:ascii="宋体" w:hAnsi="宋体" w:eastAsia="宋体" w:cs="宋体"/>
          <w:sz w:val="36"/>
          <w:szCs w:val="36"/>
        </w:rPr>
      </w:pPr>
      <w:r>
        <w:rPr>
          <w:rFonts w:ascii="宋体" w:hAnsi="宋体" w:eastAsia="宋体" w:cs="宋体"/>
          <w:b/>
          <w:bCs/>
          <w:spacing w:val="-4"/>
          <w:sz w:val="36"/>
          <w:szCs w:val="36"/>
        </w:rPr>
        <w:t>九、国有资本经营预算财政拨款支出情况说明</w:t>
      </w:r>
    </w:p>
    <w:p w14:paraId="3F13E2A0">
      <w:pPr>
        <w:spacing w:before="165" w:line="314" w:lineRule="auto"/>
        <w:ind w:left="37" w:right="465" w:firstLine="641"/>
        <w:rPr>
          <w:rFonts w:ascii="仿宋" w:hAnsi="仿宋" w:eastAsia="仿宋" w:cs="仿宋"/>
          <w:sz w:val="32"/>
          <w:szCs w:val="32"/>
        </w:rPr>
      </w:pPr>
      <w:r>
        <w:rPr>
          <w:rFonts w:ascii="仿宋" w:hAnsi="仿宋" w:eastAsia="仿宋" w:cs="仿宋"/>
          <w:spacing w:val="-1"/>
          <w:sz w:val="32"/>
          <w:szCs w:val="32"/>
        </w:rPr>
        <w:t>2024年度国有资本经营预算财政拨款，本年支出0.00</w:t>
      </w:r>
      <w:r>
        <w:rPr>
          <w:rFonts w:ascii="仿宋" w:hAnsi="仿宋" w:eastAsia="仿宋" w:cs="仿宋"/>
          <w:spacing w:val="-3"/>
          <w:sz w:val="32"/>
          <w:szCs w:val="32"/>
        </w:rPr>
        <w:t>元。较2023年度决算数持平，主要原因是：</w:t>
      </w:r>
      <w:r>
        <w:rPr>
          <w:rFonts w:ascii="仿宋" w:hAnsi="仿宋" w:eastAsia="仿宋" w:cs="仿宋"/>
          <w:spacing w:val="-4"/>
          <w:sz w:val="32"/>
          <w:szCs w:val="32"/>
        </w:rPr>
        <w:t>无上年变化。</w:t>
      </w:r>
    </w:p>
    <w:p w14:paraId="2679D4BD">
      <w:pPr>
        <w:spacing w:before="1" w:line="219" w:lineRule="auto"/>
        <w:ind w:left="749"/>
        <w:rPr>
          <w:rFonts w:ascii="宋体" w:hAnsi="宋体" w:eastAsia="宋体" w:cs="宋体"/>
          <w:sz w:val="36"/>
          <w:szCs w:val="36"/>
        </w:rPr>
      </w:pPr>
      <w:r>
        <w:rPr>
          <w:rFonts w:ascii="宋体" w:hAnsi="宋体" w:eastAsia="宋体" w:cs="宋体"/>
          <w:b/>
          <w:bCs/>
          <w:spacing w:val="-4"/>
          <w:sz w:val="36"/>
          <w:szCs w:val="36"/>
        </w:rPr>
        <w:t>十、其他重要事项的情况说明</w:t>
      </w:r>
    </w:p>
    <w:p w14:paraId="64178618">
      <w:pPr>
        <w:spacing w:before="164" w:line="218" w:lineRule="auto"/>
        <w:ind w:left="654"/>
        <w:rPr>
          <w:rFonts w:ascii="仿宋" w:hAnsi="仿宋" w:eastAsia="仿宋" w:cs="仿宋"/>
          <w:sz w:val="32"/>
          <w:szCs w:val="32"/>
        </w:rPr>
      </w:pPr>
      <w:r>
        <w:rPr>
          <w:rFonts w:ascii="仿宋" w:hAnsi="仿宋" w:eastAsia="仿宋" w:cs="仿宋"/>
          <w:b/>
          <w:bCs/>
          <w:spacing w:val="-12"/>
          <w:sz w:val="32"/>
          <w:szCs w:val="32"/>
        </w:rPr>
        <w:t>（</w:t>
      </w:r>
      <w:r>
        <w:rPr>
          <w:rFonts w:ascii="仿宋" w:hAnsi="仿宋" w:eastAsia="仿宋" w:cs="仿宋"/>
          <w:spacing w:val="-72"/>
          <w:sz w:val="32"/>
          <w:szCs w:val="32"/>
        </w:rPr>
        <w:t xml:space="preserve"> </w:t>
      </w:r>
      <w:r>
        <w:rPr>
          <w:rFonts w:ascii="仿宋" w:hAnsi="仿宋" w:eastAsia="仿宋" w:cs="仿宋"/>
          <w:b/>
          <w:bCs/>
          <w:spacing w:val="-12"/>
          <w:sz w:val="32"/>
          <w:szCs w:val="32"/>
        </w:rPr>
        <w:t>一）机关运行经费支出情况说明</w:t>
      </w:r>
    </w:p>
    <w:p w14:paraId="0A8850CC">
      <w:pPr>
        <w:spacing w:before="182" w:line="218" w:lineRule="auto"/>
        <w:ind w:left="679"/>
        <w:rPr>
          <w:rFonts w:ascii="仿宋" w:hAnsi="仿宋" w:eastAsia="仿宋" w:cs="仿宋"/>
          <w:sz w:val="32"/>
          <w:szCs w:val="32"/>
        </w:rPr>
      </w:pPr>
      <w:r>
        <w:rPr>
          <w:rFonts w:ascii="仿宋" w:hAnsi="仿宋" w:eastAsia="仿宋" w:cs="仿宋"/>
          <w:spacing w:val="-3"/>
          <w:sz w:val="32"/>
          <w:szCs w:val="32"/>
        </w:rPr>
        <w:t>2024</w:t>
      </w:r>
      <w:r>
        <w:rPr>
          <w:rFonts w:ascii="仿宋" w:hAnsi="仿宋" w:eastAsia="仿宋" w:cs="仿宋"/>
          <w:spacing w:val="-63"/>
          <w:sz w:val="32"/>
          <w:szCs w:val="32"/>
        </w:rPr>
        <w:t xml:space="preserve"> </w:t>
      </w:r>
      <w:r>
        <w:rPr>
          <w:rFonts w:ascii="仿宋" w:hAnsi="仿宋" w:eastAsia="仿宋" w:cs="仿宋"/>
          <w:spacing w:val="-3"/>
          <w:sz w:val="32"/>
          <w:szCs w:val="32"/>
        </w:rPr>
        <w:t>年度本部门机关运行经费支出</w:t>
      </w:r>
      <w:r>
        <w:rPr>
          <w:rFonts w:ascii="仿宋" w:hAnsi="仿宋" w:eastAsia="仿宋" w:cs="仿宋"/>
          <w:spacing w:val="-52"/>
          <w:sz w:val="32"/>
          <w:szCs w:val="32"/>
        </w:rPr>
        <w:t xml:space="preserve"> </w:t>
      </w:r>
      <w:r>
        <w:rPr>
          <w:rFonts w:ascii="仿宋" w:hAnsi="仿宋" w:eastAsia="仿宋" w:cs="仿宋"/>
          <w:spacing w:val="-3"/>
          <w:sz w:val="32"/>
          <w:szCs w:val="32"/>
        </w:rPr>
        <w:t>621,836</w:t>
      </w:r>
      <w:r>
        <w:rPr>
          <w:rFonts w:ascii="仿宋" w:hAnsi="仿宋" w:eastAsia="仿宋" w:cs="仿宋"/>
          <w:spacing w:val="-4"/>
          <w:sz w:val="32"/>
          <w:szCs w:val="32"/>
        </w:rPr>
        <w:t>.74</w:t>
      </w:r>
      <w:r>
        <w:rPr>
          <w:rFonts w:ascii="仿宋" w:hAnsi="仿宋" w:eastAsia="仿宋" w:cs="仿宋"/>
          <w:spacing w:val="-56"/>
          <w:sz w:val="32"/>
          <w:szCs w:val="32"/>
        </w:rPr>
        <w:t xml:space="preserve"> </w:t>
      </w:r>
      <w:r>
        <w:rPr>
          <w:rFonts w:ascii="仿宋" w:hAnsi="仿宋" w:eastAsia="仿宋" w:cs="仿宋"/>
          <w:spacing w:val="-4"/>
          <w:sz w:val="32"/>
          <w:szCs w:val="32"/>
        </w:rPr>
        <w:t>元</w:t>
      </w:r>
      <w:r>
        <w:rPr>
          <w:rFonts w:ascii="仿宋" w:hAnsi="仿宋" w:eastAsia="仿宋" w:cs="仿宋"/>
          <w:spacing w:val="-4"/>
          <w:sz w:val="30"/>
          <w:szCs w:val="30"/>
        </w:rPr>
        <w:t>，</w:t>
      </w:r>
      <w:r>
        <w:rPr>
          <w:rFonts w:ascii="仿宋" w:hAnsi="仿宋" w:eastAsia="仿宋" w:cs="仿宋"/>
          <w:spacing w:val="-84"/>
          <w:sz w:val="30"/>
          <w:szCs w:val="30"/>
        </w:rPr>
        <w:t xml:space="preserve"> </w:t>
      </w:r>
      <w:r>
        <w:rPr>
          <w:rFonts w:ascii="仿宋" w:hAnsi="仿宋" w:eastAsia="仿宋" w:cs="仿宋"/>
          <w:spacing w:val="-4"/>
          <w:sz w:val="32"/>
          <w:szCs w:val="32"/>
        </w:rPr>
        <w:t>比</w:t>
      </w:r>
    </w:p>
    <w:p w14:paraId="1A01E13A">
      <w:pPr>
        <w:spacing w:line="218" w:lineRule="auto"/>
        <w:rPr>
          <w:rFonts w:ascii="仿宋" w:hAnsi="仿宋" w:eastAsia="仿宋" w:cs="仿宋"/>
          <w:sz w:val="32"/>
          <w:szCs w:val="32"/>
        </w:rPr>
        <w:sectPr>
          <w:pgSz w:w="11906" w:h="16839"/>
          <w:pgMar w:top="1431" w:right="1640" w:bottom="0" w:left="1785" w:header="0" w:footer="0" w:gutter="0"/>
          <w:cols w:space="720" w:num="1"/>
        </w:sectPr>
      </w:pPr>
    </w:p>
    <w:p w14:paraId="3EA50D04">
      <w:pPr>
        <w:spacing w:before="183" w:line="323" w:lineRule="auto"/>
        <w:ind w:left="25" w:firstLine="13"/>
        <w:rPr>
          <w:rFonts w:ascii="仿宋" w:hAnsi="仿宋" w:eastAsia="仿宋" w:cs="仿宋"/>
          <w:sz w:val="32"/>
          <w:szCs w:val="32"/>
        </w:rPr>
      </w:pPr>
      <w:r>
        <w:rPr>
          <w:rFonts w:ascii="仿宋" w:hAnsi="仿宋" w:eastAsia="仿宋" w:cs="仿宋"/>
          <w:spacing w:val="-4"/>
          <w:sz w:val="32"/>
          <w:szCs w:val="32"/>
        </w:rPr>
        <w:t>2023</w:t>
      </w:r>
      <w:r>
        <w:rPr>
          <w:rFonts w:ascii="仿宋" w:hAnsi="仿宋" w:eastAsia="仿宋" w:cs="仿宋"/>
          <w:spacing w:val="-46"/>
          <w:sz w:val="32"/>
          <w:szCs w:val="32"/>
        </w:rPr>
        <w:t xml:space="preserve"> </w:t>
      </w:r>
      <w:r>
        <w:rPr>
          <w:rFonts w:ascii="仿宋" w:hAnsi="仿宋" w:eastAsia="仿宋" w:cs="仿宋"/>
          <w:spacing w:val="-4"/>
          <w:sz w:val="32"/>
          <w:szCs w:val="32"/>
        </w:rPr>
        <w:t>年度增加</w:t>
      </w:r>
      <w:r>
        <w:rPr>
          <w:rFonts w:ascii="仿宋" w:hAnsi="仿宋" w:eastAsia="仿宋" w:cs="仿宋"/>
          <w:spacing w:val="-48"/>
          <w:sz w:val="32"/>
          <w:szCs w:val="32"/>
        </w:rPr>
        <w:t xml:space="preserve"> </w:t>
      </w:r>
      <w:r>
        <w:rPr>
          <w:rFonts w:ascii="仿宋" w:hAnsi="仿宋" w:eastAsia="仿宋" w:cs="仿宋"/>
          <w:spacing w:val="-4"/>
          <w:sz w:val="32"/>
          <w:szCs w:val="32"/>
        </w:rPr>
        <w:t>179,640.06</w:t>
      </w:r>
      <w:r>
        <w:rPr>
          <w:rFonts w:ascii="仿宋" w:hAnsi="仿宋" w:eastAsia="仿宋" w:cs="仿宋"/>
          <w:spacing w:val="-56"/>
          <w:sz w:val="32"/>
          <w:szCs w:val="32"/>
        </w:rPr>
        <w:t xml:space="preserve"> </w:t>
      </w:r>
      <w:r>
        <w:rPr>
          <w:rFonts w:ascii="仿宋" w:hAnsi="仿宋" w:eastAsia="仿宋" w:cs="仿宋"/>
          <w:spacing w:val="-4"/>
          <w:sz w:val="32"/>
          <w:szCs w:val="32"/>
        </w:rPr>
        <w:t>元，增长</w:t>
      </w:r>
      <w:r>
        <w:rPr>
          <w:rFonts w:ascii="仿宋" w:hAnsi="仿宋" w:eastAsia="仿宋" w:cs="仿宋"/>
          <w:spacing w:val="-56"/>
          <w:sz w:val="32"/>
          <w:szCs w:val="32"/>
        </w:rPr>
        <w:t xml:space="preserve"> </w:t>
      </w:r>
      <w:r>
        <w:rPr>
          <w:rFonts w:ascii="仿宋" w:hAnsi="仿宋" w:eastAsia="仿宋" w:cs="仿宋"/>
          <w:spacing w:val="-4"/>
          <w:sz w:val="32"/>
          <w:szCs w:val="32"/>
        </w:rPr>
        <w:t>40.62%。主要原因是：</w:t>
      </w:r>
      <w:r>
        <w:rPr>
          <w:rFonts w:ascii="仿宋" w:hAnsi="仿宋" w:eastAsia="仿宋" w:cs="仿宋"/>
          <w:spacing w:val="-1"/>
          <w:sz w:val="32"/>
          <w:szCs w:val="32"/>
        </w:rPr>
        <w:t>主要用于幼儿园教育建设、幼儿园园内改造、购买幼儿玩教</w:t>
      </w:r>
      <w:r>
        <w:rPr>
          <w:rFonts w:ascii="仿宋" w:hAnsi="仿宋" w:eastAsia="仿宋" w:cs="仿宋"/>
          <w:spacing w:val="-15"/>
          <w:sz w:val="32"/>
          <w:szCs w:val="32"/>
        </w:rPr>
        <w:t>具、教育教学用品， 教职工人员增加、工资支出、人员社保、</w:t>
      </w:r>
      <w:r>
        <w:rPr>
          <w:rFonts w:ascii="仿宋" w:hAnsi="仿宋" w:eastAsia="仿宋" w:cs="仿宋"/>
          <w:spacing w:val="-3"/>
          <w:sz w:val="32"/>
          <w:szCs w:val="32"/>
        </w:rPr>
        <w:t xml:space="preserve">公积金支出。 </w:t>
      </w:r>
    </w:p>
    <w:p w14:paraId="6B344866">
      <w:pPr>
        <w:spacing w:line="217" w:lineRule="auto"/>
        <w:ind w:left="654"/>
        <w:rPr>
          <w:rFonts w:ascii="仿宋" w:hAnsi="仿宋" w:eastAsia="仿宋" w:cs="仿宋"/>
          <w:sz w:val="32"/>
          <w:szCs w:val="32"/>
        </w:rPr>
      </w:pPr>
      <w:r>
        <w:rPr>
          <w:rFonts w:ascii="仿宋" w:hAnsi="仿宋" w:eastAsia="仿宋" w:cs="仿宋"/>
          <w:b/>
          <w:bCs/>
          <w:spacing w:val="-8"/>
          <w:sz w:val="32"/>
          <w:szCs w:val="32"/>
        </w:rPr>
        <w:t>（二）政府采购情况说明</w:t>
      </w:r>
    </w:p>
    <w:p w14:paraId="6EC9A5E9">
      <w:pPr>
        <w:spacing w:before="179" w:line="218" w:lineRule="auto"/>
        <w:ind w:left="686"/>
        <w:rPr>
          <w:rFonts w:ascii="仿宋" w:hAnsi="仿宋" w:eastAsia="仿宋" w:cs="仿宋"/>
          <w:sz w:val="32"/>
          <w:szCs w:val="32"/>
        </w:rPr>
      </w:pPr>
      <w:r>
        <w:rPr>
          <w:rFonts w:ascii="仿宋" w:hAnsi="仿宋" w:eastAsia="仿宋" w:cs="仿宋"/>
          <w:spacing w:val="-2"/>
          <w:sz w:val="32"/>
          <w:szCs w:val="32"/>
        </w:rPr>
        <w:t>宁夏永宁县闽宁第三幼儿园政府采购支出总额</w:t>
      </w:r>
      <w:r>
        <w:rPr>
          <w:rFonts w:ascii="仿宋" w:hAnsi="仿宋" w:eastAsia="仿宋" w:cs="仿宋"/>
          <w:spacing w:val="-3"/>
          <w:sz w:val="32"/>
          <w:szCs w:val="32"/>
        </w:rPr>
        <w:t>2,100.00</w:t>
      </w:r>
      <w:r>
        <w:rPr>
          <w:rFonts w:ascii="仿宋" w:hAnsi="仿宋" w:eastAsia="仿宋" w:cs="仿宋"/>
          <w:spacing w:val="-56"/>
          <w:sz w:val="32"/>
          <w:szCs w:val="32"/>
        </w:rPr>
        <w:t xml:space="preserve"> </w:t>
      </w:r>
      <w:r>
        <w:rPr>
          <w:rFonts w:ascii="仿宋" w:hAnsi="仿宋" w:eastAsia="仿宋" w:cs="仿宋"/>
          <w:spacing w:val="-3"/>
          <w:sz w:val="32"/>
          <w:szCs w:val="32"/>
        </w:rPr>
        <w:t>元。其中：政府采购货物支出</w:t>
      </w:r>
      <w:r>
        <w:rPr>
          <w:rFonts w:ascii="仿宋" w:hAnsi="仿宋" w:eastAsia="仿宋" w:cs="仿宋"/>
          <w:spacing w:val="-55"/>
          <w:sz w:val="32"/>
          <w:szCs w:val="32"/>
        </w:rPr>
        <w:t xml:space="preserve"> </w:t>
      </w:r>
      <w:r>
        <w:rPr>
          <w:rFonts w:ascii="仿宋" w:hAnsi="仿宋" w:eastAsia="仿宋" w:cs="仿宋"/>
          <w:spacing w:val="-3"/>
          <w:sz w:val="32"/>
          <w:szCs w:val="32"/>
        </w:rPr>
        <w:t>2,100.00</w:t>
      </w:r>
      <w:r>
        <w:rPr>
          <w:rFonts w:ascii="仿宋" w:hAnsi="仿宋" w:eastAsia="仿宋" w:cs="仿宋"/>
          <w:spacing w:val="-56"/>
          <w:sz w:val="32"/>
          <w:szCs w:val="32"/>
        </w:rPr>
        <w:t xml:space="preserve"> </w:t>
      </w:r>
      <w:r>
        <w:rPr>
          <w:rFonts w:ascii="仿宋" w:hAnsi="仿宋" w:eastAsia="仿宋" w:cs="仿宋"/>
          <w:spacing w:val="-3"/>
          <w:sz w:val="32"/>
          <w:szCs w:val="32"/>
        </w:rPr>
        <w:t>元、政府</w:t>
      </w:r>
      <w:r>
        <w:rPr>
          <w:rFonts w:ascii="仿宋" w:hAnsi="仿宋" w:eastAsia="仿宋" w:cs="仿宋"/>
          <w:spacing w:val="-5"/>
          <w:sz w:val="32"/>
          <w:szCs w:val="32"/>
        </w:rPr>
        <w:t>采购工程支出</w:t>
      </w:r>
      <w:r>
        <w:rPr>
          <w:rFonts w:ascii="仿宋" w:hAnsi="仿宋" w:eastAsia="仿宋" w:cs="仿宋"/>
          <w:spacing w:val="-45"/>
          <w:sz w:val="32"/>
          <w:szCs w:val="32"/>
        </w:rPr>
        <w:t xml:space="preserve"> </w:t>
      </w:r>
      <w:r>
        <w:rPr>
          <w:rFonts w:ascii="仿宋" w:hAnsi="仿宋" w:eastAsia="仿宋" w:cs="仿宋"/>
          <w:spacing w:val="-5"/>
          <w:sz w:val="32"/>
          <w:szCs w:val="32"/>
        </w:rPr>
        <w:t>0.00</w:t>
      </w:r>
      <w:r>
        <w:rPr>
          <w:rFonts w:ascii="仿宋" w:hAnsi="仿宋" w:eastAsia="仿宋" w:cs="仿宋"/>
          <w:spacing w:val="-57"/>
          <w:sz w:val="32"/>
          <w:szCs w:val="32"/>
        </w:rPr>
        <w:t xml:space="preserve"> </w:t>
      </w:r>
      <w:r>
        <w:rPr>
          <w:rFonts w:ascii="仿宋" w:hAnsi="仿宋" w:eastAsia="仿宋" w:cs="仿宋"/>
          <w:spacing w:val="-5"/>
          <w:sz w:val="32"/>
          <w:szCs w:val="32"/>
        </w:rPr>
        <w:t>元、政府采购服务支出</w:t>
      </w:r>
      <w:r>
        <w:rPr>
          <w:rFonts w:ascii="仿宋" w:hAnsi="仿宋" w:eastAsia="仿宋" w:cs="仿宋"/>
          <w:spacing w:val="-45"/>
          <w:sz w:val="32"/>
          <w:szCs w:val="32"/>
        </w:rPr>
        <w:t xml:space="preserve"> </w:t>
      </w:r>
      <w:r>
        <w:rPr>
          <w:rFonts w:ascii="仿宋" w:hAnsi="仿宋" w:eastAsia="仿宋" w:cs="仿宋"/>
          <w:spacing w:val="-5"/>
          <w:sz w:val="32"/>
          <w:szCs w:val="32"/>
        </w:rPr>
        <w:t>0.00</w:t>
      </w:r>
      <w:r>
        <w:rPr>
          <w:rFonts w:ascii="仿宋" w:hAnsi="仿宋" w:eastAsia="仿宋" w:cs="仿宋"/>
          <w:spacing w:val="-56"/>
          <w:sz w:val="32"/>
          <w:szCs w:val="32"/>
        </w:rPr>
        <w:t xml:space="preserve"> </w:t>
      </w:r>
      <w:r>
        <w:rPr>
          <w:rFonts w:ascii="仿宋" w:hAnsi="仿宋" w:eastAsia="仿宋" w:cs="仿宋"/>
          <w:spacing w:val="-5"/>
          <w:sz w:val="32"/>
          <w:szCs w:val="32"/>
        </w:rPr>
        <w:t>元。授予中</w:t>
      </w:r>
      <w:r>
        <w:rPr>
          <w:rFonts w:ascii="仿宋" w:hAnsi="仿宋" w:eastAsia="仿宋" w:cs="仿宋"/>
          <w:spacing w:val="-2"/>
          <w:sz w:val="32"/>
          <w:szCs w:val="32"/>
        </w:rPr>
        <w:t>小企业合同金额</w:t>
      </w:r>
      <w:r>
        <w:rPr>
          <w:rFonts w:ascii="仿宋" w:hAnsi="仿宋" w:eastAsia="仿宋" w:cs="仿宋"/>
          <w:spacing w:val="-55"/>
          <w:sz w:val="32"/>
          <w:szCs w:val="32"/>
        </w:rPr>
        <w:t xml:space="preserve"> </w:t>
      </w:r>
      <w:r>
        <w:rPr>
          <w:rFonts w:ascii="仿宋" w:hAnsi="仿宋" w:eastAsia="仿宋" w:cs="仿宋"/>
          <w:spacing w:val="-2"/>
          <w:sz w:val="32"/>
          <w:szCs w:val="32"/>
        </w:rPr>
        <w:t>2,100.00</w:t>
      </w:r>
      <w:r>
        <w:rPr>
          <w:rFonts w:ascii="仿宋" w:hAnsi="仿宋" w:eastAsia="仿宋" w:cs="仿宋"/>
          <w:spacing w:val="-56"/>
          <w:sz w:val="32"/>
          <w:szCs w:val="32"/>
        </w:rPr>
        <w:t xml:space="preserve"> </w:t>
      </w:r>
      <w:r>
        <w:rPr>
          <w:rFonts w:ascii="仿宋" w:hAnsi="仿宋" w:eastAsia="仿宋" w:cs="仿宋"/>
          <w:spacing w:val="-2"/>
          <w:sz w:val="32"/>
          <w:szCs w:val="32"/>
        </w:rPr>
        <w:t>元，占政府</w:t>
      </w:r>
      <w:r>
        <w:rPr>
          <w:rFonts w:ascii="仿宋" w:hAnsi="仿宋" w:eastAsia="仿宋" w:cs="仿宋"/>
          <w:spacing w:val="-3"/>
          <w:sz w:val="32"/>
          <w:szCs w:val="32"/>
        </w:rPr>
        <w:t>采购支出总额的</w:t>
      </w:r>
      <w:r>
        <w:rPr>
          <w:rFonts w:ascii="仿宋" w:hAnsi="仿宋" w:eastAsia="仿宋" w:cs="仿宋"/>
          <w:spacing w:val="-5"/>
          <w:sz w:val="32"/>
          <w:szCs w:val="32"/>
        </w:rPr>
        <w:t>100.00%，其中：授予小微企业合同金额</w:t>
      </w:r>
      <w:r>
        <w:rPr>
          <w:rFonts w:ascii="仿宋" w:hAnsi="仿宋" w:eastAsia="仿宋" w:cs="仿宋"/>
          <w:spacing w:val="-52"/>
          <w:sz w:val="32"/>
          <w:szCs w:val="32"/>
        </w:rPr>
        <w:t xml:space="preserve"> </w:t>
      </w:r>
      <w:r>
        <w:rPr>
          <w:rFonts w:ascii="仿宋" w:hAnsi="仿宋" w:eastAsia="仿宋" w:cs="仿宋"/>
          <w:spacing w:val="-5"/>
          <w:sz w:val="32"/>
          <w:szCs w:val="32"/>
        </w:rPr>
        <w:t>2,100.00</w:t>
      </w:r>
      <w:r>
        <w:rPr>
          <w:rFonts w:ascii="仿宋" w:hAnsi="仿宋" w:eastAsia="仿宋" w:cs="仿宋"/>
          <w:spacing w:val="-56"/>
          <w:sz w:val="32"/>
          <w:szCs w:val="32"/>
        </w:rPr>
        <w:t xml:space="preserve"> </w:t>
      </w:r>
      <w:r>
        <w:rPr>
          <w:rFonts w:ascii="仿宋" w:hAnsi="仿宋" w:eastAsia="仿宋" w:cs="仿宋"/>
          <w:spacing w:val="-5"/>
          <w:sz w:val="32"/>
          <w:szCs w:val="32"/>
        </w:rPr>
        <w:t>元，</w:t>
      </w:r>
      <w:r>
        <w:rPr>
          <w:rFonts w:ascii="仿宋" w:hAnsi="仿宋" w:eastAsia="仿宋" w:cs="仿宋"/>
          <w:spacing w:val="-95"/>
          <w:sz w:val="32"/>
          <w:szCs w:val="32"/>
        </w:rPr>
        <w:t xml:space="preserve"> </w:t>
      </w:r>
      <w:r>
        <w:rPr>
          <w:rFonts w:ascii="仿宋" w:hAnsi="仿宋" w:eastAsia="仿宋" w:cs="仿宋"/>
          <w:spacing w:val="-5"/>
          <w:sz w:val="32"/>
          <w:szCs w:val="32"/>
        </w:rPr>
        <w:t>占授</w:t>
      </w:r>
      <w:r>
        <w:rPr>
          <w:rFonts w:ascii="仿宋" w:hAnsi="仿宋" w:eastAsia="仿宋" w:cs="仿宋"/>
          <w:spacing w:val="-2"/>
          <w:sz w:val="32"/>
          <w:szCs w:val="32"/>
        </w:rPr>
        <w:t>予中小企业合同金额的</w:t>
      </w:r>
      <w:r>
        <w:rPr>
          <w:rFonts w:ascii="仿宋" w:hAnsi="仿宋" w:eastAsia="仿宋" w:cs="仿宋"/>
          <w:spacing w:val="-47"/>
          <w:sz w:val="32"/>
          <w:szCs w:val="32"/>
        </w:rPr>
        <w:t xml:space="preserve"> </w:t>
      </w:r>
      <w:r>
        <w:rPr>
          <w:rFonts w:ascii="仿宋" w:hAnsi="仿宋" w:eastAsia="仿宋" w:cs="仿宋"/>
          <w:spacing w:val="-2"/>
          <w:sz w:val="32"/>
          <w:szCs w:val="32"/>
        </w:rPr>
        <w:t>100.00%，货物采购授予中</w:t>
      </w:r>
      <w:r>
        <w:rPr>
          <w:rFonts w:ascii="仿宋" w:hAnsi="仿宋" w:eastAsia="仿宋" w:cs="仿宋"/>
          <w:spacing w:val="-3"/>
          <w:sz w:val="32"/>
          <w:szCs w:val="32"/>
        </w:rPr>
        <w:t>小企业合</w:t>
      </w:r>
      <w:r>
        <w:rPr>
          <w:rFonts w:ascii="仿宋" w:hAnsi="仿宋" w:eastAsia="仿宋" w:cs="仿宋"/>
          <w:spacing w:val="-5"/>
          <w:sz w:val="32"/>
          <w:szCs w:val="32"/>
        </w:rPr>
        <w:t>同金额占货物支出金额的</w:t>
      </w:r>
      <w:r>
        <w:rPr>
          <w:rFonts w:ascii="仿宋" w:hAnsi="仿宋" w:eastAsia="仿宋" w:cs="仿宋"/>
          <w:spacing w:val="-48"/>
          <w:sz w:val="32"/>
          <w:szCs w:val="32"/>
        </w:rPr>
        <w:t xml:space="preserve"> </w:t>
      </w:r>
      <w:r>
        <w:rPr>
          <w:rFonts w:ascii="仿宋" w:hAnsi="仿宋" w:eastAsia="仿宋" w:cs="仿宋"/>
          <w:spacing w:val="-5"/>
          <w:sz w:val="32"/>
          <w:szCs w:val="32"/>
        </w:rPr>
        <w:t>100%，工程采购授予中小企</w:t>
      </w:r>
      <w:r>
        <w:rPr>
          <w:rFonts w:ascii="仿宋" w:hAnsi="仿宋" w:eastAsia="仿宋" w:cs="仿宋"/>
          <w:spacing w:val="-6"/>
          <w:sz w:val="32"/>
          <w:szCs w:val="32"/>
        </w:rPr>
        <w:t>业合同金额占工程支出金额的</w:t>
      </w:r>
      <w:r>
        <w:rPr>
          <w:rFonts w:ascii="仿宋" w:hAnsi="仿宋" w:eastAsia="仿宋" w:cs="仿宋"/>
          <w:spacing w:val="-29"/>
          <w:sz w:val="32"/>
          <w:szCs w:val="32"/>
        </w:rPr>
        <w:t xml:space="preserve"> </w:t>
      </w:r>
      <w:r>
        <w:rPr>
          <w:rFonts w:ascii="仿宋" w:hAnsi="仿宋" w:eastAsia="仿宋" w:cs="仿宋"/>
          <w:spacing w:val="-6"/>
          <w:sz w:val="32"/>
          <w:szCs w:val="32"/>
        </w:rPr>
        <w:t>0%，服务采购授予中小企业合同金额</w:t>
      </w:r>
      <w:r>
        <w:rPr>
          <w:rFonts w:ascii="仿宋" w:hAnsi="仿宋" w:eastAsia="仿宋" w:cs="仿宋"/>
          <w:spacing w:val="-5"/>
          <w:sz w:val="32"/>
          <w:szCs w:val="32"/>
        </w:rPr>
        <w:t>占服务支出金额的</w:t>
      </w:r>
      <w:r>
        <w:rPr>
          <w:rFonts w:ascii="仿宋" w:hAnsi="仿宋" w:eastAsia="仿宋" w:cs="仿宋"/>
          <w:spacing w:val="-42"/>
          <w:sz w:val="32"/>
          <w:szCs w:val="32"/>
        </w:rPr>
        <w:t xml:space="preserve"> </w:t>
      </w:r>
      <w:r>
        <w:rPr>
          <w:rFonts w:ascii="仿宋" w:hAnsi="仿宋" w:eastAsia="仿宋" w:cs="仿宋"/>
          <w:spacing w:val="-5"/>
          <w:sz w:val="32"/>
          <w:szCs w:val="32"/>
        </w:rPr>
        <w:t>0%。</w:t>
      </w:r>
    </w:p>
    <w:p w14:paraId="0C5787D9">
      <w:pPr>
        <w:spacing w:before="1" w:line="217" w:lineRule="auto"/>
        <w:ind w:left="654"/>
        <w:rPr>
          <w:rFonts w:ascii="仿宋" w:hAnsi="仿宋" w:eastAsia="仿宋" w:cs="仿宋"/>
          <w:sz w:val="32"/>
          <w:szCs w:val="32"/>
        </w:rPr>
      </w:pPr>
      <w:r>
        <w:rPr>
          <w:rFonts w:ascii="仿宋" w:hAnsi="仿宋" w:eastAsia="仿宋" w:cs="仿宋"/>
          <w:b/>
          <w:bCs/>
          <w:spacing w:val="-7"/>
          <w:sz w:val="32"/>
          <w:szCs w:val="32"/>
        </w:rPr>
        <w:t>（三）国有资产占有使用情况说明</w:t>
      </w:r>
    </w:p>
    <w:p w14:paraId="3E10646D">
      <w:pPr>
        <w:spacing w:before="183" w:line="323" w:lineRule="auto"/>
        <w:ind w:left="33" w:right="101" w:hanging="2"/>
        <w:rPr>
          <w:rFonts w:ascii="仿宋" w:hAnsi="仿宋" w:eastAsia="仿宋" w:cs="仿宋"/>
          <w:sz w:val="32"/>
          <w:szCs w:val="32"/>
        </w:rPr>
      </w:pPr>
      <w:r>
        <w:rPr>
          <w:rFonts w:ascii="仿宋" w:hAnsi="仿宋" w:eastAsia="仿宋" w:cs="仿宋"/>
          <w:spacing w:val="-10"/>
          <w:sz w:val="32"/>
          <w:szCs w:val="32"/>
        </w:rPr>
        <w:t>截至</w:t>
      </w:r>
      <w:r>
        <w:rPr>
          <w:rFonts w:ascii="仿宋" w:hAnsi="仿宋" w:eastAsia="仿宋" w:cs="仿宋"/>
          <w:spacing w:val="-51"/>
          <w:sz w:val="32"/>
          <w:szCs w:val="32"/>
        </w:rPr>
        <w:t xml:space="preserve"> </w:t>
      </w:r>
      <w:r>
        <w:rPr>
          <w:rFonts w:ascii="仿宋" w:hAnsi="仿宋" w:eastAsia="仿宋" w:cs="仿宋"/>
          <w:spacing w:val="-10"/>
          <w:sz w:val="32"/>
          <w:szCs w:val="32"/>
        </w:rPr>
        <w:t>2024</w:t>
      </w:r>
      <w:r>
        <w:rPr>
          <w:rFonts w:ascii="仿宋" w:hAnsi="仿宋" w:eastAsia="仿宋" w:cs="仿宋"/>
          <w:spacing w:val="-64"/>
          <w:sz w:val="32"/>
          <w:szCs w:val="32"/>
        </w:rPr>
        <w:t xml:space="preserve"> </w:t>
      </w:r>
      <w:r>
        <w:rPr>
          <w:rFonts w:ascii="仿宋" w:hAnsi="仿宋" w:eastAsia="仿宋" w:cs="仿宋"/>
          <w:spacing w:val="-10"/>
          <w:sz w:val="32"/>
          <w:szCs w:val="32"/>
        </w:rPr>
        <w:t>年</w:t>
      </w:r>
      <w:r>
        <w:rPr>
          <w:rFonts w:ascii="仿宋" w:hAnsi="仿宋" w:eastAsia="仿宋" w:cs="仿宋"/>
          <w:spacing w:val="-47"/>
          <w:sz w:val="32"/>
          <w:szCs w:val="32"/>
        </w:rPr>
        <w:t xml:space="preserve"> </w:t>
      </w:r>
      <w:r>
        <w:rPr>
          <w:rFonts w:ascii="仿宋" w:hAnsi="仿宋" w:eastAsia="仿宋" w:cs="仿宋"/>
          <w:spacing w:val="-10"/>
          <w:sz w:val="32"/>
          <w:szCs w:val="32"/>
        </w:rPr>
        <w:t>12</w:t>
      </w:r>
      <w:r>
        <w:rPr>
          <w:rFonts w:ascii="仿宋" w:hAnsi="仿宋" w:eastAsia="仿宋" w:cs="仿宋"/>
          <w:spacing w:val="-51"/>
          <w:sz w:val="32"/>
          <w:szCs w:val="32"/>
        </w:rPr>
        <w:t xml:space="preserve"> </w:t>
      </w:r>
      <w:r>
        <w:rPr>
          <w:rFonts w:ascii="仿宋" w:hAnsi="仿宋" w:eastAsia="仿宋" w:cs="仿宋"/>
          <w:spacing w:val="-10"/>
          <w:sz w:val="32"/>
          <w:szCs w:val="32"/>
        </w:rPr>
        <w:t>月</w:t>
      </w:r>
      <w:r>
        <w:rPr>
          <w:rFonts w:ascii="仿宋" w:hAnsi="仿宋" w:eastAsia="仿宋" w:cs="仿宋"/>
          <w:spacing w:val="-43"/>
          <w:sz w:val="32"/>
          <w:szCs w:val="32"/>
        </w:rPr>
        <w:t xml:space="preserve"> </w:t>
      </w:r>
      <w:r>
        <w:rPr>
          <w:rFonts w:ascii="仿宋" w:hAnsi="仿宋" w:eastAsia="仿宋" w:cs="仿宋"/>
          <w:spacing w:val="-10"/>
          <w:sz w:val="32"/>
          <w:szCs w:val="32"/>
        </w:rPr>
        <w:t>31 日，本部门房屋面积</w:t>
      </w:r>
      <w:r>
        <w:rPr>
          <w:rFonts w:ascii="仿宋" w:hAnsi="仿宋" w:eastAsia="仿宋" w:cs="仿宋"/>
          <w:spacing w:val="-45"/>
          <w:sz w:val="32"/>
          <w:szCs w:val="32"/>
        </w:rPr>
        <w:t xml:space="preserve"> </w:t>
      </w:r>
      <w:r>
        <w:rPr>
          <w:rFonts w:ascii="仿宋" w:hAnsi="仿宋" w:eastAsia="仿宋" w:cs="仿宋"/>
          <w:spacing w:val="-10"/>
          <w:sz w:val="32"/>
          <w:szCs w:val="32"/>
        </w:rPr>
        <w:t>0.00</w:t>
      </w:r>
      <w:r>
        <w:rPr>
          <w:rFonts w:ascii="仿宋" w:hAnsi="仿宋" w:eastAsia="仿宋" w:cs="仿宋"/>
          <w:spacing w:val="-62"/>
          <w:sz w:val="32"/>
          <w:szCs w:val="32"/>
        </w:rPr>
        <w:t xml:space="preserve"> </w:t>
      </w:r>
      <w:r>
        <w:rPr>
          <w:rFonts w:ascii="仿宋" w:hAnsi="仿宋" w:eastAsia="仿宋" w:cs="仿宋"/>
          <w:spacing w:val="-10"/>
          <w:sz w:val="32"/>
          <w:szCs w:val="32"/>
        </w:rPr>
        <w:t>平方米，共</w:t>
      </w:r>
      <w:r>
        <w:rPr>
          <w:rFonts w:ascii="仿宋" w:hAnsi="仿宋" w:eastAsia="仿宋" w:cs="仿宋"/>
          <w:spacing w:val="-11"/>
          <w:sz w:val="32"/>
          <w:szCs w:val="32"/>
        </w:rPr>
        <w:t>有车辆</w:t>
      </w:r>
      <w:r>
        <w:rPr>
          <w:rFonts w:ascii="仿宋" w:hAnsi="仿宋" w:eastAsia="仿宋" w:cs="仿宋"/>
          <w:spacing w:val="-45"/>
          <w:sz w:val="32"/>
          <w:szCs w:val="32"/>
        </w:rPr>
        <w:t xml:space="preserve"> </w:t>
      </w:r>
      <w:r>
        <w:rPr>
          <w:rFonts w:ascii="仿宋" w:hAnsi="仿宋" w:eastAsia="仿宋" w:cs="仿宋"/>
          <w:spacing w:val="-11"/>
          <w:sz w:val="32"/>
          <w:szCs w:val="32"/>
        </w:rPr>
        <w:t>0</w:t>
      </w:r>
      <w:r>
        <w:rPr>
          <w:rFonts w:ascii="仿宋" w:hAnsi="仿宋" w:eastAsia="仿宋" w:cs="仿宋"/>
          <w:spacing w:val="-67"/>
          <w:sz w:val="32"/>
          <w:szCs w:val="32"/>
        </w:rPr>
        <w:t xml:space="preserve"> </w:t>
      </w:r>
      <w:r>
        <w:rPr>
          <w:rFonts w:ascii="仿宋" w:hAnsi="仿宋" w:eastAsia="仿宋" w:cs="仿宋"/>
          <w:spacing w:val="-11"/>
          <w:sz w:val="32"/>
          <w:szCs w:val="32"/>
        </w:rPr>
        <w:t>辆；单价</w:t>
      </w:r>
      <w:r>
        <w:rPr>
          <w:rFonts w:ascii="仿宋" w:hAnsi="仿宋" w:eastAsia="仿宋" w:cs="仿宋"/>
          <w:spacing w:val="-48"/>
          <w:sz w:val="32"/>
          <w:szCs w:val="32"/>
        </w:rPr>
        <w:t xml:space="preserve"> </w:t>
      </w:r>
      <w:r>
        <w:rPr>
          <w:rFonts w:ascii="仿宋" w:hAnsi="仿宋" w:eastAsia="仿宋" w:cs="仿宋"/>
          <w:spacing w:val="-11"/>
          <w:sz w:val="32"/>
          <w:szCs w:val="32"/>
        </w:rPr>
        <w:t>100</w:t>
      </w:r>
      <w:r>
        <w:rPr>
          <w:rFonts w:ascii="仿宋" w:hAnsi="仿宋" w:eastAsia="仿宋" w:cs="仿宋"/>
          <w:spacing w:val="-50"/>
          <w:sz w:val="32"/>
          <w:szCs w:val="32"/>
        </w:rPr>
        <w:t xml:space="preserve"> </w:t>
      </w:r>
      <w:r>
        <w:rPr>
          <w:rFonts w:ascii="仿宋" w:hAnsi="仿宋" w:eastAsia="仿宋" w:cs="仿宋"/>
          <w:spacing w:val="-11"/>
          <w:sz w:val="32"/>
          <w:szCs w:val="32"/>
        </w:rPr>
        <w:t>万元以上专用设备</w:t>
      </w:r>
      <w:r>
        <w:rPr>
          <w:rFonts w:ascii="仿宋" w:hAnsi="仿宋" w:eastAsia="仿宋" w:cs="仿宋"/>
          <w:spacing w:val="-45"/>
          <w:sz w:val="32"/>
          <w:szCs w:val="32"/>
        </w:rPr>
        <w:t xml:space="preserve"> </w:t>
      </w:r>
      <w:r>
        <w:rPr>
          <w:rFonts w:ascii="仿宋" w:hAnsi="仿宋" w:eastAsia="仿宋" w:cs="仿宋"/>
          <w:spacing w:val="-11"/>
          <w:sz w:val="32"/>
          <w:szCs w:val="32"/>
        </w:rPr>
        <w:t>0 台（</w:t>
      </w:r>
      <w:r>
        <w:rPr>
          <w:rFonts w:ascii="仿宋" w:hAnsi="仿宋" w:eastAsia="仿宋" w:cs="仿宋"/>
          <w:spacing w:val="-12"/>
          <w:sz w:val="32"/>
          <w:szCs w:val="32"/>
        </w:rPr>
        <w:t>套）。</w:t>
      </w:r>
    </w:p>
    <w:p w14:paraId="64BF1BCB">
      <w:pPr>
        <w:spacing w:before="1" w:line="215" w:lineRule="auto"/>
        <w:ind w:left="654"/>
        <w:rPr>
          <w:rFonts w:ascii="仿宋" w:hAnsi="仿宋" w:eastAsia="仿宋" w:cs="仿宋"/>
          <w:sz w:val="32"/>
          <w:szCs w:val="32"/>
        </w:rPr>
      </w:pPr>
      <w:r>
        <w:rPr>
          <w:rFonts w:ascii="仿宋" w:hAnsi="仿宋" w:eastAsia="仿宋" w:cs="仿宋"/>
          <w:b/>
          <w:bCs/>
          <w:spacing w:val="-6"/>
          <w:sz w:val="32"/>
          <w:szCs w:val="32"/>
        </w:rPr>
        <w:t>（四）预算绩效管理工作开展情况说明</w:t>
      </w:r>
    </w:p>
    <w:p w14:paraId="12BD7580">
      <w:pPr>
        <w:spacing w:before="187" w:line="215" w:lineRule="auto"/>
        <w:ind w:left="686"/>
        <w:rPr>
          <w:rFonts w:ascii="仿宋" w:hAnsi="仿宋" w:eastAsia="仿宋" w:cs="仿宋"/>
          <w:sz w:val="32"/>
          <w:szCs w:val="32"/>
        </w:rPr>
      </w:pPr>
      <w:r>
        <w:rPr>
          <w:rFonts w:ascii="仿宋" w:hAnsi="仿宋" w:eastAsia="仿宋" w:cs="仿宋"/>
          <w:spacing w:val="-6"/>
          <w:sz w:val="32"/>
          <w:szCs w:val="32"/>
        </w:rPr>
        <w:t>1.我单位</w:t>
      </w:r>
      <w:r>
        <w:rPr>
          <w:rFonts w:ascii="仿宋" w:hAnsi="仿宋" w:eastAsia="仿宋" w:cs="仿宋"/>
          <w:spacing w:val="-46"/>
          <w:sz w:val="32"/>
          <w:szCs w:val="32"/>
        </w:rPr>
        <w:t xml:space="preserve"> </w:t>
      </w:r>
      <w:r>
        <w:rPr>
          <w:rFonts w:ascii="仿宋" w:hAnsi="仿宋" w:eastAsia="仿宋" w:cs="仿宋"/>
          <w:spacing w:val="-6"/>
          <w:sz w:val="32"/>
          <w:szCs w:val="32"/>
        </w:rPr>
        <w:t>2024</w:t>
      </w:r>
      <w:r>
        <w:rPr>
          <w:rFonts w:ascii="仿宋" w:hAnsi="仿宋" w:eastAsia="仿宋" w:cs="仿宋"/>
          <w:spacing w:val="-64"/>
          <w:sz w:val="32"/>
          <w:szCs w:val="32"/>
        </w:rPr>
        <w:t xml:space="preserve"> </w:t>
      </w:r>
      <w:r>
        <w:rPr>
          <w:rFonts w:ascii="仿宋" w:hAnsi="仿宋" w:eastAsia="仿宋" w:cs="仿宋"/>
          <w:spacing w:val="-6"/>
          <w:sz w:val="32"/>
          <w:szCs w:val="32"/>
        </w:rPr>
        <w:t>年度没有开展项目绩效评价工作。</w:t>
      </w:r>
    </w:p>
    <w:p w14:paraId="540956F5">
      <w:pPr>
        <w:spacing w:before="189" w:line="324" w:lineRule="auto"/>
        <w:ind w:left="35" w:right="101" w:firstLine="643"/>
        <w:rPr>
          <w:rFonts w:ascii="仿宋" w:hAnsi="仿宋" w:eastAsia="仿宋" w:cs="仿宋"/>
          <w:sz w:val="32"/>
          <w:szCs w:val="32"/>
        </w:rPr>
      </w:pPr>
      <w:r>
        <w:rPr>
          <w:rFonts w:ascii="仿宋" w:hAnsi="仿宋" w:eastAsia="仿宋" w:cs="仿宋"/>
          <w:spacing w:val="2"/>
          <w:sz w:val="32"/>
          <w:szCs w:val="32"/>
        </w:rPr>
        <w:t>2.我单位</w:t>
      </w:r>
      <w:r>
        <w:rPr>
          <w:rFonts w:ascii="仿宋" w:hAnsi="仿宋" w:eastAsia="仿宋" w:cs="仿宋"/>
          <w:spacing w:val="-36"/>
          <w:sz w:val="32"/>
          <w:szCs w:val="32"/>
        </w:rPr>
        <w:t xml:space="preserve"> </w:t>
      </w:r>
      <w:r>
        <w:rPr>
          <w:rFonts w:ascii="仿宋" w:hAnsi="仿宋" w:eastAsia="仿宋" w:cs="仿宋"/>
          <w:spacing w:val="2"/>
          <w:sz w:val="32"/>
          <w:szCs w:val="32"/>
        </w:rPr>
        <w:t>2024</w:t>
      </w:r>
      <w:r>
        <w:rPr>
          <w:rFonts w:ascii="仿宋" w:hAnsi="仿宋" w:eastAsia="仿宋" w:cs="仿宋"/>
          <w:spacing w:val="-57"/>
          <w:sz w:val="32"/>
          <w:szCs w:val="32"/>
        </w:rPr>
        <w:t xml:space="preserve"> </w:t>
      </w:r>
      <w:r>
        <w:rPr>
          <w:rFonts w:ascii="仿宋" w:hAnsi="仿宋" w:eastAsia="仿宋" w:cs="仿宋"/>
          <w:spacing w:val="2"/>
          <w:sz w:val="32"/>
          <w:szCs w:val="32"/>
        </w:rPr>
        <w:t>年度没有开展项目绩效评价工作，无绩</w:t>
      </w:r>
      <w:r>
        <w:rPr>
          <w:rFonts w:ascii="仿宋" w:hAnsi="仿宋" w:eastAsia="仿宋" w:cs="仿宋"/>
          <w:spacing w:val="-12"/>
          <w:sz w:val="32"/>
          <w:szCs w:val="32"/>
        </w:rPr>
        <w:t>效评价报告。</w:t>
      </w:r>
    </w:p>
    <w:p w14:paraId="00B034F0">
      <w:pPr>
        <w:spacing w:line="324" w:lineRule="auto"/>
        <w:rPr>
          <w:rFonts w:ascii="仿宋" w:hAnsi="仿宋" w:eastAsia="仿宋" w:cs="仿宋"/>
          <w:sz w:val="32"/>
          <w:szCs w:val="32"/>
        </w:rPr>
        <w:sectPr>
          <w:pgSz w:w="11906" w:h="16839"/>
          <w:pgMar w:top="1431" w:right="1698" w:bottom="0" w:left="1785" w:header="0" w:footer="0" w:gutter="0"/>
          <w:cols w:space="720" w:num="1"/>
        </w:sectPr>
      </w:pPr>
    </w:p>
    <w:p w14:paraId="5EB19985">
      <w:pPr>
        <w:spacing w:before="146" w:line="222" w:lineRule="auto"/>
        <w:ind w:left="2921"/>
        <w:rPr>
          <w:rFonts w:ascii="黑体" w:hAnsi="黑体" w:eastAsia="黑体" w:cs="黑体"/>
          <w:sz w:val="36"/>
          <w:szCs w:val="36"/>
        </w:rPr>
      </w:pPr>
      <w:r>
        <w:rPr>
          <w:rFonts w:ascii="黑体" w:hAnsi="黑体" w:eastAsia="黑体" w:cs="黑体"/>
          <w:spacing w:val="-1"/>
          <w:sz w:val="36"/>
          <w:szCs w:val="36"/>
        </w:rPr>
        <w:t>第四部分  名词解释</w:t>
      </w:r>
    </w:p>
    <w:p w14:paraId="6631F414">
      <w:pPr>
        <w:spacing w:before="162" w:line="217" w:lineRule="auto"/>
        <w:ind w:left="686"/>
        <w:rPr>
          <w:rFonts w:ascii="仿宋" w:hAnsi="仿宋" w:eastAsia="仿宋" w:cs="仿宋"/>
          <w:sz w:val="32"/>
          <w:szCs w:val="32"/>
        </w:rPr>
      </w:pPr>
      <w:r>
        <w:rPr>
          <w:rFonts w:ascii="仿宋" w:hAnsi="仿宋" w:eastAsia="仿宋" w:cs="仿宋"/>
          <w:spacing w:val="-2"/>
          <w:sz w:val="32"/>
          <w:szCs w:val="32"/>
        </w:rPr>
        <w:t>1.财政拨款预算收入：本级财政部门当年拨付的财政</w:t>
      </w:r>
    </w:p>
    <w:p w14:paraId="67465FB8">
      <w:pPr>
        <w:spacing w:before="184" w:line="323" w:lineRule="auto"/>
        <w:ind w:left="32" w:right="160" w:firstLine="6"/>
        <w:rPr>
          <w:rFonts w:ascii="仿宋" w:hAnsi="仿宋" w:eastAsia="仿宋" w:cs="仿宋"/>
          <w:sz w:val="32"/>
          <w:szCs w:val="32"/>
        </w:rPr>
      </w:pPr>
      <w:r>
        <w:rPr>
          <w:rFonts w:ascii="仿宋" w:hAnsi="仿宋" w:eastAsia="仿宋" w:cs="仿宋"/>
          <w:spacing w:val="-2"/>
          <w:sz w:val="32"/>
          <w:szCs w:val="32"/>
        </w:rPr>
        <w:t>预算资金，包括一般公共预算财政拨款和政府性基金预算财</w:t>
      </w:r>
      <w:r>
        <w:rPr>
          <w:rFonts w:ascii="仿宋" w:hAnsi="仿宋" w:eastAsia="仿宋" w:cs="仿宋"/>
          <w:spacing w:val="-16"/>
          <w:sz w:val="32"/>
          <w:szCs w:val="32"/>
        </w:rPr>
        <w:t>政拨款。</w:t>
      </w:r>
    </w:p>
    <w:p w14:paraId="04FD0486">
      <w:pPr>
        <w:spacing w:line="323" w:lineRule="auto"/>
        <w:ind w:left="36" w:right="160" w:firstLine="642"/>
        <w:rPr>
          <w:rFonts w:ascii="仿宋" w:hAnsi="仿宋" w:eastAsia="仿宋" w:cs="仿宋"/>
          <w:sz w:val="32"/>
          <w:szCs w:val="32"/>
        </w:rPr>
      </w:pPr>
      <w:r>
        <w:rPr>
          <w:rFonts w:ascii="仿宋" w:hAnsi="仿宋" w:eastAsia="仿宋" w:cs="仿宋"/>
          <w:spacing w:val="-2"/>
          <w:sz w:val="32"/>
          <w:szCs w:val="32"/>
        </w:rPr>
        <w:t>2.上年结转：指以前年度尚未完成、结转到本年仍按原</w:t>
      </w:r>
      <w:r>
        <w:rPr>
          <w:rFonts w:ascii="仿宋" w:hAnsi="仿宋" w:eastAsia="仿宋" w:cs="仿宋"/>
          <w:spacing w:val="-7"/>
          <w:sz w:val="32"/>
          <w:szCs w:val="32"/>
        </w:rPr>
        <w:t>规定用途继续使用的资金。</w:t>
      </w:r>
    </w:p>
    <w:p w14:paraId="2D6485C2">
      <w:pPr>
        <w:spacing w:before="1" w:line="213" w:lineRule="auto"/>
        <w:ind w:left="691"/>
        <w:rPr>
          <w:rFonts w:ascii="仿宋" w:hAnsi="仿宋" w:eastAsia="仿宋" w:cs="仿宋"/>
          <w:sz w:val="32"/>
          <w:szCs w:val="32"/>
        </w:rPr>
      </w:pPr>
      <w:r>
        <w:rPr>
          <w:rFonts w:ascii="仿宋" w:hAnsi="仿宋" w:eastAsia="仿宋" w:cs="仿宋"/>
          <w:spacing w:val="-4"/>
          <w:sz w:val="32"/>
          <w:szCs w:val="32"/>
        </w:rPr>
        <w:t>3.年末结转和结余：指本年度或以前年度预算安排、</w:t>
      </w:r>
    </w:p>
    <w:p w14:paraId="76B815B8">
      <w:pPr>
        <w:spacing w:before="190" w:line="323" w:lineRule="auto"/>
        <w:ind w:left="25" w:right="160" w:firstLine="40"/>
        <w:rPr>
          <w:rFonts w:ascii="仿宋" w:hAnsi="仿宋" w:eastAsia="仿宋" w:cs="仿宋"/>
          <w:sz w:val="32"/>
          <w:szCs w:val="32"/>
        </w:rPr>
      </w:pPr>
      <w:r>
        <w:rPr>
          <w:rFonts w:ascii="仿宋" w:hAnsi="仿宋" w:eastAsia="仿宋" w:cs="仿宋"/>
          <w:spacing w:val="-3"/>
          <w:sz w:val="32"/>
          <w:szCs w:val="32"/>
        </w:rPr>
        <w:t>因客观条件发生变化无法按原计划实施，需要延迟到以后年</w:t>
      </w:r>
      <w:r>
        <w:rPr>
          <w:rFonts w:ascii="仿宋" w:hAnsi="仿宋" w:eastAsia="仿宋" w:cs="仿宋"/>
          <w:spacing w:val="-6"/>
          <w:sz w:val="32"/>
          <w:szCs w:val="32"/>
        </w:rPr>
        <w:t>度按有关规定继续使用的资金。</w:t>
      </w:r>
    </w:p>
    <w:p w14:paraId="3DF36790">
      <w:pPr>
        <w:spacing w:before="3" w:line="321" w:lineRule="auto"/>
        <w:ind w:left="52" w:right="160" w:firstLine="624"/>
        <w:rPr>
          <w:rFonts w:ascii="仿宋" w:hAnsi="仿宋" w:eastAsia="仿宋" w:cs="仿宋"/>
          <w:sz w:val="32"/>
          <w:szCs w:val="32"/>
        </w:rPr>
      </w:pPr>
      <w:r>
        <w:rPr>
          <w:rFonts w:ascii="仿宋" w:hAnsi="仿宋" w:eastAsia="仿宋" w:cs="仿宋"/>
          <w:spacing w:val="-2"/>
          <w:sz w:val="32"/>
          <w:szCs w:val="32"/>
        </w:rPr>
        <w:t>4.基本支出：指预算单位为保障机构正常运转、完成日</w:t>
      </w:r>
      <w:r>
        <w:rPr>
          <w:rFonts w:ascii="仿宋" w:hAnsi="仿宋" w:eastAsia="仿宋" w:cs="仿宋"/>
          <w:spacing w:val="-6"/>
          <w:sz w:val="32"/>
          <w:szCs w:val="32"/>
        </w:rPr>
        <w:t>常工作任务而发生的人员支出和公用支出。</w:t>
      </w:r>
    </w:p>
    <w:p w14:paraId="7E0B1699">
      <w:pPr>
        <w:spacing w:before="2" w:line="323" w:lineRule="auto"/>
        <w:ind w:left="32" w:right="465" w:firstLine="649"/>
        <w:rPr>
          <w:rFonts w:ascii="仿宋" w:hAnsi="仿宋" w:eastAsia="仿宋" w:cs="仿宋"/>
          <w:sz w:val="32"/>
          <w:szCs w:val="32"/>
        </w:rPr>
      </w:pPr>
      <w:r>
        <w:rPr>
          <w:rFonts w:ascii="仿宋" w:hAnsi="仿宋" w:eastAsia="仿宋" w:cs="仿宋"/>
          <w:spacing w:val="-2"/>
          <w:sz w:val="32"/>
          <w:szCs w:val="32"/>
        </w:rPr>
        <w:t>5.项目支出：是预算单位为完成其特定的行政工作任</w:t>
      </w:r>
      <w:r>
        <w:rPr>
          <w:rFonts w:ascii="仿宋" w:hAnsi="仿宋" w:eastAsia="仿宋" w:cs="仿宋"/>
          <w:spacing w:val="-6"/>
          <w:sz w:val="32"/>
          <w:szCs w:val="32"/>
        </w:rPr>
        <w:t>务或事业发展目标所发生的支出。</w:t>
      </w:r>
    </w:p>
    <w:p w14:paraId="0ECFFE27">
      <w:pPr>
        <w:spacing w:line="323" w:lineRule="auto"/>
        <w:ind w:left="14" w:right="305" w:firstLine="667"/>
        <w:rPr>
          <w:rFonts w:ascii="仿宋" w:hAnsi="仿宋" w:eastAsia="仿宋" w:cs="仿宋"/>
          <w:sz w:val="32"/>
          <w:szCs w:val="32"/>
        </w:rPr>
      </w:pPr>
      <w:r>
        <w:rPr>
          <w:rFonts w:ascii="仿宋" w:hAnsi="仿宋" w:eastAsia="仿宋" w:cs="仿宋"/>
          <w:spacing w:val="-1"/>
          <w:sz w:val="32"/>
          <w:szCs w:val="32"/>
        </w:rPr>
        <w:t>6.一般公共服务支出（类）财政事务（款</w:t>
      </w:r>
      <w:r>
        <w:rPr>
          <w:rFonts w:ascii="仿宋" w:hAnsi="仿宋" w:eastAsia="仿宋" w:cs="仿宋"/>
          <w:spacing w:val="-2"/>
          <w:sz w:val="32"/>
          <w:szCs w:val="32"/>
        </w:rPr>
        <w:t>）行政运行</w:t>
      </w:r>
      <w:r>
        <w:rPr>
          <w:rFonts w:ascii="仿宋" w:hAnsi="仿宋" w:eastAsia="仿宋" w:cs="仿宋"/>
          <w:spacing w:val="-1"/>
          <w:sz w:val="32"/>
          <w:szCs w:val="32"/>
        </w:rPr>
        <w:t>（项</w:t>
      </w:r>
      <w:r>
        <w:rPr>
          <w:rFonts w:ascii="仿宋" w:hAnsi="仿宋" w:eastAsia="仿宋" w:cs="仿宋"/>
          <w:spacing w:val="-4"/>
          <w:sz w:val="32"/>
          <w:szCs w:val="32"/>
        </w:rPr>
        <w:t>）：</w:t>
      </w:r>
      <w:r>
        <w:rPr>
          <w:rFonts w:ascii="仿宋" w:hAnsi="仿宋" w:eastAsia="仿宋" w:cs="仿宋"/>
          <w:spacing w:val="32"/>
          <w:sz w:val="32"/>
          <w:szCs w:val="32"/>
        </w:rPr>
        <w:t xml:space="preserve"> </w:t>
      </w:r>
      <w:r>
        <w:rPr>
          <w:rFonts w:ascii="仿宋" w:hAnsi="仿宋" w:eastAsia="仿宋" w:cs="仿宋"/>
          <w:spacing w:val="-1"/>
          <w:sz w:val="32"/>
          <w:szCs w:val="32"/>
        </w:rPr>
        <w:t>指行政单位（包括实行公务员管理的事业单</w:t>
      </w:r>
      <w:r>
        <w:rPr>
          <w:rFonts w:ascii="仿宋" w:hAnsi="仿宋" w:eastAsia="仿宋" w:cs="仿宋"/>
          <w:spacing w:val="-2"/>
          <w:sz w:val="32"/>
          <w:szCs w:val="32"/>
        </w:rPr>
        <w:t>位）</w:t>
      </w:r>
      <w:r>
        <w:rPr>
          <w:rFonts w:ascii="仿宋" w:hAnsi="仿宋" w:eastAsia="仿宋" w:cs="仿宋"/>
          <w:spacing w:val="-10"/>
          <w:sz w:val="32"/>
          <w:szCs w:val="32"/>
        </w:rPr>
        <w:t>的基本支出。</w:t>
      </w:r>
    </w:p>
    <w:p w14:paraId="5482B315">
      <w:pPr>
        <w:spacing w:line="323" w:lineRule="auto"/>
        <w:ind w:left="30" w:right="160" w:firstLine="651"/>
        <w:rPr>
          <w:rFonts w:ascii="仿宋" w:hAnsi="仿宋" w:eastAsia="仿宋" w:cs="仿宋"/>
          <w:sz w:val="32"/>
          <w:szCs w:val="32"/>
        </w:rPr>
      </w:pPr>
      <w:r>
        <w:rPr>
          <w:rFonts w:ascii="仿宋" w:hAnsi="仿宋" w:eastAsia="仿宋" w:cs="仿宋"/>
          <w:spacing w:val="-2"/>
          <w:sz w:val="32"/>
          <w:szCs w:val="32"/>
        </w:rPr>
        <w:t>7.一般公共服务支出（类）财政事务（款）一般行政管</w:t>
      </w:r>
      <w:r>
        <w:rPr>
          <w:rFonts w:ascii="仿宋" w:hAnsi="仿宋" w:eastAsia="仿宋" w:cs="仿宋"/>
          <w:spacing w:val="-1"/>
          <w:sz w:val="32"/>
          <w:szCs w:val="32"/>
        </w:rPr>
        <w:t>理事务（项</w:t>
      </w:r>
      <w:r>
        <w:rPr>
          <w:rFonts w:ascii="仿宋" w:hAnsi="仿宋" w:eastAsia="仿宋" w:cs="仿宋"/>
          <w:spacing w:val="3"/>
          <w:sz w:val="32"/>
          <w:szCs w:val="32"/>
        </w:rPr>
        <w:t>）：</w:t>
      </w:r>
      <w:r>
        <w:rPr>
          <w:rFonts w:ascii="仿宋" w:hAnsi="仿宋" w:eastAsia="仿宋" w:cs="仿宋"/>
          <w:spacing w:val="-1"/>
          <w:sz w:val="32"/>
          <w:szCs w:val="32"/>
        </w:rPr>
        <w:t>指行政单位（包括实行公务员管理的事业</w:t>
      </w:r>
    </w:p>
    <w:p w14:paraId="123FFD1C">
      <w:pPr>
        <w:spacing w:line="216" w:lineRule="auto"/>
        <w:ind w:left="34"/>
        <w:rPr>
          <w:rFonts w:ascii="仿宋" w:hAnsi="仿宋" w:eastAsia="仿宋" w:cs="仿宋"/>
          <w:sz w:val="32"/>
          <w:szCs w:val="32"/>
        </w:rPr>
      </w:pPr>
      <w:r>
        <w:rPr>
          <w:rFonts w:ascii="仿宋" w:hAnsi="仿宋" w:eastAsia="仿宋" w:cs="仿宋"/>
          <w:spacing w:val="-5"/>
          <w:sz w:val="32"/>
          <w:szCs w:val="32"/>
        </w:rPr>
        <w:t>单位）未单独设置项级科目的其他项目支出。</w:t>
      </w:r>
    </w:p>
    <w:p w14:paraId="1C28BC5A">
      <w:pPr>
        <w:spacing w:before="186" w:line="219" w:lineRule="auto"/>
        <w:ind w:left="681"/>
        <w:rPr>
          <w:rFonts w:ascii="仿宋" w:hAnsi="仿宋" w:eastAsia="仿宋" w:cs="仿宋"/>
          <w:sz w:val="32"/>
          <w:szCs w:val="32"/>
        </w:rPr>
      </w:pPr>
      <w:r>
        <w:rPr>
          <w:rFonts w:ascii="仿宋" w:hAnsi="仿宋" w:eastAsia="仿宋" w:cs="仿宋"/>
          <w:spacing w:val="-1"/>
          <w:sz w:val="32"/>
          <w:szCs w:val="32"/>
        </w:rPr>
        <w:t>8.一般公共服务支出（类）财政事务（款</w:t>
      </w:r>
      <w:r>
        <w:rPr>
          <w:rFonts w:ascii="仿宋" w:hAnsi="仿宋" w:eastAsia="仿宋" w:cs="仿宋"/>
          <w:spacing w:val="-2"/>
          <w:sz w:val="32"/>
          <w:szCs w:val="32"/>
        </w:rPr>
        <w:t>）机关服务</w:t>
      </w:r>
    </w:p>
    <w:p w14:paraId="14814F95">
      <w:pPr>
        <w:spacing w:before="183" w:line="322" w:lineRule="auto"/>
        <w:ind w:left="23" w:hanging="9"/>
        <w:rPr>
          <w:rFonts w:ascii="仿宋" w:hAnsi="仿宋" w:eastAsia="仿宋" w:cs="仿宋"/>
          <w:sz w:val="32"/>
          <w:szCs w:val="32"/>
        </w:rPr>
      </w:pPr>
      <w:r>
        <w:rPr>
          <w:rFonts w:ascii="仿宋" w:hAnsi="仿宋" w:eastAsia="仿宋" w:cs="仿宋"/>
          <w:spacing w:val="-2"/>
          <w:sz w:val="32"/>
          <w:szCs w:val="32"/>
        </w:rPr>
        <w:t>（项</w:t>
      </w:r>
      <w:r>
        <w:rPr>
          <w:rFonts w:ascii="仿宋" w:hAnsi="仿宋" w:eastAsia="仿宋" w:cs="仿宋"/>
          <w:spacing w:val="4"/>
          <w:sz w:val="32"/>
          <w:szCs w:val="32"/>
        </w:rPr>
        <w:t>）：</w:t>
      </w:r>
      <w:r>
        <w:rPr>
          <w:rFonts w:ascii="仿宋" w:hAnsi="仿宋" w:eastAsia="仿宋" w:cs="仿宋"/>
          <w:spacing w:val="24"/>
          <w:sz w:val="32"/>
          <w:szCs w:val="32"/>
        </w:rPr>
        <w:t xml:space="preserve"> </w:t>
      </w:r>
      <w:r>
        <w:rPr>
          <w:rFonts w:ascii="仿宋" w:hAnsi="仿宋" w:eastAsia="仿宋" w:cs="仿宋"/>
          <w:spacing w:val="-2"/>
          <w:sz w:val="32"/>
          <w:szCs w:val="32"/>
        </w:rPr>
        <w:t>指为行政单位（包括实行公务员管理的事业单位）</w:t>
      </w:r>
      <w:r>
        <w:rPr>
          <w:rFonts w:ascii="仿宋" w:hAnsi="仿宋" w:eastAsia="仿宋" w:cs="仿宋"/>
          <w:spacing w:val="-3"/>
          <w:sz w:val="32"/>
          <w:szCs w:val="32"/>
        </w:rPr>
        <w:t>提供后勤服务的各类后勤服务中心等附属事业单位的支出。</w:t>
      </w:r>
    </w:p>
    <w:p w14:paraId="73E5A1CF">
      <w:pPr>
        <w:spacing w:before="2" w:line="323" w:lineRule="auto"/>
        <w:ind w:left="14" w:right="465" w:firstLine="667"/>
        <w:rPr>
          <w:rFonts w:ascii="仿宋" w:hAnsi="仿宋" w:eastAsia="仿宋" w:cs="仿宋"/>
          <w:sz w:val="32"/>
          <w:szCs w:val="32"/>
        </w:rPr>
      </w:pPr>
      <w:r>
        <w:rPr>
          <w:rFonts w:ascii="仿宋" w:hAnsi="仿宋" w:eastAsia="仿宋" w:cs="仿宋"/>
          <w:spacing w:val="-1"/>
          <w:sz w:val="32"/>
          <w:szCs w:val="32"/>
        </w:rPr>
        <w:t>9.一般公共服务支出（类）财政事务（款</w:t>
      </w:r>
      <w:r>
        <w:rPr>
          <w:rFonts w:ascii="仿宋" w:hAnsi="仿宋" w:eastAsia="仿宋" w:cs="仿宋"/>
          <w:spacing w:val="-2"/>
          <w:sz w:val="32"/>
          <w:szCs w:val="32"/>
        </w:rPr>
        <w:t>）财政监察</w:t>
      </w:r>
      <w:r>
        <w:rPr>
          <w:rFonts w:ascii="仿宋" w:hAnsi="仿宋" w:eastAsia="仿宋" w:cs="仿宋"/>
          <w:spacing w:val="-3"/>
          <w:sz w:val="32"/>
          <w:szCs w:val="32"/>
        </w:rPr>
        <w:t>（项）：指财政监察派出机构的专项业务支出。</w:t>
      </w:r>
    </w:p>
    <w:p w14:paraId="796ECA2D">
      <w:pPr>
        <w:spacing w:line="323" w:lineRule="auto"/>
        <w:rPr>
          <w:rFonts w:ascii="仿宋" w:hAnsi="仿宋" w:eastAsia="仿宋" w:cs="仿宋"/>
          <w:sz w:val="32"/>
          <w:szCs w:val="32"/>
        </w:rPr>
        <w:sectPr>
          <w:pgSz w:w="11906" w:h="16839"/>
          <w:pgMar w:top="1431" w:right="1640" w:bottom="0" w:left="1785" w:header="0" w:footer="0" w:gutter="0"/>
          <w:cols w:space="720" w:num="1"/>
        </w:sectPr>
      </w:pPr>
    </w:p>
    <w:p w14:paraId="1DA9C80A">
      <w:pPr>
        <w:spacing w:before="180" w:line="323" w:lineRule="auto"/>
        <w:ind w:left="26" w:right="160" w:firstLine="660"/>
        <w:rPr>
          <w:rFonts w:ascii="仿宋" w:hAnsi="仿宋" w:eastAsia="仿宋" w:cs="仿宋"/>
          <w:sz w:val="32"/>
          <w:szCs w:val="32"/>
        </w:rPr>
      </w:pPr>
      <w:r>
        <w:rPr>
          <w:rFonts w:ascii="仿宋" w:hAnsi="仿宋" w:eastAsia="仿宋" w:cs="仿宋"/>
          <w:spacing w:val="-2"/>
          <w:sz w:val="32"/>
          <w:szCs w:val="32"/>
        </w:rPr>
        <w:t>10. 一般公共服务支出（类）财政事务（款）信息化建</w:t>
      </w:r>
      <w:r>
        <w:rPr>
          <w:rFonts w:ascii="仿宋" w:hAnsi="仿宋" w:eastAsia="仿宋" w:cs="仿宋"/>
          <w:spacing w:val="-4"/>
          <w:sz w:val="32"/>
          <w:szCs w:val="32"/>
        </w:rPr>
        <w:t>设 （项</w:t>
      </w:r>
      <w:r>
        <w:rPr>
          <w:rFonts w:ascii="仿宋" w:hAnsi="仿宋" w:eastAsia="仿宋" w:cs="仿宋"/>
          <w:spacing w:val="5"/>
          <w:sz w:val="32"/>
          <w:szCs w:val="32"/>
        </w:rPr>
        <w:t>）：</w:t>
      </w:r>
      <w:r>
        <w:rPr>
          <w:rFonts w:ascii="仿宋" w:hAnsi="仿宋" w:eastAsia="仿宋" w:cs="仿宋"/>
          <w:spacing w:val="-4"/>
          <w:sz w:val="32"/>
          <w:szCs w:val="32"/>
        </w:rPr>
        <w:t>指财政部门用于信息化建设方面的支出。</w:t>
      </w:r>
    </w:p>
    <w:p w14:paraId="40E6E96E">
      <w:pPr>
        <w:spacing w:line="323" w:lineRule="auto"/>
        <w:ind w:left="34" w:right="160" w:firstLine="652"/>
        <w:rPr>
          <w:rFonts w:ascii="仿宋" w:hAnsi="仿宋" w:eastAsia="仿宋" w:cs="仿宋"/>
          <w:sz w:val="32"/>
          <w:szCs w:val="32"/>
        </w:rPr>
      </w:pPr>
      <w:r>
        <w:rPr>
          <w:rFonts w:ascii="仿宋" w:hAnsi="仿宋" w:eastAsia="仿宋" w:cs="仿宋"/>
          <w:spacing w:val="-2"/>
          <w:sz w:val="32"/>
          <w:szCs w:val="32"/>
        </w:rPr>
        <w:t>11.一般公共服务支出（类）财政事务（款）财政委托业务支出（项</w:t>
      </w:r>
      <w:r>
        <w:rPr>
          <w:rFonts w:ascii="仿宋" w:hAnsi="仿宋" w:eastAsia="仿宋" w:cs="仿宋"/>
          <w:spacing w:val="6"/>
          <w:sz w:val="32"/>
          <w:szCs w:val="32"/>
        </w:rPr>
        <w:t>）：</w:t>
      </w:r>
      <w:r>
        <w:rPr>
          <w:rFonts w:ascii="仿宋" w:hAnsi="仿宋" w:eastAsia="仿宋" w:cs="仿宋"/>
          <w:spacing w:val="-2"/>
          <w:sz w:val="32"/>
          <w:szCs w:val="32"/>
        </w:rPr>
        <w:t>指财政委托评审机构进行财政投资评审和</w:t>
      </w:r>
      <w:r>
        <w:rPr>
          <w:rFonts w:ascii="仿宋" w:hAnsi="仿宋" w:eastAsia="仿宋" w:cs="仿宋"/>
          <w:spacing w:val="-5"/>
          <w:sz w:val="32"/>
          <w:szCs w:val="32"/>
        </w:rPr>
        <w:t>委托建设银行等机构代理业务发生的支出。</w:t>
      </w:r>
    </w:p>
    <w:p w14:paraId="3909596B">
      <w:pPr>
        <w:spacing w:before="5" w:line="322" w:lineRule="auto"/>
        <w:ind w:left="21" w:right="160" w:firstLine="665"/>
        <w:rPr>
          <w:rFonts w:ascii="仿宋" w:hAnsi="仿宋" w:eastAsia="仿宋" w:cs="仿宋"/>
          <w:sz w:val="32"/>
          <w:szCs w:val="32"/>
        </w:rPr>
      </w:pPr>
      <w:r>
        <w:rPr>
          <w:rFonts w:ascii="仿宋" w:hAnsi="仿宋" w:eastAsia="仿宋" w:cs="仿宋"/>
          <w:spacing w:val="-2"/>
          <w:sz w:val="32"/>
          <w:szCs w:val="32"/>
        </w:rPr>
        <w:t>12.一般公共服务支出（类）纪检监察事务（款）派驻派出机构（项</w:t>
      </w:r>
      <w:r>
        <w:rPr>
          <w:rFonts w:ascii="仿宋" w:hAnsi="仿宋" w:eastAsia="仿宋" w:cs="仿宋"/>
          <w:spacing w:val="12"/>
          <w:sz w:val="32"/>
          <w:szCs w:val="32"/>
        </w:rPr>
        <w:t>）：</w:t>
      </w:r>
      <w:r>
        <w:rPr>
          <w:rFonts w:ascii="仿宋" w:hAnsi="仿宋" w:eastAsia="仿宋" w:cs="仿宋"/>
          <w:spacing w:val="-2"/>
          <w:sz w:val="32"/>
          <w:szCs w:val="32"/>
        </w:rPr>
        <w:t>指由纪检监察部门负担的派驻各部门和单</w:t>
      </w:r>
      <w:r>
        <w:rPr>
          <w:rFonts w:ascii="仿宋" w:hAnsi="仿宋" w:eastAsia="仿宋" w:cs="仿宋"/>
          <w:spacing w:val="-5"/>
          <w:sz w:val="32"/>
          <w:szCs w:val="32"/>
        </w:rPr>
        <w:t>位的纪检监察人员的专项业务支出。</w:t>
      </w:r>
    </w:p>
    <w:p w14:paraId="382F9EA4">
      <w:pPr>
        <w:spacing w:line="323" w:lineRule="auto"/>
        <w:ind w:left="14" w:right="177" w:firstLine="672"/>
        <w:rPr>
          <w:rFonts w:ascii="仿宋" w:hAnsi="仿宋" w:eastAsia="仿宋" w:cs="仿宋"/>
          <w:sz w:val="32"/>
          <w:szCs w:val="32"/>
        </w:rPr>
      </w:pPr>
      <w:r>
        <w:rPr>
          <w:rFonts w:ascii="仿宋" w:hAnsi="仿宋" w:eastAsia="仿宋" w:cs="仿宋"/>
          <w:spacing w:val="-2"/>
          <w:sz w:val="32"/>
          <w:szCs w:val="32"/>
        </w:rPr>
        <w:t>13.社会保障和就业支出（类）行政事业单位养老支出（款）行政单位离退休（项</w:t>
      </w:r>
      <w:r>
        <w:rPr>
          <w:rFonts w:ascii="仿宋" w:hAnsi="仿宋" w:eastAsia="仿宋" w:cs="仿宋"/>
          <w:spacing w:val="9"/>
          <w:sz w:val="32"/>
          <w:szCs w:val="32"/>
        </w:rPr>
        <w:t>）：</w:t>
      </w:r>
      <w:r>
        <w:rPr>
          <w:rFonts w:ascii="仿宋" w:hAnsi="仿宋" w:eastAsia="仿宋" w:cs="仿宋"/>
          <w:spacing w:val="-2"/>
          <w:sz w:val="32"/>
          <w:szCs w:val="32"/>
        </w:rPr>
        <w:t>指行政单位（包括实</w:t>
      </w:r>
      <w:r>
        <w:rPr>
          <w:rFonts w:ascii="仿宋" w:hAnsi="仿宋" w:eastAsia="仿宋" w:cs="仿宋"/>
          <w:spacing w:val="-3"/>
          <w:sz w:val="32"/>
          <w:szCs w:val="32"/>
        </w:rPr>
        <w:t>行公务</w:t>
      </w:r>
      <w:r>
        <w:rPr>
          <w:rFonts w:ascii="仿宋" w:hAnsi="仿宋" w:eastAsia="仿宋" w:cs="仿宋"/>
          <w:spacing w:val="-4"/>
          <w:sz w:val="32"/>
          <w:szCs w:val="32"/>
        </w:rPr>
        <w:t>员管理的事业单位）开支的离退休经费。</w:t>
      </w:r>
    </w:p>
    <w:p w14:paraId="052801C0">
      <w:pPr>
        <w:spacing w:before="4" w:line="323" w:lineRule="auto"/>
        <w:ind w:left="14" w:right="194" w:firstLine="672"/>
        <w:rPr>
          <w:rFonts w:ascii="仿宋" w:hAnsi="仿宋" w:eastAsia="仿宋" w:cs="仿宋"/>
          <w:sz w:val="32"/>
          <w:szCs w:val="32"/>
        </w:rPr>
      </w:pPr>
      <w:r>
        <w:rPr>
          <w:rFonts w:ascii="仿宋" w:hAnsi="仿宋" w:eastAsia="仿宋" w:cs="仿宋"/>
          <w:spacing w:val="-2"/>
          <w:sz w:val="32"/>
          <w:szCs w:val="32"/>
        </w:rPr>
        <w:t>14.社会保障和就业支出（类）行政事业单位养老支出</w:t>
      </w:r>
      <w:r>
        <w:rPr>
          <w:rFonts w:ascii="仿宋" w:hAnsi="仿宋" w:eastAsia="仿宋" w:cs="仿宋"/>
          <w:spacing w:val="-3"/>
          <w:sz w:val="32"/>
          <w:szCs w:val="32"/>
        </w:rPr>
        <w:t>（款）机关事业单位基本养老保险缴费支出（项</w:t>
      </w:r>
      <w:r>
        <w:rPr>
          <w:rFonts w:ascii="仿宋" w:hAnsi="仿宋" w:eastAsia="仿宋" w:cs="仿宋"/>
          <w:spacing w:val="11"/>
          <w:sz w:val="32"/>
          <w:szCs w:val="32"/>
        </w:rPr>
        <w:t>）：</w:t>
      </w:r>
      <w:r>
        <w:rPr>
          <w:rFonts w:ascii="仿宋" w:hAnsi="仿宋" w:eastAsia="仿宋" w:cs="仿宋"/>
          <w:spacing w:val="-3"/>
          <w:sz w:val="32"/>
          <w:szCs w:val="32"/>
        </w:rPr>
        <w:t>指机关</w:t>
      </w:r>
      <w:r>
        <w:rPr>
          <w:rFonts w:ascii="仿宋" w:hAnsi="仿宋" w:eastAsia="仿宋" w:cs="仿宋"/>
          <w:sz w:val="32"/>
          <w:szCs w:val="32"/>
        </w:rPr>
        <w:t>事业单位实施养老保险制度由单位缴纳的基本养老保险费</w:t>
      </w:r>
      <w:r>
        <w:rPr>
          <w:rFonts w:ascii="仿宋" w:hAnsi="仿宋" w:eastAsia="仿宋" w:cs="仿宋"/>
          <w:spacing w:val="-15"/>
          <w:sz w:val="32"/>
          <w:szCs w:val="32"/>
        </w:rPr>
        <w:t>支出。</w:t>
      </w:r>
    </w:p>
    <w:p w14:paraId="6EA7CF47">
      <w:pPr>
        <w:spacing w:before="2" w:line="322" w:lineRule="auto"/>
        <w:ind w:left="24" w:firstLine="662"/>
        <w:rPr>
          <w:rFonts w:ascii="仿宋" w:hAnsi="仿宋" w:eastAsia="仿宋" w:cs="仿宋"/>
          <w:sz w:val="32"/>
          <w:szCs w:val="32"/>
        </w:rPr>
      </w:pPr>
      <w:r>
        <w:rPr>
          <w:rFonts w:ascii="仿宋" w:hAnsi="仿宋" w:eastAsia="仿宋" w:cs="仿宋"/>
          <w:spacing w:val="-14"/>
          <w:sz w:val="32"/>
          <w:szCs w:val="32"/>
        </w:rPr>
        <w:t>15.社会保障和就业支出（类）行政事业单位离退休（款）</w:t>
      </w:r>
      <w:r>
        <w:rPr>
          <w:rFonts w:ascii="仿宋" w:hAnsi="仿宋" w:eastAsia="仿宋" w:cs="仿宋"/>
          <w:spacing w:val="-2"/>
          <w:sz w:val="32"/>
          <w:szCs w:val="32"/>
        </w:rPr>
        <w:t>机关事业单位职业年金缴费支出（项</w:t>
      </w:r>
      <w:r>
        <w:rPr>
          <w:rFonts w:ascii="仿宋" w:hAnsi="仿宋" w:eastAsia="仿宋" w:cs="仿宋"/>
          <w:spacing w:val="11"/>
          <w:sz w:val="32"/>
          <w:szCs w:val="32"/>
        </w:rPr>
        <w:t>）：</w:t>
      </w:r>
      <w:r>
        <w:rPr>
          <w:rFonts w:ascii="仿宋" w:hAnsi="仿宋" w:eastAsia="仿宋" w:cs="仿宋"/>
          <w:spacing w:val="-2"/>
          <w:sz w:val="32"/>
          <w:szCs w:val="32"/>
        </w:rPr>
        <w:t>指机关事业单位实</w:t>
      </w:r>
      <w:r>
        <w:rPr>
          <w:rFonts w:ascii="仿宋" w:hAnsi="仿宋" w:eastAsia="仿宋" w:cs="仿宋"/>
          <w:spacing w:val="-4"/>
          <w:sz w:val="32"/>
          <w:szCs w:val="32"/>
        </w:rPr>
        <w:t>施养老保险制度由单位实际缴纳的职业年金支出。</w:t>
      </w:r>
    </w:p>
    <w:p w14:paraId="1D125C36">
      <w:pPr>
        <w:spacing w:before="3" w:line="323" w:lineRule="auto"/>
        <w:ind w:left="22" w:right="160" w:firstLine="664"/>
        <w:rPr>
          <w:rFonts w:ascii="仿宋" w:hAnsi="仿宋" w:eastAsia="仿宋" w:cs="仿宋"/>
          <w:sz w:val="32"/>
          <w:szCs w:val="32"/>
        </w:rPr>
      </w:pPr>
      <w:r>
        <w:rPr>
          <w:rFonts w:ascii="仿宋" w:hAnsi="仿宋" w:eastAsia="仿宋" w:cs="仿宋"/>
          <w:spacing w:val="-2"/>
          <w:sz w:val="32"/>
          <w:szCs w:val="32"/>
        </w:rPr>
        <w:t>16.卫生健康支出（类）行政事业单位医疗（款）行政单位医疗（项</w:t>
      </w:r>
      <w:r>
        <w:rPr>
          <w:rFonts w:ascii="仿宋" w:hAnsi="仿宋" w:eastAsia="仿宋" w:cs="仿宋"/>
          <w:spacing w:val="8"/>
          <w:sz w:val="32"/>
          <w:szCs w:val="32"/>
        </w:rPr>
        <w:t>）：</w:t>
      </w:r>
      <w:r>
        <w:rPr>
          <w:rFonts w:ascii="仿宋" w:hAnsi="仿宋" w:eastAsia="仿宋" w:cs="仿宋"/>
          <w:spacing w:val="-2"/>
          <w:sz w:val="32"/>
          <w:szCs w:val="32"/>
        </w:rPr>
        <w:t>指财政部门安排的行政单位（包括</w:t>
      </w:r>
      <w:r>
        <w:rPr>
          <w:rFonts w:ascii="仿宋" w:hAnsi="仿宋" w:eastAsia="仿宋" w:cs="仿宋"/>
          <w:spacing w:val="-3"/>
          <w:sz w:val="32"/>
          <w:szCs w:val="32"/>
        </w:rPr>
        <w:t>实行公</w:t>
      </w:r>
      <w:r>
        <w:rPr>
          <w:rFonts w:ascii="仿宋" w:hAnsi="仿宋" w:eastAsia="仿宋" w:cs="仿宋"/>
          <w:spacing w:val="-1"/>
          <w:sz w:val="32"/>
          <w:szCs w:val="32"/>
        </w:rPr>
        <w:t>务员管理的事业单位）基本医疗保险缴费经费，未参加医疗保险的行政单位的公费医疗经费，按国家规定享受离休人</w:t>
      </w:r>
    </w:p>
    <w:p w14:paraId="18230BCB">
      <w:pPr>
        <w:spacing w:before="1" w:line="216" w:lineRule="auto"/>
        <w:ind w:left="50"/>
        <w:rPr>
          <w:rFonts w:ascii="仿宋" w:hAnsi="仿宋" w:eastAsia="仿宋" w:cs="仿宋"/>
          <w:sz w:val="32"/>
          <w:szCs w:val="32"/>
        </w:rPr>
      </w:pPr>
      <w:r>
        <w:rPr>
          <w:rFonts w:ascii="仿宋" w:hAnsi="仿宋" w:eastAsia="仿宋" w:cs="仿宋"/>
          <w:spacing w:val="-6"/>
          <w:sz w:val="32"/>
          <w:szCs w:val="32"/>
        </w:rPr>
        <w:t>员.红军老战士待遇人员的医疗经费。</w:t>
      </w:r>
    </w:p>
    <w:p w14:paraId="0A8FC1D3">
      <w:pPr>
        <w:spacing w:line="216" w:lineRule="auto"/>
        <w:rPr>
          <w:rFonts w:ascii="仿宋" w:hAnsi="仿宋" w:eastAsia="仿宋" w:cs="仿宋"/>
          <w:sz w:val="32"/>
          <w:szCs w:val="32"/>
        </w:rPr>
        <w:sectPr>
          <w:pgSz w:w="11906" w:h="16839"/>
          <w:pgMar w:top="1431" w:right="1640" w:bottom="0" w:left="1785" w:header="0" w:footer="0" w:gutter="0"/>
          <w:cols w:space="720" w:num="1"/>
        </w:sectPr>
      </w:pPr>
    </w:p>
    <w:p w14:paraId="63875091">
      <w:pPr>
        <w:spacing w:before="180" w:line="323" w:lineRule="auto"/>
        <w:ind w:left="50" w:right="6" w:firstLine="636"/>
        <w:rPr>
          <w:rFonts w:ascii="仿宋" w:hAnsi="仿宋" w:eastAsia="仿宋" w:cs="仿宋"/>
          <w:sz w:val="32"/>
          <w:szCs w:val="32"/>
        </w:rPr>
      </w:pPr>
      <w:r>
        <w:rPr>
          <w:rFonts w:ascii="仿宋" w:hAnsi="仿宋" w:eastAsia="仿宋" w:cs="仿宋"/>
          <w:spacing w:val="-2"/>
          <w:sz w:val="32"/>
          <w:szCs w:val="32"/>
        </w:rPr>
        <w:t>17.卫生健康支出（类）行政事业单位医疗（款）公务</w:t>
      </w:r>
      <w:r>
        <w:rPr>
          <w:rFonts w:ascii="仿宋" w:hAnsi="仿宋" w:eastAsia="仿宋" w:cs="仿宋"/>
          <w:spacing w:val="-8"/>
          <w:sz w:val="32"/>
          <w:szCs w:val="32"/>
        </w:rPr>
        <w:t>员医疗补助（项</w:t>
      </w:r>
      <w:r>
        <w:rPr>
          <w:rFonts w:ascii="仿宋" w:hAnsi="仿宋" w:eastAsia="仿宋" w:cs="仿宋"/>
          <w:spacing w:val="-39"/>
          <w:sz w:val="32"/>
          <w:szCs w:val="32"/>
        </w:rPr>
        <w:t>）：</w:t>
      </w:r>
      <w:r>
        <w:rPr>
          <w:rFonts w:ascii="仿宋" w:hAnsi="仿宋" w:eastAsia="仿宋" w:cs="仿宋"/>
          <w:spacing w:val="-8"/>
          <w:sz w:val="32"/>
          <w:szCs w:val="32"/>
        </w:rPr>
        <w:t>指财政部门安排的公务员医疗补助经费。</w:t>
      </w:r>
    </w:p>
    <w:p w14:paraId="162FB5E1">
      <w:pPr>
        <w:spacing w:before="3" w:line="323" w:lineRule="auto"/>
        <w:ind w:left="26" w:right="101" w:firstLine="660"/>
        <w:rPr>
          <w:rFonts w:ascii="仿宋" w:hAnsi="仿宋" w:eastAsia="仿宋" w:cs="仿宋"/>
          <w:sz w:val="32"/>
          <w:szCs w:val="32"/>
        </w:rPr>
      </w:pPr>
      <w:r>
        <w:rPr>
          <w:rFonts w:ascii="仿宋" w:hAnsi="仿宋" w:eastAsia="仿宋" w:cs="仿宋"/>
          <w:spacing w:val="-2"/>
          <w:sz w:val="32"/>
          <w:szCs w:val="32"/>
        </w:rPr>
        <w:t>18.住房保障支出（类）住房改革支出（款）住房公积金（项</w:t>
      </w:r>
      <w:r>
        <w:rPr>
          <w:rFonts w:ascii="仿宋" w:hAnsi="仿宋" w:eastAsia="仿宋" w:cs="仿宋"/>
          <w:spacing w:val="10"/>
          <w:sz w:val="32"/>
          <w:szCs w:val="32"/>
        </w:rPr>
        <w:t>）：</w:t>
      </w:r>
      <w:r>
        <w:rPr>
          <w:rFonts w:ascii="仿宋" w:hAnsi="仿宋" w:eastAsia="仿宋" w:cs="仿宋"/>
          <w:spacing w:val="-2"/>
          <w:sz w:val="32"/>
          <w:szCs w:val="32"/>
        </w:rPr>
        <w:t>指行政事业单位按人力资源和社会保障部、财政</w:t>
      </w:r>
      <w:r>
        <w:rPr>
          <w:rFonts w:ascii="仿宋" w:hAnsi="仿宋" w:eastAsia="仿宋" w:cs="仿宋"/>
          <w:spacing w:val="-1"/>
          <w:sz w:val="32"/>
          <w:szCs w:val="32"/>
        </w:rPr>
        <w:t>部规定的基本工资和津贴补贴以及规定比例为职工缴纳的</w:t>
      </w:r>
    </w:p>
    <w:p w14:paraId="5B54F011">
      <w:pPr>
        <w:spacing w:before="1" w:line="216" w:lineRule="auto"/>
        <w:ind w:left="32"/>
        <w:rPr>
          <w:rFonts w:ascii="仿宋" w:hAnsi="仿宋" w:eastAsia="仿宋" w:cs="仿宋"/>
          <w:sz w:val="32"/>
          <w:szCs w:val="32"/>
        </w:rPr>
      </w:pPr>
      <w:r>
        <w:rPr>
          <w:rFonts w:ascii="仿宋" w:hAnsi="仿宋" w:eastAsia="仿宋" w:cs="仿宋"/>
          <w:spacing w:val="-12"/>
          <w:sz w:val="32"/>
          <w:szCs w:val="32"/>
        </w:rPr>
        <w:t>住房公积金。</w:t>
      </w:r>
    </w:p>
    <w:p w14:paraId="2AE9905A">
      <w:pPr>
        <w:spacing w:before="185" w:line="323" w:lineRule="auto"/>
        <w:ind w:left="21" w:firstLine="665"/>
        <w:rPr>
          <w:rFonts w:ascii="仿宋" w:hAnsi="仿宋" w:eastAsia="仿宋" w:cs="仿宋"/>
          <w:sz w:val="32"/>
          <w:szCs w:val="32"/>
        </w:rPr>
      </w:pPr>
      <w:r>
        <w:rPr>
          <w:rFonts w:ascii="仿宋" w:hAnsi="仿宋" w:eastAsia="仿宋" w:cs="仿宋"/>
          <w:spacing w:val="-2"/>
          <w:sz w:val="32"/>
          <w:szCs w:val="32"/>
        </w:rPr>
        <w:t>19.三公”经费：是指地方部门用财政拨款安排的因公</w:t>
      </w:r>
      <w:r>
        <w:rPr>
          <w:rFonts w:ascii="仿宋" w:hAnsi="仿宋" w:eastAsia="仿宋" w:cs="仿宋"/>
          <w:spacing w:val="-3"/>
          <w:sz w:val="32"/>
          <w:szCs w:val="32"/>
        </w:rPr>
        <w:t>出国</w:t>
      </w:r>
      <w:r>
        <w:rPr>
          <w:rFonts w:ascii="仿宋" w:hAnsi="仿宋" w:eastAsia="仿宋" w:cs="仿宋"/>
          <w:spacing w:val="-80"/>
          <w:sz w:val="32"/>
          <w:szCs w:val="32"/>
        </w:rPr>
        <w:t xml:space="preserve"> </w:t>
      </w:r>
      <w:r>
        <w:rPr>
          <w:rFonts w:ascii="仿宋" w:hAnsi="仿宋" w:eastAsia="仿宋" w:cs="仿宋"/>
          <w:spacing w:val="-3"/>
          <w:sz w:val="32"/>
          <w:szCs w:val="32"/>
        </w:rPr>
        <w:t>(境)费、公务用车购置及运行费和公</w:t>
      </w:r>
      <w:r>
        <w:rPr>
          <w:rFonts w:ascii="仿宋" w:hAnsi="仿宋" w:eastAsia="仿宋" w:cs="仿宋"/>
          <w:spacing w:val="-4"/>
          <w:sz w:val="32"/>
          <w:szCs w:val="32"/>
        </w:rPr>
        <w:t>务接待费,是党政</w:t>
      </w:r>
      <w:r>
        <w:rPr>
          <w:rFonts w:ascii="仿宋" w:hAnsi="仿宋" w:eastAsia="仿宋" w:cs="仿宋"/>
          <w:spacing w:val="-1"/>
          <w:sz w:val="32"/>
          <w:szCs w:val="32"/>
        </w:rPr>
        <w:t>机关维持运转或完成特定工作任务所开支的相关支出,是政</w:t>
      </w:r>
      <w:r>
        <w:rPr>
          <w:rFonts w:ascii="仿宋" w:hAnsi="仿宋" w:eastAsia="仿宋" w:cs="仿宋"/>
          <w:spacing w:val="-3"/>
          <w:sz w:val="32"/>
          <w:szCs w:val="32"/>
        </w:rPr>
        <w:t>府行政开支的一部分。其中,因公出国</w:t>
      </w:r>
      <w:r>
        <w:rPr>
          <w:rFonts w:ascii="仿宋" w:hAnsi="仿宋" w:eastAsia="仿宋" w:cs="仿宋"/>
          <w:spacing w:val="-80"/>
          <w:sz w:val="32"/>
          <w:szCs w:val="32"/>
        </w:rPr>
        <w:t xml:space="preserve"> </w:t>
      </w:r>
      <w:r>
        <w:rPr>
          <w:rFonts w:ascii="仿宋" w:hAnsi="仿宋" w:eastAsia="仿宋" w:cs="仿宋"/>
          <w:spacing w:val="-3"/>
          <w:sz w:val="32"/>
          <w:szCs w:val="32"/>
        </w:rPr>
        <w:t>(境</w:t>
      </w:r>
      <w:r>
        <w:rPr>
          <w:rFonts w:ascii="仿宋" w:hAnsi="仿宋" w:eastAsia="仿宋" w:cs="仿宋"/>
          <w:spacing w:val="-4"/>
          <w:sz w:val="32"/>
          <w:szCs w:val="32"/>
        </w:rPr>
        <w:t>)费反映单位公务</w:t>
      </w:r>
      <w:r>
        <w:rPr>
          <w:rFonts w:ascii="仿宋" w:hAnsi="仿宋" w:eastAsia="仿宋" w:cs="仿宋"/>
          <w:spacing w:val="-12"/>
          <w:sz w:val="32"/>
          <w:szCs w:val="32"/>
        </w:rPr>
        <w:t>出国</w:t>
      </w:r>
      <w:r>
        <w:rPr>
          <w:rFonts w:ascii="仿宋" w:hAnsi="仿宋" w:eastAsia="仿宋" w:cs="仿宋"/>
          <w:spacing w:val="-66"/>
          <w:sz w:val="32"/>
          <w:szCs w:val="32"/>
        </w:rPr>
        <w:t xml:space="preserve"> </w:t>
      </w:r>
      <w:r>
        <w:rPr>
          <w:rFonts w:ascii="仿宋" w:hAnsi="仿宋" w:eastAsia="仿宋" w:cs="仿宋"/>
          <w:spacing w:val="-12"/>
          <w:sz w:val="32"/>
          <w:szCs w:val="32"/>
        </w:rPr>
        <w:t>(境)的国际旅费、国外城市间交通费、住宿费、伙食费、</w:t>
      </w:r>
      <w:r>
        <w:rPr>
          <w:rFonts w:ascii="仿宋" w:hAnsi="仿宋" w:eastAsia="仿宋" w:cs="仿宋"/>
          <w:spacing w:val="-1"/>
          <w:sz w:val="32"/>
          <w:szCs w:val="32"/>
        </w:rPr>
        <w:t>培训费、公杂费等支出;公务用车购置及运行费反映单位公</w:t>
      </w:r>
      <w:r>
        <w:rPr>
          <w:rFonts w:ascii="仿宋" w:hAnsi="仿宋" w:eastAsia="仿宋" w:cs="仿宋"/>
          <w:spacing w:val="-4"/>
          <w:sz w:val="32"/>
          <w:szCs w:val="32"/>
        </w:rPr>
        <w:t>务用车车辆购置支出</w:t>
      </w:r>
      <w:r>
        <w:rPr>
          <w:rFonts w:ascii="仿宋" w:hAnsi="仿宋" w:eastAsia="仿宋" w:cs="仿宋"/>
          <w:spacing w:val="-75"/>
          <w:sz w:val="32"/>
          <w:szCs w:val="32"/>
        </w:rPr>
        <w:t xml:space="preserve"> </w:t>
      </w:r>
      <w:r>
        <w:rPr>
          <w:rFonts w:ascii="仿宋" w:hAnsi="仿宋" w:eastAsia="仿宋" w:cs="仿宋"/>
          <w:spacing w:val="-4"/>
          <w:sz w:val="32"/>
          <w:szCs w:val="32"/>
        </w:rPr>
        <w:t>(含车辆购置税)及燃料费维修费、过桥</w:t>
      </w:r>
      <w:r>
        <w:rPr>
          <w:rFonts w:ascii="仿宋" w:hAnsi="仿宋" w:eastAsia="仿宋" w:cs="仿宋"/>
          <w:spacing w:val="-1"/>
          <w:sz w:val="32"/>
          <w:szCs w:val="32"/>
        </w:rPr>
        <w:t>过路费、保险费、安全奖励费用等支</w:t>
      </w:r>
      <w:r>
        <w:rPr>
          <w:rFonts w:ascii="宋体" w:hAnsi="宋体" w:eastAsia="宋体" w:cs="宋体"/>
          <w:spacing w:val="-1"/>
          <w:sz w:val="32"/>
          <w:szCs w:val="32"/>
        </w:rPr>
        <w:t>出</w:t>
      </w:r>
      <w:r>
        <w:rPr>
          <w:rFonts w:ascii="仿宋" w:hAnsi="仿宋" w:eastAsia="仿宋" w:cs="仿宋"/>
          <w:spacing w:val="-1"/>
          <w:sz w:val="32"/>
          <w:szCs w:val="32"/>
        </w:rPr>
        <w:t>;公务接待费反映单</w:t>
      </w:r>
      <w:r>
        <w:rPr>
          <w:rFonts w:ascii="仿宋" w:hAnsi="仿宋" w:eastAsia="仿宋" w:cs="仿宋"/>
          <w:spacing w:val="-7"/>
          <w:sz w:val="32"/>
          <w:szCs w:val="32"/>
        </w:rPr>
        <w:t>位按规定开支的各类公务接待</w:t>
      </w:r>
      <w:r>
        <w:rPr>
          <w:rFonts w:ascii="仿宋" w:hAnsi="仿宋" w:eastAsia="仿宋" w:cs="仿宋"/>
          <w:spacing w:val="-66"/>
          <w:sz w:val="32"/>
          <w:szCs w:val="32"/>
        </w:rPr>
        <w:t xml:space="preserve"> </w:t>
      </w:r>
      <w:r>
        <w:rPr>
          <w:rFonts w:ascii="仿宋" w:hAnsi="仿宋" w:eastAsia="仿宋" w:cs="仿宋"/>
          <w:spacing w:val="-7"/>
          <w:sz w:val="32"/>
          <w:szCs w:val="32"/>
        </w:rPr>
        <w:t>(含外宾接待支出）。</w:t>
      </w:r>
    </w:p>
    <w:p w14:paraId="7963F7AA">
      <w:pPr>
        <w:spacing w:line="323" w:lineRule="auto"/>
        <w:ind w:left="27" w:right="101" w:firstLine="651"/>
        <w:rPr>
          <w:rFonts w:ascii="仿宋" w:hAnsi="仿宋" w:eastAsia="仿宋" w:cs="仿宋"/>
          <w:sz w:val="32"/>
          <w:szCs w:val="32"/>
        </w:rPr>
      </w:pPr>
      <w:r>
        <w:rPr>
          <w:rFonts w:ascii="仿宋" w:hAnsi="仿宋" w:eastAsia="仿宋" w:cs="仿宋"/>
          <w:spacing w:val="-2"/>
          <w:sz w:val="32"/>
          <w:szCs w:val="32"/>
        </w:rPr>
        <w:t>20.机关运行经费：指为保障行政单位(含参照公务员法</w:t>
      </w:r>
      <w:r>
        <w:rPr>
          <w:rFonts w:ascii="仿宋" w:hAnsi="仿宋" w:eastAsia="仿宋" w:cs="仿宋"/>
          <w:spacing w:val="-1"/>
          <w:sz w:val="32"/>
          <w:szCs w:val="32"/>
        </w:rPr>
        <w:t>管理的事业单位)运行用于购买货物和服务的各项资金,包</w:t>
      </w:r>
    </w:p>
    <w:p w14:paraId="5F2A2751">
      <w:pPr>
        <w:spacing w:before="6" w:line="319" w:lineRule="auto"/>
        <w:ind w:left="22" w:right="101" w:firstLine="7"/>
        <w:rPr>
          <w:rFonts w:ascii="仿宋" w:hAnsi="仿宋" w:eastAsia="仿宋" w:cs="仿宋"/>
          <w:sz w:val="32"/>
          <w:szCs w:val="32"/>
        </w:rPr>
      </w:pPr>
      <w:r>
        <w:rPr>
          <w:rFonts w:ascii="仿宋" w:hAnsi="仿宋" w:eastAsia="仿宋" w:cs="仿宋"/>
          <w:spacing w:val="-1"/>
          <w:sz w:val="32"/>
          <w:szCs w:val="32"/>
        </w:rPr>
        <w:t>括办公及印刷费、邮电费、差旅费、会议费、</w:t>
      </w:r>
      <w:r>
        <w:rPr>
          <w:rFonts w:ascii="仿宋" w:hAnsi="仿宋" w:eastAsia="仿宋" w:cs="仿宋"/>
          <w:spacing w:val="-2"/>
          <w:sz w:val="32"/>
          <w:szCs w:val="32"/>
        </w:rPr>
        <w:t>福利费、日常</w:t>
      </w:r>
      <w:r>
        <w:rPr>
          <w:rFonts w:ascii="仿宋" w:hAnsi="仿宋" w:eastAsia="仿宋" w:cs="仿宋"/>
          <w:spacing w:val="-1"/>
          <w:sz w:val="32"/>
          <w:szCs w:val="32"/>
        </w:rPr>
        <w:t>维修费、专用材料及一般设备购置费、办公用房水电费办公用房取暖费、办公用房物业管理费、公务用车运行维护费以</w:t>
      </w:r>
      <w:r>
        <w:rPr>
          <w:rFonts w:ascii="仿宋" w:hAnsi="仿宋" w:eastAsia="仿宋" w:cs="仿宋"/>
          <w:spacing w:val="-11"/>
          <w:sz w:val="32"/>
          <w:szCs w:val="32"/>
        </w:rPr>
        <w:t>及其他费用。</w:t>
      </w:r>
    </w:p>
    <w:p w14:paraId="4DFDD905">
      <w:pPr>
        <w:spacing w:before="1" w:line="361" w:lineRule="auto"/>
        <w:ind w:left="25" w:right="247" w:firstLine="645"/>
        <w:rPr>
          <w:rFonts w:ascii="仿宋" w:hAnsi="仿宋" w:eastAsia="仿宋" w:cs="仿宋"/>
          <w:sz w:val="32"/>
          <w:szCs w:val="32"/>
        </w:rPr>
      </w:pPr>
      <w:r>
        <w:rPr>
          <w:rFonts w:ascii="仿宋" w:hAnsi="仿宋" w:eastAsia="仿宋" w:cs="仿宋"/>
          <w:spacing w:val="-5"/>
          <w:sz w:val="32"/>
          <w:szCs w:val="32"/>
        </w:rPr>
        <w:t>备注：</w:t>
      </w:r>
      <w:r>
        <w:rPr>
          <w:rFonts w:ascii="仿宋" w:hAnsi="仿宋" w:eastAsia="仿宋" w:cs="仿宋"/>
          <w:spacing w:val="-58"/>
          <w:sz w:val="32"/>
          <w:szCs w:val="32"/>
        </w:rPr>
        <w:t xml:space="preserve"> </w:t>
      </w:r>
      <w:r>
        <w:rPr>
          <w:rFonts w:ascii="仿宋" w:hAnsi="仿宋" w:eastAsia="仿宋" w:cs="仿宋"/>
          <w:spacing w:val="-5"/>
          <w:sz w:val="32"/>
          <w:szCs w:val="32"/>
        </w:rPr>
        <w:t>(根据各单位实际情况将本单位支出涉及的功能</w:t>
      </w:r>
      <w:r>
        <w:rPr>
          <w:rFonts w:ascii="仿宋" w:hAnsi="仿宋" w:eastAsia="仿宋" w:cs="仿宋"/>
          <w:spacing w:val="-10"/>
          <w:sz w:val="32"/>
          <w:szCs w:val="32"/>
        </w:rPr>
        <w:t>科目</w:t>
      </w:r>
      <w:r>
        <w:rPr>
          <w:rFonts w:ascii="仿宋" w:hAnsi="仿宋" w:eastAsia="仿宋" w:cs="仿宋"/>
          <w:spacing w:val="-76"/>
          <w:sz w:val="32"/>
          <w:szCs w:val="32"/>
        </w:rPr>
        <w:t xml:space="preserve"> </w:t>
      </w:r>
      <w:r>
        <w:rPr>
          <w:rFonts w:ascii="仿宋" w:hAnsi="仿宋" w:eastAsia="仿宋" w:cs="仿宋"/>
          <w:spacing w:val="-10"/>
          <w:sz w:val="32"/>
          <w:szCs w:val="32"/>
        </w:rPr>
        <w:t>(类、款、项)逐一解释。</w:t>
      </w:r>
    </w:p>
    <w:p w14:paraId="6C3A379D">
      <w:pPr>
        <w:spacing w:line="361" w:lineRule="auto"/>
        <w:rPr>
          <w:rFonts w:ascii="仿宋" w:hAnsi="仿宋" w:eastAsia="仿宋" w:cs="仿宋"/>
          <w:sz w:val="32"/>
          <w:szCs w:val="32"/>
        </w:rPr>
        <w:sectPr>
          <w:pgSz w:w="11906" w:h="16839"/>
          <w:pgMar w:top="1431" w:right="1698" w:bottom="0" w:left="1785" w:header="0" w:footer="0" w:gutter="0"/>
          <w:cols w:space="720" w:num="1"/>
        </w:sectPr>
      </w:pPr>
    </w:p>
    <w:p w14:paraId="0489EBC8">
      <w:pPr>
        <w:spacing w:before="142" w:line="222" w:lineRule="auto"/>
        <w:ind w:left="2921"/>
        <w:rPr>
          <w:rFonts w:ascii="黑体" w:hAnsi="黑体" w:eastAsia="黑体" w:cs="黑体"/>
          <w:sz w:val="36"/>
          <w:szCs w:val="36"/>
        </w:rPr>
      </w:pPr>
      <w:r>
        <w:rPr>
          <w:rFonts w:ascii="黑体" w:hAnsi="黑体" w:eastAsia="黑体" w:cs="黑体"/>
          <w:spacing w:val="-6"/>
          <w:sz w:val="36"/>
          <w:szCs w:val="36"/>
        </w:rPr>
        <w:t>第五部分</w:t>
      </w:r>
      <w:r>
        <w:rPr>
          <w:rFonts w:ascii="黑体" w:hAnsi="黑体" w:eastAsia="黑体" w:cs="黑体"/>
          <w:spacing w:val="18"/>
          <w:sz w:val="36"/>
          <w:szCs w:val="36"/>
        </w:rPr>
        <w:t xml:space="preserve">  </w:t>
      </w:r>
      <w:r>
        <w:rPr>
          <w:rFonts w:ascii="黑体" w:hAnsi="黑体" w:eastAsia="黑体" w:cs="黑体"/>
          <w:spacing w:val="-6"/>
          <w:sz w:val="36"/>
          <w:szCs w:val="36"/>
        </w:rPr>
        <w:t>附件</w:t>
      </w:r>
    </w:p>
    <w:sectPr>
      <w:pgSz w:w="11906" w:h="16839"/>
      <w:pgMar w:top="1431"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文鼎雕刻体">
    <w:panose1 w:val="020B060201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3D7EB203"/>
    <w:rsid w:val="404A6D47"/>
    <w:rsid w:val="D6FC58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31</Pages>
  <Words>3251</Words>
  <Characters>5528</Characters>
  <TotalTime>6</TotalTime>
  <ScaleCrop>false</ScaleCrop>
  <LinksUpToDate>false</LinksUpToDate>
  <CharactersWithSpaces>6144</CharactersWithSpaces>
  <Application>WPS Office_12.8.2.1119_F1E327BC-269C-435d-A152-05C5408002CA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2025-09-19T06:37:00Z</dcterms:created>
  <dc:creator>李海英</dc:creator>
  <cp:lastModifiedBy>lenovo</cp:lastModifiedBy>
  <dcterms:modified xsi:type="dcterms:W3CDTF">2026-05-29T09:22:03Z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2026-04-24T12:42:02Z</vt:filetime>
  </property>
  <property fmtid="{D5CDD505-2E9C-101B-9397-08002B2CF9AE}" pid="4" name="KSOTemplateDocerSaveRecord">
    <vt:lpwstr>eyJoZGlkIjoiMGY1MDMwYTM4MGIyMzc3YWZlMzllNzY2ODJjZTVmNTUiLCJ1c2VySWQiOiIxNDA5ODg5NTUwIn0=</vt:lpwstr>
  </property>
  <property fmtid="{D5CDD505-2E9C-101B-9397-08002B2CF9AE}" pid="5" name="KSOProductBuildVer">
    <vt:lpwstr>2052-12.8.2.1119</vt:lpwstr>
  </property>
  <property fmtid="{D5CDD505-2E9C-101B-9397-08002B2CF9AE}" pid="6" name="ICV">
    <vt:lpwstr>B80A518054BB49E1AFA6C06C9597BACA_13</vt:lpwstr>
  </property>
</Properties>
</file>