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2020年国庆节期间价格行为监管情况统计表</w:t>
      </w:r>
      <w:bookmarkEnd w:id="0"/>
    </w:p>
    <w:p>
      <w:pPr>
        <w:jc w:val="left"/>
        <w:rPr>
          <w:rFonts w:eastAsia="方正小标宋简体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填报单位（公章）：                                                               单位：人次、家、件、万元</w:t>
      </w:r>
    </w:p>
    <w:tbl>
      <w:tblPr>
        <w:tblStyle w:val="4"/>
        <w:tblpPr w:leftFromText="180" w:rightFromText="180" w:vertAnchor="text" w:horzAnchor="page" w:tblpX="1828" w:tblpY="90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580"/>
        <w:gridCol w:w="889"/>
        <w:gridCol w:w="975"/>
        <w:gridCol w:w="1157"/>
        <w:gridCol w:w="847"/>
        <w:gridCol w:w="1114"/>
        <w:gridCol w:w="1178"/>
        <w:gridCol w:w="1557"/>
        <w:gridCol w:w="2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6357" w:type="dxa"/>
            <w:gridSpan w:val="5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检查情况</w:t>
            </w:r>
          </w:p>
        </w:tc>
        <w:tc>
          <w:tcPr>
            <w:tcW w:w="6978" w:type="dxa"/>
            <w:gridSpan w:val="5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处理情况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行业</w:t>
            </w:r>
          </w:p>
        </w:tc>
        <w:tc>
          <w:tcPr>
            <w:tcW w:w="15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出动检查人员人次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检查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单位数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违规案件数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违规收费金额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已处理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案件数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退还金额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没收金额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罚款金额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经济制裁金额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（1）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(2)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(3)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(4)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(5)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(6)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(7)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(8)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(9)=(6)+(7)+(8)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旅游景点</w:t>
            </w:r>
          </w:p>
        </w:tc>
        <w:tc>
          <w:tcPr>
            <w:tcW w:w="15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宾馆</w:t>
            </w:r>
          </w:p>
        </w:tc>
        <w:tc>
          <w:tcPr>
            <w:tcW w:w="15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商贸零售</w:t>
            </w:r>
          </w:p>
        </w:tc>
        <w:tc>
          <w:tcPr>
            <w:tcW w:w="15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交通运输和生活服务业</w:t>
            </w:r>
          </w:p>
        </w:tc>
        <w:tc>
          <w:tcPr>
            <w:tcW w:w="15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经营性停车场</w:t>
            </w:r>
          </w:p>
        </w:tc>
        <w:tc>
          <w:tcPr>
            <w:tcW w:w="15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房地产</w:t>
            </w:r>
          </w:p>
        </w:tc>
        <w:tc>
          <w:tcPr>
            <w:tcW w:w="15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15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5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Times New Roman" w:hAnsi="Times New Roman" w:eastAsia="仿宋_GB2312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1.</w:t>
      </w:r>
      <w:r>
        <w:rPr>
          <w:rFonts w:hint="eastAsia" w:ascii="宋体" w:hAnsi="宋体" w:eastAsia="宋体" w:cs="宋体"/>
          <w:sz w:val="22"/>
          <w:szCs w:val="22"/>
        </w:rPr>
        <w:t>第(6)(7)(8)栏均填写处罚决定书上的金额。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2.</w:t>
      </w:r>
      <w:r>
        <w:rPr>
          <w:rFonts w:hint="eastAsia" w:ascii="宋体" w:hAnsi="宋体" w:eastAsia="宋体" w:cs="宋体"/>
          <w:sz w:val="22"/>
          <w:szCs w:val="22"/>
        </w:rPr>
        <w:t>“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退还</w:t>
      </w:r>
      <w:r>
        <w:rPr>
          <w:rFonts w:hint="eastAsia" w:ascii="宋体" w:hAnsi="宋体" w:eastAsia="宋体" w:cs="宋体"/>
          <w:sz w:val="22"/>
          <w:szCs w:val="22"/>
        </w:rPr>
        <w:t>金额”是指对于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违规收费</w:t>
      </w:r>
      <w:r>
        <w:rPr>
          <w:rFonts w:hint="eastAsia" w:ascii="宋体" w:hAnsi="宋体" w:eastAsia="宋体" w:cs="宋体"/>
          <w:sz w:val="22"/>
          <w:szCs w:val="22"/>
        </w:rPr>
        <w:t>，通过约谈、提醒告诫等方式，收费单位自主整改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退还</w:t>
      </w:r>
      <w:r>
        <w:rPr>
          <w:rFonts w:hint="eastAsia" w:ascii="宋体" w:hAnsi="宋体" w:eastAsia="宋体" w:cs="宋体"/>
          <w:sz w:val="22"/>
          <w:szCs w:val="22"/>
        </w:rPr>
        <w:t>的金额。</w:t>
      </w:r>
    </w:p>
    <w:p>
      <w:pPr>
        <w:keepNext w:val="0"/>
        <w:keepLines w:val="0"/>
        <w:pageBreakBefore w:val="0"/>
        <w:widowControl w:val="0"/>
        <w:tabs>
          <w:tab w:val="left" w:pos="25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3.</w:t>
      </w:r>
      <w:r>
        <w:rPr>
          <w:rFonts w:hint="eastAsia" w:ascii="宋体" w:hAnsi="宋体" w:eastAsia="宋体" w:cs="宋体"/>
          <w:sz w:val="22"/>
          <w:szCs w:val="22"/>
        </w:rPr>
        <w:t>此表请于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10</w:t>
      </w:r>
      <w:r>
        <w:rPr>
          <w:rFonts w:hint="eastAsia" w:ascii="宋体" w:hAnsi="宋体" w:eastAsia="宋体" w:cs="宋体"/>
          <w:sz w:val="22"/>
          <w:szCs w:val="22"/>
        </w:rPr>
        <w:t>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9</w:t>
      </w:r>
      <w:r>
        <w:rPr>
          <w:rFonts w:hint="eastAsia" w:ascii="宋体" w:hAnsi="宋体" w:eastAsia="宋体" w:cs="宋体"/>
          <w:sz w:val="22"/>
          <w:szCs w:val="22"/>
        </w:rPr>
        <w:t>日前以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邮箱</w:t>
      </w:r>
      <w:r>
        <w:rPr>
          <w:rFonts w:hint="eastAsia" w:ascii="宋体" w:hAnsi="宋体" w:eastAsia="宋体" w:cs="宋体"/>
          <w:sz w:val="22"/>
          <w:szCs w:val="22"/>
        </w:rPr>
        <w:t>形式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发送至邮箱：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85292145@qq.com</w:t>
      </w:r>
      <w:r>
        <w:rPr>
          <w:rFonts w:hint="eastAsia" w:ascii="宋体" w:hAnsi="宋体" w:eastAsia="宋体" w:cs="宋体"/>
          <w:sz w:val="22"/>
          <w:szCs w:val="22"/>
        </w:rPr>
        <w:t>。</w:t>
      </w:r>
    </w:p>
    <w:p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2"/>
          <w:szCs w:val="22"/>
        </w:rPr>
        <w:t>填表人：                              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F66F2"/>
    <w:rsid w:val="180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rFonts w:ascii="Cambria" w:hAnsi="Cambria" w:eastAsia="宋体" w:cs="Times New Roman"/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2020-12-28T01:57:00Z</dcterms:created>
  <dc:creator>Administrator</dc:creator>
  <cp:lastModifiedBy>Administrator</cp:lastModifiedBy>
  <dcterms:modified xsi:type="dcterms:W3CDTF">2020-12-28T01:57:54Z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