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黑体" w:hAnsi="黑体" w:eastAsia="黑体" w:cs="黑体"/>
          <w:color w:val="000000"/>
          <w:sz w:val="32"/>
          <w:szCs w:val="20"/>
        </w:rPr>
      </w:pPr>
      <w:r>
        <w:rPr>
          <w:rFonts w:hint="eastAsia" w:ascii="黑体" w:hAnsi="黑体" w:eastAsia="黑体" w:cs="黑体"/>
          <w:color w:val="000000"/>
          <w:sz w:val="32"/>
          <w:szCs w:val="20"/>
        </w:rPr>
        <w:t>附件</w:t>
      </w:r>
    </w:p>
    <w:p>
      <w:pPr>
        <w:pStyle w:val="5"/>
        <w:autoSpaceDN w:val="0"/>
        <w:snapToGrid w:val="0"/>
        <w:spacing w:line="570" w:lineRule="atLeas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审计“四严禁”工作要求</w:t>
      </w:r>
    </w:p>
    <w:p>
      <w:pPr>
        <w:pStyle w:val="5"/>
        <w:autoSpaceDN w:val="0"/>
        <w:snapToGrid w:val="0"/>
        <w:spacing w:line="570" w:lineRule="atLeast"/>
        <w:jc w:val="center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pStyle w:val="5"/>
        <w:spacing w:line="570" w:lineRule="atLeast"/>
        <w:ind w:firstLine="64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一、严禁违反政治纪律和政治规矩，不严格执行请示报告制度。</w:t>
      </w:r>
    </w:p>
    <w:p>
      <w:pPr>
        <w:pStyle w:val="5"/>
        <w:spacing w:line="570" w:lineRule="atLeast"/>
        <w:ind w:firstLine="64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二、严禁违反中央八项规定及其实施细则精神。</w:t>
      </w:r>
    </w:p>
    <w:p>
      <w:pPr>
        <w:pStyle w:val="5"/>
        <w:spacing w:line="570" w:lineRule="atLeast"/>
        <w:ind w:firstLine="64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三、严禁泄露审计工作秘密。</w:t>
      </w:r>
    </w:p>
    <w:p>
      <w:pPr>
        <w:pStyle w:val="5"/>
        <w:spacing w:line="570" w:lineRule="atLeast"/>
        <w:ind w:firstLine="64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eastAsia="方正仿宋_GBK"/>
          <w:color w:val="000000"/>
          <w:sz w:val="32"/>
          <w:szCs w:val="32"/>
        </w:rPr>
        <w:t>四、严禁工作时间饮酒和酒后驾驶机动车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审计“八不准”工作纪律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djustRightInd w:val="0"/>
        <w:snapToGrid w:val="0"/>
        <w:spacing w:line="580" w:lineRule="exact"/>
        <w:jc w:val="center"/>
        <w:rPr>
          <w:rFonts w:hint="eastAsia" w:ascii="方正仿宋_GBK" w:hAnsi="方正仿宋_GBK" w:eastAsia="方正仿宋_GBK" w:cs="方正仿宋_GBK"/>
          <w:color w:val="000000"/>
          <w:sz w:val="32"/>
        </w:rPr>
      </w:pPr>
    </w:p>
    <w:p>
      <w:pPr>
        <w:snapToGrid w:val="0"/>
        <w:spacing w:line="58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一、不准由被审计单位和个人报销或补贴住宿、餐饮、交通、通讯、医疗等费用。</w:t>
      </w:r>
    </w:p>
    <w:p>
      <w:pPr>
        <w:snapToGrid w:val="0"/>
        <w:spacing w:line="58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二、不准接受被审计单位和个人赠送的礼品礼金，或未经批准通过授课等方式获取报酬。</w:t>
      </w:r>
    </w:p>
    <w:p>
      <w:pPr>
        <w:snapToGrid w:val="0"/>
        <w:spacing w:line="58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三、不准参加被审计单位和个人安排的宴请、娱乐、旅游等活动。</w:t>
      </w:r>
    </w:p>
    <w:p>
      <w:pPr>
        <w:snapToGrid w:val="0"/>
        <w:spacing w:line="58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四、不准利用审计工作知悉的国家秘密、商业秘密和内部信息谋取利益。</w:t>
      </w:r>
    </w:p>
    <w:p>
      <w:pPr>
        <w:snapToGrid w:val="0"/>
        <w:spacing w:line="58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五、不准利用审计职权干预被审计单位依法管理的资金、资产、资源的审批或分配使用。</w:t>
      </w:r>
    </w:p>
    <w:p>
      <w:pPr>
        <w:snapToGrid w:val="0"/>
        <w:spacing w:line="58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六、不准向被审计单位推销商品或介绍业务。</w:t>
      </w:r>
    </w:p>
    <w:p>
      <w:pPr>
        <w:snapToGrid w:val="0"/>
        <w:spacing w:line="58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七、不准接受被审计单位和个人的请托干预审计工作。</w:t>
      </w:r>
    </w:p>
    <w:p>
      <w:pPr>
        <w:snapToGrid w:val="0"/>
        <w:spacing w:line="58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八、不准向被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审计单位和个人提出任何与审计工作无关的要求。</w:t>
      </w:r>
    </w:p>
    <w:p>
      <w:pPr>
        <w:snapToGrid w:val="0"/>
        <w:spacing w:line="58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违反上述工作要求和工作纪律的，严格按照规定追究责任。</w:t>
      </w:r>
    </w:p>
    <w:p>
      <w:pPr>
        <w:spacing w:line="8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举报电话：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0951—8021196</w:t>
      </w:r>
    </w:p>
    <w:p>
      <w:pPr>
        <w:rPr>
          <w:highlight w:val="none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DkxZmIyODMwMTQxOWE0ODI4Nzg0MjMwYmE4MmIifQ=="/>
  </w:docVars>
  <w:rsids>
    <w:rsidRoot w:val="44234C52"/>
    <w:rsid w:val="4423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2024-05-27T03:40:00Z</dcterms:created>
  <dc:creator>安心</dc:creator>
  <cp:lastModifiedBy>安心</cp:lastModifiedBy>
  <dcterms:modified xsi:type="dcterms:W3CDTF">2024-05-27T03:41:01Z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9DB55BE41E17446A989B5450F6E69681_11</vt:lpwstr>
  </property>
</Properties>
</file>