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widowControl/>
        <w:spacing w:line="540" w:lineRule="exact"/>
        <w:ind w:firstLine="643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年群众评议机关作风活动评分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内容</w:t>
      </w:r>
    </w:p>
    <w:tbl>
      <w:tblPr>
        <w:tblStyle w:val="5"/>
        <w:tblpPr w:leftFromText="180" w:rightFromText="180" w:vertAnchor="text" w:horzAnchor="page" w:tblpX="1556" w:tblpY="588"/>
        <w:tblOverlap w:val="never"/>
        <w:tblW w:w="135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9864"/>
        <w:gridCol w:w="2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评议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评分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eastAsia="zh-CN"/>
              </w:rPr>
              <w:t>内容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eastAsia="zh-CN"/>
              </w:rPr>
              <w:t>责任科室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服务环境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br w:type="textWrapping"/>
            </w: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按照“应进必进”的原则，政务服务事项全部进驻政务服务大厅集中受理办理。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运行科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2.通过宁夏政务服务网及时公开政务服务事项的法定名称、设定依据、申办条件、申报材料、承诺时限、办理程序、收费依据、授权类型、办理环节等信息，信息准确、动态更新，便于企业群众查询。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240" w:firstLineChars="1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3.申报材料数量、格式、样表、样本明晰，方便群众下载、填写或查询。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4.及时回应网上咨询、反馈群众关切；及时解答宣传政策，了解群众办事需求。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服务程序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br w:type="textWrapping"/>
            </w: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严格落实首问负责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、一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次性告知、限时办结等审批服务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制度。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各审批科室、各窗口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科学设置服务流程、审批程序、申报材料、办理时限等；不断优化流程，压缩审批时限，精简审批环节，提高审批效率。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79" w:leftChars="114" w:hanging="240" w:hanging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 xml:space="preserve"> </w:t>
            </w: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按照公布的流程受理、办理政务服务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事项。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各审批科室、各窗口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分工协作、互相配合，工作中无推诿扯皮等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现象。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各审批科室、各窗口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5.落实预约服务、延时服务、双休日便民服务、重点项目代办服务等制度，服务高效便捷。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79" w:leftChars="114" w:hanging="240" w:hanging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服务态度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br w:type="textWrapping"/>
            </w: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坚持主动服务、热情服务、文明服务、微笑服务，服务态度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良好。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79" w:leftChars="114" w:hanging="240" w:hanging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监察科负责各审批科室、各窗口配合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2.接待服务对象或解答群众咨询耐心细致，用语规范、语言得体、讲话和气。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79" w:leftChars="114" w:hanging="240" w:hanging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监察科负责各审批科室、各窗口配合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服务质量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br w:type="textWrapping"/>
            </w: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1.按照限时办结有关规定，在承诺期限内，依法受理办理、高效审批服务，无超期办件。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2.及时公开政务服务事项的法定名称、设定依据、申办条件、申报材料、承诺时限、办理程序、收费依据、授权类型、办理环节等信息。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3.办件质量高，解答群众咨询耐心细致，群众办事顺畅，无投诉举报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现象。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各审批科室、各窗口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4.政务服务事项纳入网上审批平台受理、办理，办件过程全留痕，方便监管、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查询。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运行科牵头各审批科室、各窗口配合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廉洁自律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br w:type="textWrapping"/>
            </w: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1.严格遵守廉洁自律有关规定、中央八项规定和自治区若干规定，对党忠诚、干净担当。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监察科负责各审批科室、各窗口配合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2.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窗口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服务行为规范，依法规范审批服务，无“吃拿卡要”等现象。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监察科负责各审批科室、各窗口配合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3.作风端正，不存在“慢作为、不作为”等问题。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 xml:space="preserve"> 监察科负责各审批科室、各窗口配合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备注：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1.按照“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非常满意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满意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基本满意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不满意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非常不满意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5个标准分别对应5分、4分、3分、2分、1分评价。</w:t>
            </w:r>
          </w:p>
          <w:p>
            <w:pPr>
              <w:widowControl/>
              <w:ind w:firstLine="481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2..各项评分标准所列情况，被自治区党委、政府通报批评的，以“非常不满意”计分；被自治区其他单位通报批评的，以“不满意” 计分；廉洁自律方面存在问题的，实行“一票否决”，以“0 分”计最终评议得分。</w:t>
            </w:r>
          </w:p>
          <w:p>
            <w:pPr>
              <w:widowControl/>
              <w:ind w:firstLine="481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3.本细则适用于进驻自治区政务服务大厅设立窗口的部门（单位），未设立窗口的部门（单位）参照执行；各市、县（区）政务服务中心（行政审批服务局）对照执行。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ascii="仿宋_GB2312" w:hAnsi="宋体" w:eastAsia="仿宋_GB2312" w:cs="宋体"/>
          <w:color w:val="auto"/>
          <w:sz w:val="32"/>
          <w:szCs w:val="32"/>
        </w:rPr>
        <w:sectPr>
          <w:footerReference r:id="rId3" w:type="default"/>
          <w:pgSz w:w="16839" w:h="11907" w:orient="landscape"/>
          <w:pgMar w:top="1588" w:right="1701" w:bottom="1531" w:left="1474" w:header="851" w:footer="1134" w:gutter="0"/>
          <w:pgNumType w:fmt="numberInDash"/>
          <w:cols w:space="425" w:num="1"/>
          <w:docGrid w:linePitch="312" w:charSpace="0"/>
        </w:sect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832"/>
        <w:tab w:val="clear" w:pos="4153"/>
      </w:tabs>
      <w:jc w:val="both"/>
      <w:rPr>
        <w:rFonts w:asciiTheme="minorEastAsia" w:hAnsi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4965285"/>
        <w:docPartObj>
          <w:docPartGallery w:val="autotext"/>
        </w:docPartObj>
      </w:sdtPr>
      <w:sdtEndPr>
        <w:rPr>
          <w:rFonts w:asciiTheme="minorEastAsia" w:hAnsiTheme="minorEastAsia"/>
          <w:sz w:val="21"/>
          <w:szCs w:val="21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832"/>
        <w:tab w:val="clear" w:pos="4153"/>
      </w:tabs>
      <w:jc w:val="both"/>
      <w:rPr>
        <w:rFonts w:asciiTheme="minorEastAsia" w:hAnsi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4965285"/>
        <w:docPartObj>
          <w:docPartGallery w:val="autotext"/>
        </w:docPartObj>
      </w:sdtPr>
      <w:sdtEndPr>
        <w:rPr>
          <w:rFonts w:asciiTheme="minorEastAsia" w:hAnsiTheme="minorEastAsia"/>
          <w:sz w:val="21"/>
          <w:szCs w:val="21"/>
        </w:rPr>
      </w:sdtEnd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B7778"/>
    <w:rsid w:val="00926BF3"/>
    <w:rsid w:val="18300E29"/>
    <w:rsid w:val="1FC819BA"/>
    <w:rsid w:val="42AC2B25"/>
    <w:rsid w:val="446B7778"/>
    <w:rsid w:val="591A62E2"/>
    <w:rsid w:val="612B0C47"/>
    <w:rsid w:val="6D535020"/>
    <w:rsid w:val="727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dz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2018-09-03T03:06:00Z</dcterms:created>
  <dc:creator>zcdz</dc:creator>
  <cp:lastModifiedBy>zcdz</cp:lastModifiedBy>
  <dcterms:modified xsi:type="dcterms:W3CDTF">2018-09-03T03:17:34Z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