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00" w:type="dxa"/>
        <w:tblInd w:w="93" w:type="dxa"/>
        <w:tblLook w:val="04A0"/>
      </w:tblPr>
      <w:tblGrid>
        <w:gridCol w:w="4200"/>
        <w:gridCol w:w="4700"/>
      </w:tblGrid>
      <w:tr w:rsidR="002B260A" w:rsidRPr="002B260A" w:rsidTr="002B260A">
        <w:trPr>
          <w:trHeight w:val="39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A" w:rsidRPr="002B260A" w:rsidRDefault="002B260A" w:rsidP="00E9052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附表</w:t>
            </w: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A" w:rsidRPr="002B260A" w:rsidRDefault="002B260A" w:rsidP="002B26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B260A" w:rsidRPr="002B260A" w:rsidTr="002B260A">
        <w:trPr>
          <w:trHeight w:val="810"/>
        </w:trPr>
        <w:tc>
          <w:tcPr>
            <w:tcW w:w="8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260A" w:rsidRPr="002B260A" w:rsidRDefault="008C4438" w:rsidP="008C44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u w:val="single"/>
              </w:rPr>
              <w:t>永宁县行政审批服务中心</w:t>
            </w:r>
            <w:r w:rsidR="002B260A" w:rsidRPr="002B260A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2016年“三公”经费预算控制指标表</w:t>
            </w:r>
          </w:p>
        </w:tc>
      </w:tr>
      <w:tr w:rsidR="002B260A" w:rsidRPr="002B260A" w:rsidTr="002B260A">
        <w:trPr>
          <w:trHeight w:val="285"/>
        </w:trPr>
        <w:tc>
          <w:tcPr>
            <w:tcW w:w="8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260A" w:rsidRPr="002B260A" w:rsidRDefault="002B260A" w:rsidP="002B260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单位：万元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2016年预算数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8C4438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2.5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1、因公出国（境）费用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836AA5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2、公务接待费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8C4438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1.00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3、公务用车费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8C4438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其中：（1）公务用车运行维护费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8C4438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</w:tr>
      <w:tr w:rsidR="002B260A" w:rsidRPr="002B260A" w:rsidTr="002B260A">
        <w:trPr>
          <w:trHeight w:val="99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B26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（2）公务用车购置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60A" w:rsidRPr="002B260A" w:rsidRDefault="002B260A" w:rsidP="0068192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595B01" w:rsidRDefault="00595B01"/>
    <w:sectPr w:rsidR="00595B01" w:rsidSect="005A3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709" w:rsidRDefault="00533709" w:rsidP="002B260A">
      <w:r>
        <w:separator/>
      </w:r>
    </w:p>
  </w:endnote>
  <w:endnote w:type="continuationSeparator" w:id="1">
    <w:p w:rsidR="00533709" w:rsidRDefault="00533709" w:rsidP="002B2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709" w:rsidRDefault="00533709" w:rsidP="002B260A">
      <w:r>
        <w:separator/>
      </w:r>
    </w:p>
  </w:footnote>
  <w:footnote w:type="continuationSeparator" w:id="1">
    <w:p w:rsidR="00533709" w:rsidRDefault="00533709" w:rsidP="002B26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60A"/>
    <w:rsid w:val="002B260A"/>
    <w:rsid w:val="00407C99"/>
    <w:rsid w:val="00533709"/>
    <w:rsid w:val="00595B01"/>
    <w:rsid w:val="005A3F0D"/>
    <w:rsid w:val="00681926"/>
    <w:rsid w:val="00836AA5"/>
    <w:rsid w:val="008C4438"/>
    <w:rsid w:val="00A74906"/>
    <w:rsid w:val="00BF6994"/>
    <w:rsid w:val="00E90522"/>
    <w:rsid w:val="00F15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6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6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zcdz</dc:creator>
  <cp:keywords/>
  <dc:description/>
  <cp:lastModifiedBy>zcdz</cp:lastModifiedBy>
  <cp:revision>7</cp:revision>
  <cp:lastPrinted>2016-02-25T07:16:00Z</cp:lastPrinted>
  <dcterms:created xsi:type="dcterms:W3CDTF">2016-02-25T07:08:00Z</dcterms:created>
  <dcterms:modified xsi:type="dcterms:W3CDTF">2016-02-26T07:04:00Z</dcterms:modified>
</cp:coreProperties>
</file>