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86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800" w:lineRule="exact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90"/>
          <w:sz w:val="72"/>
          <w:szCs w:val="72"/>
          <w:lang w:val="en-US" w:eastAsia="zh-CN"/>
        </w:rPr>
        <w:t>永宁县望洪镇前渠村黑古渠砌护项目2025年以工代赈项目占用(一般湿地)补划图斑公示</w:t>
      </w:r>
    </w:p>
    <w:p w14:paraId="01BBC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7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望洪镇前渠村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村民委员会：</w:t>
      </w:r>
    </w:p>
    <w:p w14:paraId="2D737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44"/>
          <w:szCs w:val="44"/>
        </w:rPr>
        <w:t>为加强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44"/>
          <w:szCs w:val="44"/>
          <w:lang w:eastAsia="zh-CN"/>
        </w:rPr>
        <w:t>永宁县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44"/>
          <w:szCs w:val="44"/>
        </w:rPr>
        <w:t>湿地资源保护管理，有序推进湿地资源合理利用，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</w:rPr>
        <w:t>维护湿地生态功能及生物多样性，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发挥湿地动态效益，认真落实湿地保护管理工作，严格全县湿地总量管控，确保湿地面积不减少和湿地保护率不下降。根据《中华人民共和国湿地保护法》《宁夏回族自治区湿地保护条例》规定，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eastAsia="zh-CN"/>
        </w:rPr>
        <w:t>严格按照湿地审批流程“先补后占，占补平衡”，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利用永宁县</w:t>
      </w:r>
      <w:r>
        <w:rPr>
          <w:rFonts w:hint="eastAsia" w:ascii="仿宋_GB2312" w:hAnsi="仿宋_GB2312" w:eastAsia="仿宋_GB2312" w:cs="仿宋_GB2312"/>
          <w:sz w:val="44"/>
          <w:szCs w:val="44"/>
          <w:highlight w:val="none"/>
          <w:lang w:val="en-US" w:eastAsia="zh-CN"/>
        </w:rPr>
        <w:t>2023年国土变更调查数据，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结合我县实际，</w:t>
      </w:r>
      <w:r>
        <w:rPr>
          <w:rFonts w:hint="eastAsia" w:ascii="仿宋_GB2312" w:hAnsi="仿宋_GB2312" w:eastAsia="仿宋_GB2312" w:cs="仿宋_GB2312"/>
          <w:sz w:val="44"/>
          <w:szCs w:val="44"/>
          <w:highlight w:val="none"/>
          <w:lang w:val="en-US" w:eastAsia="zh-CN"/>
        </w:rPr>
        <w:t>永宁县望洪镇前渠村黑古渠砌护项目2025年以工代赈项目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共占用湿地图斑1块，共占用湿地面积0.0088</w:t>
      </w:r>
      <w:r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  <w:t>公顷（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0.13</w:t>
      </w:r>
      <w:r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  <w:t>亩）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，本次拟在</w:t>
      </w:r>
      <w:r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  <w:t>永宁县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李俊镇宁化村养殖坑塘补划湿地面积0.0482</w:t>
      </w:r>
      <w:r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  <w:t>公顷（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0.72</w:t>
      </w:r>
      <w:r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  <w:t>亩）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。现对本次补划湿地进行公示，公示内容详见：</w:t>
      </w:r>
      <w:r>
        <w:rPr>
          <w:rFonts w:hint="eastAsia" w:ascii="仿宋_GB2312" w:hAnsi="仿宋_GB2312" w:eastAsia="仿宋_GB2312" w:cs="仿宋_GB2312"/>
          <w:sz w:val="44"/>
          <w:szCs w:val="44"/>
          <w:highlight w:val="none"/>
          <w:lang w:val="en-US" w:eastAsia="zh-CN"/>
        </w:rPr>
        <w:t>永宁县望洪镇前渠村黑古渠砌护项目2025年以工代赈项目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占用沟渠补划图斑信息公示表、位置示意图。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公示时间为：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2024年12月27日—2025年1月17日（7-15个工作日，节假日除外）。</w:t>
      </w:r>
      <w:r>
        <w:rPr>
          <w:rFonts w:hint="eastAsia" w:ascii="仿宋_GB2312" w:hAnsi="仿宋_GB2312" w:eastAsia="仿宋_GB2312" w:cs="仿宋_GB2312"/>
          <w:sz w:val="44"/>
          <w:szCs w:val="44"/>
        </w:rPr>
        <w:t>公示期内如有异议者请携带本人有效证件及有关权属证明材料向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望洪镇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sz w:val="44"/>
          <w:szCs w:val="44"/>
        </w:rPr>
        <w:t>提出异议。公示期满无异议或异议不成立的，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sz w:val="44"/>
          <w:szCs w:val="44"/>
        </w:rPr>
        <w:t>将依法办理相关登记手续。</w:t>
      </w:r>
    </w:p>
    <w:p w14:paraId="440BC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受理电话和来访举报时间为公示时间每天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8:30-12:00，14:00—18:00。</w:t>
      </w:r>
    </w:p>
    <w:p w14:paraId="49C3D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default" w:ascii="仿宋_GB2312" w:hAnsi="仿宋_GB2312" w:eastAsia="仿宋_GB2312" w:cs="仿宋_GB2312"/>
          <w:color w:val="FF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联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人：谢锋</w:t>
      </w:r>
    </w:p>
    <w:p w14:paraId="2A77C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0951-8440856</w:t>
      </w:r>
    </w:p>
    <w:p w14:paraId="60947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附件：</w:t>
      </w:r>
    </w:p>
    <w:p w14:paraId="6EFAF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44"/>
          <w:szCs w:val="44"/>
          <w:highlight w:val="none"/>
          <w:lang w:val="en-US" w:eastAsia="zh-CN"/>
        </w:rPr>
        <w:t>永宁县望洪镇前渠村黑古渠砌护项目2025年以工代赈项目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占用沟渠补划图斑信息公示表</w:t>
      </w:r>
    </w:p>
    <w:p w14:paraId="23891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44"/>
          <w:szCs w:val="44"/>
          <w:highlight w:val="none"/>
          <w:lang w:val="en-US" w:eastAsia="zh-CN"/>
        </w:rPr>
        <w:t>永宁县望洪镇前渠村黑古渠砌护项目2025年以工代赈项目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占用沟渠占补平衡位置示意图</w:t>
      </w:r>
    </w:p>
    <w:p w14:paraId="270CA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618" w:leftChars="418" w:hanging="3740" w:hangingChars="850"/>
        <w:jc w:val="both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                                 永宁县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望洪镇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人民政府</w:t>
      </w:r>
    </w:p>
    <w:p w14:paraId="30B90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280" w:firstLineChars="1200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2024年12月27日</w:t>
      </w:r>
    </w:p>
    <w:p w14:paraId="2B0C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（此件公开发布）</w:t>
      </w:r>
    </w:p>
    <w:sectPr>
      <w:pgSz w:w="11906" w:h="16838"/>
      <w:pgMar w:top="1327" w:right="1080" w:bottom="1043" w:left="108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B899011-2B30-426C-8CB7-42B1B84FE92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D01A25E-0694-4870-BCF7-A145FD1F852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3DE257B-AE8A-45B6-8411-3EB17506F3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ODVlNDA4MGVjMGMyZjA0M2JkNGM2YjJjYWZmOTQifQ=="/>
  </w:docVars>
  <w:rsids>
    <w:rsidRoot w:val="00000000"/>
    <w:rsid w:val="056703FD"/>
    <w:rsid w:val="13451652"/>
    <w:rsid w:val="160F7918"/>
    <w:rsid w:val="17885FB1"/>
    <w:rsid w:val="189018F4"/>
    <w:rsid w:val="1D641CCE"/>
    <w:rsid w:val="250F674B"/>
    <w:rsid w:val="27EB6814"/>
    <w:rsid w:val="2B063E32"/>
    <w:rsid w:val="2DCB541A"/>
    <w:rsid w:val="2E6F1FD5"/>
    <w:rsid w:val="31C73D1E"/>
    <w:rsid w:val="32284E86"/>
    <w:rsid w:val="364C0F91"/>
    <w:rsid w:val="37E17DE2"/>
    <w:rsid w:val="39111E53"/>
    <w:rsid w:val="3BC40838"/>
    <w:rsid w:val="3D034824"/>
    <w:rsid w:val="3DF31648"/>
    <w:rsid w:val="3DF6569B"/>
    <w:rsid w:val="40E165AE"/>
    <w:rsid w:val="42116567"/>
    <w:rsid w:val="436239D7"/>
    <w:rsid w:val="48FD5F50"/>
    <w:rsid w:val="4D6D6E62"/>
    <w:rsid w:val="4DFD2491"/>
    <w:rsid w:val="4EB55C57"/>
    <w:rsid w:val="500A0D09"/>
    <w:rsid w:val="57590CE3"/>
    <w:rsid w:val="5A0A04CC"/>
    <w:rsid w:val="5A751DEA"/>
    <w:rsid w:val="5B7C71A8"/>
    <w:rsid w:val="5F577FC0"/>
    <w:rsid w:val="6477050C"/>
    <w:rsid w:val="664F5633"/>
    <w:rsid w:val="73F63EB2"/>
    <w:rsid w:val="7C8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next w:val="1"/>
    <w:qFormat/>
    <w:uiPriority w:val="99"/>
    <w:pPr>
      <w:spacing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694</Characters>
  <Lines>0</Lines>
  <Paragraphs>0</Paragraphs>
  <TotalTime>9</TotalTime>
  <ScaleCrop>false</ScaleCrop>
  <LinksUpToDate>false</LinksUpToDate>
  <CharactersWithSpaces>736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2023-10-24T06:06:00Z</dcterms:created>
  <dc:creator>Administrator</dc:creator>
  <cp:lastModifiedBy>礼让让</cp:lastModifiedBy>
  <cp:lastPrinted>2024-12-27T02:27:00Z</cp:lastPrinted>
  <dcterms:modified xsi:type="dcterms:W3CDTF">2026-04-17T01:33:18Z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A9B5F314341E467D9D9CFD558923159A_13</vt:lpwstr>
  </property>
  <property fmtid="{D5CDD505-2E9C-101B-9397-08002B2CF9AE}" pid="4" name="KSOTemplateDocerSaveRecord">
    <vt:lpwstr>eyJoZGlkIjoiMjdlY2E5ZTliZTI4MDM1NjhjMTY0MDM0YmY4ZDlkNjEiLCJ1c2VySWQiOiIxMDEyNjI1MjkxIn0=</vt:lpwstr>
  </property>
</Properties>
</file>