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rFonts w:hint="default"/>
        </w:rPr>
      </w:pPr>
      <w:r>
        <w:rPr>
          <w:rFonts w:ascii="黑体" w:eastAsia="黑体" w:cs="黑体"/>
          <w:color w:val="000000"/>
          <w:sz w:val="31"/>
          <w:szCs w:val="31"/>
        </w:rPr>
        <w:t>附件1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eastAsia="zh-CN"/>
        </w:rPr>
        <w:t>永宁县团结西路街道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“安全生产月”活动进展情况统计表</w:t>
      </w:r>
    </w:p>
    <w:p>
      <w:pPr>
        <w:pStyle w:val="4"/>
        <w:widowControl/>
        <w:rPr>
          <w:rFonts w:hint="default"/>
        </w:rPr>
      </w:pPr>
      <w:r>
        <w:rPr>
          <w:rFonts w:ascii="楷体_GB2312" w:eastAsia="楷体_GB2312" w:cs="楷体_GB2312"/>
          <w:color w:val="000000"/>
          <w:sz w:val="28"/>
          <w:szCs w:val="28"/>
        </w:rPr>
        <w:t>填报单位（盖章）：</w:t>
      </w:r>
      <w:r>
        <w:t>      </w:t>
      </w:r>
      <w:r>
        <w:rPr>
          <w:rFonts w:hint="eastAsia"/>
          <w:lang w:val="en-US" w:eastAsia="zh-CN"/>
        </w:rPr>
        <w:t xml:space="preserve">          </w:t>
      </w:r>
      <w:r>
        <w:t>      </w:t>
      </w:r>
      <w:r>
        <w:rPr>
          <w:rFonts w:hint="default" w:ascii="楷体_GB2312" w:eastAsia="楷体_GB2312" w:cs="楷体_GB2312"/>
          <w:color w:val="000000"/>
          <w:sz w:val="28"/>
          <w:szCs w:val="28"/>
        </w:rPr>
        <w:t>联系人：</w:t>
      </w:r>
      <w:r>
        <w:t>  </w:t>
      </w:r>
      <w:r>
        <w:rPr>
          <w:rFonts w:hint="eastAsia"/>
          <w:lang w:val="en-US" w:eastAsia="zh-CN"/>
        </w:rPr>
        <w:t xml:space="preserve">            </w:t>
      </w:r>
      <w:r>
        <w:t>    </w:t>
      </w:r>
      <w:r>
        <w:rPr>
          <w:rFonts w:hint="default" w:ascii="楷体_GB2312" w:eastAsia="楷体_GB2312" w:cs="楷体_GB2312"/>
          <w:color w:val="000000"/>
          <w:sz w:val="28"/>
          <w:szCs w:val="28"/>
        </w:rPr>
        <w:t>电话：</w:t>
      </w:r>
      <w:r>
        <w:t> </w:t>
      </w:r>
      <w:r>
        <w:rPr>
          <w:rFonts w:hint="eastAsia"/>
          <w:lang w:val="en-US" w:eastAsia="zh-CN"/>
        </w:rPr>
        <w:t xml:space="preserve">                  </w:t>
      </w:r>
      <w:r>
        <w:t>       </w:t>
      </w:r>
      <w:r>
        <w:rPr>
          <w:rFonts w:hint="default" w:ascii="楷体_GB2312" w:eastAsia="楷体_GB2312" w:cs="楷体_GB2312"/>
          <w:color w:val="000000"/>
          <w:sz w:val="28"/>
          <w:szCs w:val="28"/>
        </w:rPr>
        <w:t>填报日期：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1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cs="黑体"/>
                <w:color w:val="000000"/>
                <w:sz w:val="31"/>
                <w:szCs w:val="31"/>
              </w:rPr>
              <w:t>活动项目</w:t>
            </w:r>
          </w:p>
        </w:tc>
        <w:tc>
          <w:tcPr>
            <w:tcW w:w="11099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cs="黑体"/>
                <w:color w:val="000000"/>
                <w:sz w:val="31"/>
                <w:szCs w:val="31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>
            <w:pPr>
              <w:pStyle w:val="4"/>
              <w:widowControl/>
              <w:jc w:val="both"/>
              <w:rPr>
                <w:rFonts w:hint="default"/>
              </w:rPr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开展习近平总书记关</w:t>
            </w:r>
          </w:p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于安全生产重要论述</w:t>
            </w:r>
          </w:p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宣贯活动</w:t>
            </w:r>
          </w:p>
        </w:tc>
        <w:tc>
          <w:tcPr>
            <w:tcW w:w="11099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仿宋_GB2312" w:eastAsia="仿宋_GB2312" w:cs="仿宋_GB2312"/>
                <w:color w:val="000000"/>
              </w:rPr>
              <w:t>组织开展宣讲活动（ ）场，参与（ ）人次；</w:t>
            </w:r>
          </w:p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hint="default" w:ascii="仿宋_GB2312" w:eastAsia="仿宋_GB2312" w:cs="仿宋_GB2312"/>
                <w:color w:val="000000"/>
              </w:rPr>
              <w:t>发表评论文章或心得体会（）篇；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组织开展“安全生产大家谈”“班前会”“以案说法”等活动（）场，参与（）人次。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着眼于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“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人人讲安全、</w:t>
            </w:r>
          </w:p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个个会应急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”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，大力推</w:t>
            </w:r>
          </w:p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动安全宣传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“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五进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1099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仿宋_GB2312" w:eastAsia="仿宋_GB2312" w:cs="仿宋_GB2312"/>
                <w:color w:val="000000"/>
              </w:rPr>
              <w:t>参与“人人讲安全个个会应急”网络知识竞赛（）人，答题（）人次；</w:t>
            </w:r>
          </w:p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color w:val="000000"/>
              </w:rPr>
              <w:t>参加线上“逃生演练训练营”活动发布视频（）个。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聚焦专项排查整治行</w:t>
            </w:r>
          </w:p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动，开展企业主要负责</w:t>
            </w:r>
          </w:p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人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“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五带头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”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宣传活动</w:t>
            </w:r>
          </w:p>
        </w:tc>
        <w:tc>
          <w:tcPr>
            <w:tcW w:w="11099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仿宋_GB2312" w:eastAsia="仿宋_GB2312" w:cs="仿宋_GB2312"/>
                <w:color w:val="000000"/>
              </w:rPr>
              <w:t>开展企业主要负责人“安全承诺践诺”活动（）场，参与（）人次；</w:t>
            </w:r>
          </w:p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hint="default" w:ascii="仿宋_GB2312" w:eastAsia="仿宋_GB2312" w:cs="仿宋_GB2312"/>
                <w:color w:val="000000"/>
              </w:rPr>
              <w:t>报道企业负责人“五带头”（）次；</w:t>
            </w:r>
          </w:p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hint="default" w:ascii="仿宋_GB2312" w:eastAsia="仿宋_GB2312" w:cs="仿宋_GB2312"/>
                <w:color w:val="000000"/>
              </w:rPr>
              <w:t>开展“动火作业风险我知道”宣传活动（）场，参与（）人次；</w:t>
            </w:r>
          </w:p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hint="default" w:ascii="仿宋_GB2312" w:eastAsia="仿宋_GB2312" w:cs="仿宋_GB2312"/>
                <w:color w:val="000000"/>
              </w:rPr>
              <w:t>对电焊工等危险作业人员开展安全培训（）场，参与（）人次；</w:t>
            </w:r>
          </w:p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hint="default" w:ascii="仿宋_GB2312" w:eastAsia="仿宋_GB2312" w:cs="仿宋_GB2312"/>
                <w:color w:val="000000"/>
              </w:rPr>
              <w:t>开展“外包外租大排查”活动（)场，参与（）人次；</w:t>
            </w:r>
          </w:p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color w:val="000000"/>
              </w:rPr>
              <w:t>对外包外租项目开展大排查（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发挥媒体监督和社会</w:t>
            </w:r>
          </w:p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监督作用，开展全员查</w:t>
            </w:r>
          </w:p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找身边隐患宣传活动</w:t>
            </w:r>
          </w:p>
        </w:tc>
        <w:tc>
          <w:tcPr>
            <w:tcW w:w="11099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仿宋_GB2312" w:eastAsia="仿宋_GB2312" w:cs="仿宋_GB2312"/>
                <w:color w:val="000000"/>
              </w:rPr>
              <w:t>曝光重大事故隐患和突出问题（）个；</w:t>
            </w:r>
          </w:p>
          <w:p>
            <w:pPr>
              <w:widowControl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在主流媒体公布“一案双罚”典型案例（）个，安全生产行刑衔接（含危险作业罪）等</w:t>
            </w:r>
          </w:p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color w:val="000000"/>
              </w:rPr>
              <w:t>各类典型案例（）个。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坚持全民参与，组织</w:t>
            </w:r>
          </w:p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开展常态化应急演练</w:t>
            </w:r>
          </w:p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1099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企业组织事故应急演练（）场，参与（）人次，开展从业人员自救互救技能培训（）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>场，参与（）人次；</w:t>
            </w:r>
          </w:p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color w:val="000000"/>
              </w:rPr>
              <w:t>农村村庄、城市社区、学校、家庭开展科普知识宣传和情景模拟、实战推演、逃生演练、自救互救等活动（）场，参与（）人次。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6.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创新方式方法，严密</w:t>
            </w:r>
          </w:p>
          <w:p>
            <w:pPr>
              <w:pStyle w:val="4"/>
              <w:widowControl/>
              <w:jc w:val="center"/>
              <w:rPr>
                <w:rFonts w:hint="default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组织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“6·16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安全宣传咨</w:t>
            </w:r>
          </w:p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询日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”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活动。</w:t>
            </w:r>
          </w:p>
        </w:tc>
        <w:tc>
          <w:tcPr>
            <w:tcW w:w="11099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</w:rPr>
              <w:t>组织开展“安全宣传咨询日”现场活动（）场，参与（）人次，网络直播（）场，</w:t>
            </w:r>
            <w:r>
              <w:rPr>
                <w:rFonts w:hint="default" w:ascii="仿宋_GB2312" w:eastAsia="仿宋_GB2312" w:cs="仿宋_GB2312"/>
                <w:color w:val="000000"/>
              </w:rPr>
              <w:t>（）人观看。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sz w:val="28"/>
                <w:szCs w:val="28"/>
              </w:rPr>
              <w:t>7.</w:t>
            </w: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其他特色活动</w:t>
            </w:r>
          </w:p>
        </w:tc>
        <w:tc>
          <w:tcPr>
            <w:tcW w:w="11099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</w:rPr>
              <w:t>活动名称（</w:t>
            </w:r>
            <w:r>
              <w:t>             </w:t>
            </w:r>
            <w:r>
              <w:rPr>
                <w:rFonts w:hint="default" w:ascii="仿宋_GB2312" w:eastAsia="仿宋_GB2312" w:cs="仿宋_GB2312"/>
                <w:color w:val="000000"/>
              </w:rPr>
              <w:t>），组织（）场/次，参与（）人次。</w:t>
            </w:r>
          </w:p>
        </w:tc>
      </w:tr>
    </w:tbl>
    <w:p>
      <w:pPr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widowControl/>
        <w:rPr>
          <w:rFonts w:hint="default" w:eastAsia="黑体"/>
        </w:rPr>
      </w:pPr>
      <w:r>
        <w:rPr>
          <w:rFonts w:ascii="黑体" w:eastAsia="黑体" w:cs="黑体"/>
          <w:color w:val="000000"/>
          <w:sz w:val="31"/>
          <w:szCs w:val="31"/>
        </w:rPr>
        <w:t>附件2</w:t>
      </w:r>
    </w:p>
    <w:p>
      <w:pPr>
        <w:widowControl/>
        <w:jc w:val="center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“安全生产月”主题标语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1.压实安全生产责任夯实安全生产基础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2.安全没有旁观者全员都是责任人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3.生命没有下一次唯有安全每一次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4.安全规程系生命自觉遵守是保障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5.防范化解安全风险筑牢城市安全防线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6.安全是生命的基石安全是欢乐的阶梯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7.安全经验是明灯事故教训是镜子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8.警钟长鸣抓防范科学应急保平安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9.树牢安全发展理念加强安全生产监管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4" w:leftChars="30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10.认真学习坚决贯彻新修订《中华人民共和国安全生产法》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11.人民至上 生命至上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安全责任 重于泰山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12.树牢安全发展理念防范化解安全风险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13.管行业必须管安全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管业务必须管安全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管生产经营必须管安全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14.严格落实隐患排查治理坚决消除重大事故隐患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15.构建双重预防机制健全风险防范化解机制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16.加强安全生产管理提高安全生产水平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17.安全第一 预防为主 综合治理科学发展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18.深刻吸取事故教训严格依法落实责任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19.推行安全生产标准化提高安全生产水平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color w:val="000000"/>
          <w:spacing w:val="-6"/>
          <w:kern w:val="3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20.坚持以人为本推进安全发展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Bold">
    <w:altName w:val="Times"/>
    <w:panose1 w:val="02020803070505020304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Dg0MTQ4YzVkY2NiYjkzZDgxN2FmN2QxYzA5YjMifQ=="/>
  </w:docVars>
  <w:rsids>
    <w:rsidRoot w:val="7188147D"/>
    <w:rsid w:val="7188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2024-01-09T03:22:00Z</dcterms:created>
  <dc:creator>？？？？</dc:creator>
  <cp:lastModifiedBy>？？？？</cp:lastModifiedBy>
  <dcterms:modified xsi:type="dcterms:W3CDTF">2024-01-09T03:22:35Z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E3CFE1D0DF7F4D37A631EAA7F76F6C82_11</vt:lpwstr>
  </property>
</Properties>
</file>