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黑体" w:hAnsi="黑体" w:eastAsia="黑体" w:cs="黑体"/>
          <w:sz w:val="32"/>
          <w:szCs w:val="32"/>
        </w:rPr>
      </w:pPr>
      <w:r>
        <w:rPr>
          <w:rFonts w:hint="eastAsia" w:ascii="黑体" w:hAnsi="黑体" w:eastAsia="黑体" w:cs="黑体"/>
          <w:sz w:val="32"/>
          <w:szCs w:val="32"/>
        </w:rPr>
        <w:t>永宁县档案局2017年部门预算情况说明</w:t>
      </w:r>
    </w:p>
    <w:p>
      <w:pPr>
        <w:jc w:val="center"/>
        <w:rPr>
          <w:rFonts w:ascii="黑体" w:hAnsi="黑体" w:eastAsia="黑体" w:cs="黑体"/>
          <w:sz w:val="32"/>
          <w:szCs w:val="32"/>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第一部分永宁县档案局单位概况   </w:t>
      </w:r>
    </w:p>
    <w:p>
      <w:pPr>
        <w:numPr>
          <w:ilvl w:val="0"/>
          <w:numId w:val="1"/>
        </w:numPr>
        <w:ind w:firstLine="560"/>
        <w:rPr>
          <w:rFonts w:asciiTheme="minorEastAsia" w:hAnsiTheme="minorEastAsia" w:cstheme="minorEastAsia"/>
          <w:sz w:val="28"/>
          <w:szCs w:val="28"/>
        </w:rPr>
      </w:pPr>
      <w:r>
        <w:rPr>
          <w:rFonts w:hint="eastAsia" w:asciiTheme="minorEastAsia" w:hAnsiTheme="minorEastAsia" w:cstheme="minorEastAsia"/>
          <w:sz w:val="28"/>
          <w:szCs w:val="28"/>
        </w:rPr>
        <w:t>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ascii="微软雅黑" w:hAnsi="微软雅黑" w:eastAsia="微软雅黑" w:cs="微软雅黑"/>
          <w:i w:val="0"/>
          <w:caps w:val="0"/>
          <w:color w:val="222222"/>
          <w:spacing w:val="0"/>
          <w:sz w:val="24"/>
          <w:szCs w:val="24"/>
        </w:rPr>
      </w:pPr>
      <w:r>
        <w:rPr>
          <w:rFonts w:hint="eastAsia" w:ascii="Calibri" w:hAnsi="Calibri" w:eastAsia="微软雅黑" w:cs="Calibri"/>
          <w:i w:val="0"/>
          <w:caps w:val="0"/>
          <w:color w:val="222222"/>
          <w:spacing w:val="0"/>
          <w:sz w:val="24"/>
          <w:szCs w:val="24"/>
          <w:lang w:val="en-US" w:eastAsia="zh-CN"/>
        </w:rPr>
        <w:t>1</w:t>
      </w:r>
      <w:r>
        <w:rPr>
          <w:rFonts w:ascii="Calibri" w:hAnsi="Calibri" w:eastAsia="微软雅黑" w:cs="Calibri"/>
          <w:i w:val="0"/>
          <w:caps w:val="0"/>
          <w:color w:val="222222"/>
          <w:spacing w:val="0"/>
          <w:sz w:val="24"/>
          <w:szCs w:val="24"/>
        </w:rPr>
        <w:t>、</w:t>
      </w:r>
      <w:r>
        <w:rPr>
          <w:rFonts w:hint="default" w:ascii="Calibri" w:hAnsi="Calibri" w:eastAsia="微软雅黑" w:cs="Calibri"/>
          <w:i w:val="0"/>
          <w:caps w:val="0"/>
          <w:color w:val="222222"/>
          <w:spacing w:val="0"/>
          <w:sz w:val="24"/>
          <w:szCs w:val="24"/>
        </w:rPr>
        <w:t>贯彻执行国家有关档案工作的方针、政策和法律法规，主管行政区域内的档案工作。</w:t>
      </w:r>
      <w:r>
        <w:rPr>
          <w:rFonts w:hint="eastAsia" w:ascii="微软雅黑" w:hAnsi="微软雅黑" w:eastAsia="微软雅黑" w:cs="微软雅黑"/>
          <w:i w:val="0"/>
          <w:caps w:val="0"/>
          <w:color w:val="222222"/>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rPr>
        <w:t>　　</w:t>
      </w:r>
      <w:r>
        <w:rPr>
          <w:rFonts w:hint="default" w:ascii="Calibri" w:hAnsi="Calibri" w:eastAsia="微软雅黑" w:cs="Calibri"/>
          <w:i w:val="0"/>
          <w:caps w:val="0"/>
          <w:color w:val="222222"/>
          <w:spacing w:val="0"/>
          <w:sz w:val="24"/>
          <w:szCs w:val="24"/>
        </w:rPr>
        <w:t>2、制定本行政区域内的档案事业发展计划和档案工作规章制度，并组织实施。</w:t>
      </w:r>
      <w:r>
        <w:rPr>
          <w:rFonts w:hint="eastAsia" w:ascii="微软雅黑" w:hAnsi="微软雅黑" w:eastAsia="微软雅黑" w:cs="微软雅黑"/>
          <w:i w:val="0"/>
          <w:caps w:val="0"/>
          <w:color w:val="222222"/>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rPr>
        <w:t>　　</w:t>
      </w:r>
      <w:r>
        <w:rPr>
          <w:rFonts w:hint="default" w:ascii="Calibri" w:hAnsi="Calibri" w:eastAsia="微软雅黑" w:cs="Calibri"/>
          <w:i w:val="0"/>
          <w:caps w:val="0"/>
          <w:color w:val="222222"/>
          <w:spacing w:val="0"/>
          <w:sz w:val="24"/>
          <w:szCs w:val="24"/>
        </w:rPr>
        <w:t>3、监督、指导本行政区域内的各机关、事业单位、企业和各类组织的档案工作，依法查处档案违法行为。</w:t>
      </w:r>
      <w:r>
        <w:rPr>
          <w:rFonts w:hint="eastAsia" w:ascii="微软雅黑" w:hAnsi="微软雅黑" w:eastAsia="微软雅黑" w:cs="微软雅黑"/>
          <w:i w:val="0"/>
          <w:caps w:val="0"/>
          <w:color w:val="222222"/>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rPr>
        <w:t>　　</w:t>
      </w:r>
      <w:r>
        <w:rPr>
          <w:rFonts w:hint="default" w:ascii="Calibri" w:hAnsi="Calibri" w:eastAsia="微软雅黑" w:cs="Calibri"/>
          <w:i w:val="0"/>
          <w:caps w:val="0"/>
          <w:color w:val="222222"/>
          <w:spacing w:val="0"/>
          <w:sz w:val="24"/>
          <w:szCs w:val="24"/>
        </w:rPr>
        <w:t>4、组织开展档案管理、档案保护、档案教育、档案宣传以及档案工作人员培训工作。</w:t>
      </w:r>
      <w:r>
        <w:rPr>
          <w:rFonts w:hint="eastAsia" w:ascii="微软雅黑" w:hAnsi="微软雅黑" w:eastAsia="微软雅黑" w:cs="微软雅黑"/>
          <w:i w:val="0"/>
          <w:caps w:val="0"/>
          <w:color w:val="222222"/>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rPr>
        <w:t>　　</w:t>
      </w:r>
      <w:r>
        <w:rPr>
          <w:rFonts w:hint="default" w:ascii="Calibri" w:hAnsi="Calibri" w:eastAsia="微软雅黑" w:cs="Calibri"/>
          <w:i w:val="0"/>
          <w:caps w:val="0"/>
          <w:color w:val="222222"/>
          <w:spacing w:val="0"/>
          <w:sz w:val="24"/>
          <w:szCs w:val="24"/>
        </w:rPr>
        <w:t>5、接收管理范围内对国家和社会有保存价值的各类载体档案资料；征集本地区历史档案，收集重大活动档案和重点工程档案，对馆藏档案进行科学整理，负责馆藏档案的提供利用。</w:t>
      </w:r>
      <w:r>
        <w:rPr>
          <w:rFonts w:hint="eastAsia" w:ascii="微软雅黑" w:hAnsi="微软雅黑" w:eastAsia="微软雅黑" w:cs="微软雅黑"/>
          <w:i w:val="0"/>
          <w:caps w:val="0"/>
          <w:color w:val="222222"/>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rPr>
        <w:t>　　</w:t>
      </w:r>
      <w:r>
        <w:rPr>
          <w:rFonts w:hint="default" w:ascii="Calibri" w:hAnsi="Calibri" w:eastAsia="微软雅黑" w:cs="Calibri"/>
          <w:i w:val="0"/>
          <w:caps w:val="0"/>
          <w:color w:val="222222"/>
          <w:spacing w:val="0"/>
          <w:sz w:val="24"/>
          <w:szCs w:val="24"/>
        </w:rPr>
        <w:t>6、制定档案信息化发展规划并组织实施；负责县直机关电子文档集中统一保管及提供利用；对馆藏档案进行数字化处理，建立区域性电子文档保管利用平台。</w:t>
      </w:r>
      <w:r>
        <w:rPr>
          <w:rFonts w:hint="eastAsia" w:ascii="微软雅黑" w:hAnsi="微软雅黑" w:eastAsia="微软雅黑" w:cs="微软雅黑"/>
          <w:i w:val="0"/>
          <w:caps w:val="0"/>
          <w:color w:val="222222"/>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rPr>
        <w:t>　　</w:t>
      </w:r>
      <w:r>
        <w:rPr>
          <w:rFonts w:hint="default" w:ascii="Calibri" w:hAnsi="Calibri" w:eastAsia="微软雅黑" w:cs="Calibri"/>
          <w:i w:val="0"/>
          <w:caps w:val="0"/>
          <w:color w:val="222222"/>
          <w:spacing w:val="0"/>
          <w:sz w:val="24"/>
          <w:szCs w:val="24"/>
        </w:rPr>
        <w:t>7、采取各种形式开发档案资源，为社会利用档案资源提供服务；开放档案目录通报。</w:t>
      </w:r>
      <w:r>
        <w:rPr>
          <w:rFonts w:hint="eastAsia" w:ascii="微软雅黑" w:hAnsi="微软雅黑" w:eastAsia="微软雅黑" w:cs="微软雅黑"/>
          <w:i w:val="0"/>
          <w:caps w:val="0"/>
          <w:color w:val="222222"/>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rPr>
        <w:t>　　</w:t>
      </w:r>
      <w:r>
        <w:rPr>
          <w:rFonts w:hint="default" w:ascii="Calibri" w:hAnsi="Calibri" w:eastAsia="微软雅黑" w:cs="Calibri"/>
          <w:i w:val="0"/>
          <w:caps w:val="0"/>
          <w:color w:val="222222"/>
          <w:spacing w:val="0"/>
          <w:sz w:val="24"/>
          <w:szCs w:val="24"/>
        </w:rPr>
        <w:t>8、承担县委、</w:t>
      </w:r>
      <w:r>
        <w:rPr>
          <w:rFonts w:hint="eastAsia" w:ascii="Calibri" w:hAnsi="Calibri" w:eastAsia="微软雅黑" w:cs="Calibri"/>
          <w:i w:val="0"/>
          <w:caps w:val="0"/>
          <w:color w:val="222222"/>
          <w:spacing w:val="0"/>
          <w:sz w:val="24"/>
          <w:szCs w:val="24"/>
          <w:lang w:eastAsia="zh-CN"/>
        </w:rPr>
        <w:t>县</w:t>
      </w:r>
      <w:r>
        <w:rPr>
          <w:rFonts w:hint="default" w:ascii="Calibri" w:hAnsi="Calibri" w:eastAsia="微软雅黑" w:cs="Calibri"/>
          <w:i w:val="0"/>
          <w:caps w:val="0"/>
          <w:color w:val="222222"/>
          <w:spacing w:val="0"/>
          <w:sz w:val="24"/>
          <w:szCs w:val="24"/>
        </w:rPr>
        <w:t>政府交办的各项其他工作。</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二、单位基本情况</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永宁县档案局属财政二级预算参照公务员管理单位核定行政管理编制9人，实有工作人员5人退休人员4人，均为财政全额拨款。</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第二部分永宁县档案局2017年部门预算情况说明</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一、关于永宁县档案局2017年财政拨款收支预算情况的总体说明。</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永宁县档案局2017年财政拨款收支总预算221.44万元，收入预算为一般公共预算拨款221.44万元。支出预算包括：按政府收支分类功能说明如下：一般公共服务支出199.97万元，社会保障和就业支出12.37万元，医疗卫生与计划生育支出4.79万元，住房保障支出为4.31万元。</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二、关于永宁县档案局2017年一般公共预算本年拨款情况说明</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（一）基本支出情况说明</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永宁县档案局2017年一般公共预算拨款基本支出69.65万元。比上年执行数据减少16.16万元，下降19.35%。其中：人员经费64.77万元，主要包括：工资福利支出费、对个人家庭补助支出费。公用经费4.88万元，主要包括：商品和服务支出、公务用车运行维护费、工会经费。</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（二）项目支出情况说明</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永宁县档案局2017年一般公共预算本年拨款项目支出151.80万元，一般公共服务类财政事务行政运行2017年预算151.80万元，比上年执行数据增加122.36万元，增长80.61%，主要</w:t>
      </w:r>
      <w:r>
        <w:rPr>
          <w:rFonts w:hint="eastAsia" w:asciiTheme="minorEastAsia" w:hAnsiTheme="minorEastAsia" w:cstheme="minorEastAsia"/>
          <w:sz w:val="28"/>
          <w:szCs w:val="28"/>
          <w:lang w:eastAsia="zh-CN"/>
        </w:rPr>
        <w:t>原因是</w:t>
      </w:r>
      <w:r>
        <w:rPr>
          <w:rFonts w:hint="eastAsia" w:asciiTheme="minorEastAsia" w:hAnsiTheme="minorEastAsia" w:cstheme="minorEastAsia"/>
          <w:sz w:val="28"/>
          <w:szCs w:val="28"/>
        </w:rPr>
        <w:t>用于档案数字化加工专项费用支出。</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三、关于永宁县档案局2017年一般公共预算“三公”经费预算情况说明</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 xml:space="preserve">    永宁县档案局2017年“三公”经费财政拨款预算数为2.00万元，其中：公务用车运行维护费1.5万元，公务接待费0.5万元。</w:t>
      </w:r>
      <w:r>
        <w:rPr>
          <w:rFonts w:hint="eastAsia" w:asciiTheme="minorEastAsia" w:hAnsiTheme="minorEastAsia" w:cstheme="minorEastAsia"/>
          <w:sz w:val="28"/>
          <w:szCs w:val="28"/>
          <w:lang w:eastAsia="zh-CN"/>
        </w:rPr>
        <w:t>公务用车费用比上年增加</w:t>
      </w:r>
      <w:r>
        <w:rPr>
          <w:rFonts w:hint="eastAsia" w:asciiTheme="minorEastAsia" w:hAnsiTheme="minorEastAsia" w:cstheme="minorEastAsia"/>
          <w:sz w:val="28"/>
          <w:szCs w:val="28"/>
          <w:lang w:val="en-US" w:eastAsia="zh-CN"/>
        </w:rPr>
        <w:t>0.5万元，原因是用于下乡指导各单位档案录入及数字化档案馆建设。公务接待费与上年持平。</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四、关于永宁县档案局2017年收支预算情况的总体说明</w:t>
      </w:r>
    </w:p>
    <w:p>
      <w:pPr>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按照全口径预算的原则，永宁县档案局2017年所有收入和支出均纳入部门预算管理。收入221.44万元，支出总预算221.44万元。</w:t>
      </w:r>
    </w:p>
    <w:p>
      <w:pPr>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收入预算包括：财政拨款收入221.44万元，占 </w:t>
      </w:r>
      <w:r>
        <w:rPr>
          <w:rFonts w:asciiTheme="minorEastAsia" w:hAnsiTheme="minorEastAsia" w:cstheme="minorEastAsia"/>
          <w:sz w:val="28"/>
          <w:szCs w:val="28"/>
        </w:rPr>
        <w:t>100</w:t>
      </w:r>
      <w:r>
        <w:rPr>
          <w:rFonts w:hint="eastAsia" w:asciiTheme="minorEastAsia" w:hAnsiTheme="minorEastAsia" w:cstheme="minorEastAsia"/>
          <w:sz w:val="28"/>
          <w:szCs w:val="28"/>
        </w:rPr>
        <w:t xml:space="preserve"> %。</w:t>
      </w:r>
    </w:p>
    <w:p>
      <w:pPr>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支出预算包括：基本支出69.65万元，占31.45%；项目支出151.80万元，占68.55%。</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五、其他重要事项的情况说明</w:t>
      </w:r>
    </w:p>
    <w:p>
      <w:pPr>
        <w:ind w:firstLine="420"/>
        <w:rPr>
          <w:rFonts w:asciiTheme="minorEastAsia" w:hAnsiTheme="minorEastAsia" w:cstheme="minorEastAsia"/>
          <w:sz w:val="28"/>
          <w:szCs w:val="28"/>
        </w:rPr>
      </w:pPr>
      <w:r>
        <w:rPr>
          <w:rFonts w:hint="eastAsia" w:asciiTheme="minorEastAsia" w:hAnsiTheme="minorEastAsia" w:cstheme="minorEastAsia"/>
          <w:sz w:val="28"/>
          <w:szCs w:val="28"/>
        </w:rPr>
        <w:t>（一）政府采购情况：本单位无政府采购情况。</w:t>
      </w:r>
    </w:p>
    <w:p>
      <w:pPr>
        <w:ind w:firstLine="420"/>
        <w:rPr>
          <w:rFonts w:asciiTheme="minorEastAsia" w:hAnsiTheme="minorEastAsia" w:cstheme="minorEastAsia"/>
          <w:sz w:val="28"/>
          <w:szCs w:val="28"/>
        </w:rPr>
      </w:pPr>
      <w:r>
        <w:rPr>
          <w:rFonts w:hint="eastAsia" w:asciiTheme="minorEastAsia" w:hAnsiTheme="minorEastAsia" w:cstheme="minorEastAsia"/>
          <w:sz w:val="28"/>
          <w:szCs w:val="28"/>
        </w:rPr>
        <w:t>（二）国有资产占用使用情况</w:t>
      </w:r>
    </w:p>
    <w:p>
      <w:pPr>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截</w:t>
      </w:r>
      <w:r>
        <w:rPr>
          <w:rFonts w:hint="eastAsia" w:asciiTheme="minorEastAsia" w:hAnsiTheme="minorEastAsia" w:cstheme="minorEastAsia"/>
          <w:sz w:val="28"/>
          <w:szCs w:val="28"/>
          <w:lang w:eastAsia="zh-CN"/>
        </w:rPr>
        <w:t>至</w:t>
      </w:r>
      <w:bookmarkStart w:id="0" w:name="_GoBack"/>
      <w:bookmarkEnd w:id="0"/>
      <w:r>
        <w:rPr>
          <w:rFonts w:hint="eastAsia" w:asciiTheme="minorEastAsia" w:hAnsiTheme="minorEastAsia" w:cstheme="minorEastAsia"/>
          <w:sz w:val="28"/>
          <w:szCs w:val="28"/>
        </w:rPr>
        <w:t>2016年12月31日，永宁县档案局占用使用国有资产总体情况为房屋1149.15平方米，价值41.40万元；办公家具价值</w:t>
      </w:r>
      <w:r>
        <w:rPr>
          <w:rFonts w:asciiTheme="minorEastAsia" w:hAnsiTheme="minorEastAsia" w:cstheme="minorEastAsia"/>
          <w:sz w:val="28"/>
          <w:szCs w:val="28"/>
        </w:rPr>
        <w:t>28.88</w:t>
      </w:r>
      <w:r>
        <w:rPr>
          <w:rFonts w:hint="eastAsia" w:asciiTheme="minorEastAsia" w:hAnsiTheme="minorEastAsia" w:cstheme="minorEastAsia"/>
          <w:sz w:val="28"/>
          <w:szCs w:val="28"/>
        </w:rPr>
        <w:t xml:space="preserve">  万元；其他资产价值40.23万元。</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本机部门房屋1149.15平方米，价值41.40万元；办公家具价值28.88万元；其他资产价值40.23万元。</w:t>
      </w:r>
    </w:p>
    <w:p>
      <w:pPr>
        <w:numPr>
          <w:ilvl w:val="0"/>
          <w:numId w:val="2"/>
        </w:numPr>
        <w:ind w:firstLine="420"/>
        <w:rPr>
          <w:rFonts w:asciiTheme="minorEastAsia" w:hAnsiTheme="minorEastAsia" w:cstheme="minorEastAsia"/>
          <w:sz w:val="28"/>
          <w:szCs w:val="28"/>
        </w:rPr>
      </w:pPr>
      <w:r>
        <w:rPr>
          <w:rFonts w:hint="eastAsia" w:asciiTheme="minorEastAsia" w:hAnsiTheme="minorEastAsia" w:cstheme="minorEastAsia"/>
          <w:sz w:val="28"/>
          <w:szCs w:val="28"/>
        </w:rPr>
        <w:t>其他需要说明的事项</w:t>
      </w:r>
    </w:p>
    <w:p>
      <w:pPr>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本单位政府性基金预算支出情况表保持空表状态的原因是：本单位无政府性基金预算支出情况。</w:t>
      </w:r>
    </w:p>
    <w:p>
      <w:pPr>
        <w:widowControl/>
        <w:jc w:val="left"/>
        <w:outlineLvl w:val="1"/>
        <w:rPr>
          <w:rFonts w:ascii="仿宋_GB2312" w:hAnsi="宋体" w:eastAsia="仿宋_GB2312" w:cs="宋体"/>
          <w:kern w:val="0"/>
          <w:sz w:val="32"/>
          <w:szCs w:val="32"/>
        </w:rPr>
      </w:pPr>
      <w:r>
        <w:rPr>
          <w:rFonts w:hint="eastAsia" w:ascii="仿宋_GB2312" w:hAnsi="宋体" w:eastAsia="仿宋_GB2312"/>
          <w:b/>
          <w:kern w:val="0"/>
          <w:sz w:val="36"/>
          <w:szCs w:val="36"/>
          <w:lang w:eastAsia="zh-CN"/>
        </w:rPr>
        <w:t>六、永宁县档案局</w:t>
      </w:r>
      <w:r>
        <w:rPr>
          <w:rFonts w:hint="eastAsia" w:ascii="仿宋_GB2312" w:hAnsi="宋体" w:eastAsia="仿宋_GB2312"/>
          <w:b/>
          <w:kern w:val="0"/>
          <w:sz w:val="36"/>
          <w:szCs w:val="36"/>
        </w:rPr>
        <w:t>201</w:t>
      </w:r>
      <w:r>
        <w:rPr>
          <w:rFonts w:hint="eastAsia" w:ascii="仿宋_GB2312" w:hAnsi="宋体" w:eastAsia="仿宋_GB2312"/>
          <w:b/>
          <w:kern w:val="0"/>
          <w:sz w:val="36"/>
          <w:szCs w:val="36"/>
          <w:lang w:val="en-US" w:eastAsia="zh-CN"/>
        </w:rPr>
        <w:t>7</w:t>
      </w:r>
      <w:r>
        <w:rPr>
          <w:rFonts w:hint="eastAsia" w:ascii="仿宋_GB2312" w:hAnsi="宋体" w:eastAsia="仿宋_GB2312"/>
          <w:b/>
          <w:kern w:val="0"/>
          <w:sz w:val="36"/>
          <w:szCs w:val="36"/>
        </w:rPr>
        <w:t>年部门预算——名词解释</w:t>
      </w:r>
    </w:p>
    <w:p>
      <w:pPr>
        <w:widowControl/>
        <w:shd w:val="clear" w:color="auto" w:fill="FFFFFF"/>
        <w:spacing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支出功能分类科目编码、名称：按照《2018年政府收支分类科目》“类”、“款”、“项”的编码和名称填列</w:t>
      </w:r>
    </w:p>
    <w:p>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本年收入：是指单位本年度取得的全部收入。</w:t>
      </w:r>
    </w:p>
    <w:p>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上年结转：是指单位上年结转本年使用的基本支出结转、项目支出结转和结余和经营结余。</w:t>
      </w:r>
    </w:p>
    <w:p>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本年支出：是指单位本年度全部支出。</w:t>
      </w:r>
    </w:p>
    <w:p>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财政拨款收入：是指单位本年度从本级财政部门取得的财政拨款，包括一般公共预算财政拨款和政府性基金预算财政拨款。</w:t>
      </w:r>
    </w:p>
    <w:p>
      <w:pPr>
        <w:widowControl/>
        <w:shd w:val="clear" w:color="auto" w:fill="FFFFFF"/>
        <w:spacing w:before="75" w:after="75" w:line="360" w:lineRule="auto"/>
        <w:ind w:firstLine="800" w:firstLineChars="25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事业收入：是指事业单位开展专业业务活动及其辅助活动取得的收入。</w:t>
      </w:r>
    </w:p>
    <w:p>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经营收入：是指事业单位在专业业务活动及其辅助活动之外开展非独立核算经营活动取得的收入。</w:t>
      </w:r>
    </w:p>
    <w:p>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其他收入：是指单位取得的除“财政拨款收入”、“事业收入”、“经营收入”等以外的各项收入。</w:t>
      </w:r>
    </w:p>
    <w:p>
      <w:pPr>
        <w:widowControl/>
        <w:shd w:val="clear" w:color="auto" w:fill="FFFFFF"/>
        <w:spacing w:before="75" w:after="75" w:line="360" w:lineRule="auto"/>
        <w:ind w:firstLine="800" w:firstLineChars="25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基本支出：是指单位为保障机构正常运转、完成日常工作任务而发生的各项支出。</w:t>
      </w:r>
    </w:p>
    <w:p>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项目支出：是指单位为完成特定的行政工作任务或事业发展目标，在基本支出之外发生的各项支出。</w:t>
      </w:r>
    </w:p>
    <w:p>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人员经费：是指单位基本支出中用一般公共预算财政拨款安排的“工资福利支出”和“对个人和家庭的补助”。</w:t>
      </w:r>
    </w:p>
    <w:p>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日常公用经费：是指单位用一般公共预算财政拨款安排的除人员经费以外的基本支出。</w:t>
      </w:r>
    </w:p>
    <w:p>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hd w:val="clear" w:color="auto" w:fill="FFFFFF"/>
        <w:spacing w:before="75" w:after="75" w:line="360" w:lineRule="auto"/>
        <w:ind w:firstLine="800" w:firstLineChars="25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0"/>
        <w:rPr>
          <w:rFonts w:hint="eastAsia"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Noto Sans CJK HK"/>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CJK HK">
    <w:panose1 w:val="020B0600000000000000"/>
    <w:charset w:val="88"/>
    <w:family w:val="auto"/>
    <w:pitch w:val="default"/>
    <w:sig w:usb0="30000083" w:usb1="2BDF3C10" w:usb2="00000016" w:usb3="00000000" w:csb0="603A0107"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BABA2"/>
    <w:multiLevelType w:val="singleLevel"/>
    <w:tmpl w:val="58DBABA2"/>
    <w:lvl w:ilvl="0" w:tentative="0">
      <w:start w:val="3"/>
      <w:numFmt w:val="chineseCounting"/>
      <w:suff w:val="nothing"/>
      <w:lvlText w:val="（%1）"/>
      <w:lvlJc w:val="left"/>
    </w:lvl>
  </w:abstractNum>
  <w:abstractNum w:abstractNumId="1">
    <w:nsid w:val="58DBAD6C"/>
    <w:multiLevelType w:val="singleLevel"/>
    <w:tmpl w:val="58DBAD6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61"/>
    <w:rsid w:val="0086718F"/>
    <w:rsid w:val="00FA6961"/>
    <w:rsid w:val="110671A5"/>
    <w:rsid w:val="1121507E"/>
    <w:rsid w:val="20C95CD1"/>
    <w:rsid w:val="290962D6"/>
    <w:rsid w:val="37F768FC"/>
    <w:rsid w:val="4B301913"/>
    <w:rsid w:val="5E3206D1"/>
    <w:rsid w:val="6BEBCC63"/>
    <w:rsid w:val="7C6FF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180</Words>
  <Characters>1028</Characters>
  <Lines>8</Lines>
  <Paragraphs>2</Paragraphs>
  <TotalTime>12</TotalTime>
  <ScaleCrop>false</ScaleCrop>
  <LinksUpToDate>false</LinksUpToDate>
  <CharactersWithSpaces>1206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dcterms:modified xsi:type="dcterms:W3CDTF">2026-04-16T15:53:36Z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