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spacing w:before="134" w:line="211" w:lineRule="auto"/>
        <w:ind w:left="945"/>
        <w:outlineLvl w:val="0"/>
        <w:rPr>
          <w:rFonts w:ascii="FZXiaoBiaoSong-B05S" w:hAnsi="FZXiaoBiaoSong-B05S" w:eastAsia="FZXiaoBiaoSong-B05S" w:cs="FZXiaoBiaoSong-B05S"/>
          <w:sz w:val="36"/>
          <w:szCs w:val="36"/>
        </w:rPr>
      </w:pPr>
      <w:r>
        <w:rPr>
          <w:rFonts w:ascii="FZXiaoBiaoSong-B05S" w:hAnsi="FZXiaoBiaoSong-B05S" w:eastAsia="FZXiaoBiaoSong-B05S" w:cs="FZXiaoBiaoSong-B05S"/>
          <w:b/>
          <w:bCs/>
          <w:spacing w:val="-5"/>
          <w:sz w:val="36"/>
          <w:szCs w:val="36"/>
        </w:rPr>
        <w:t>永宁县科学技术协会2026年单位预算公开</w:t>
      </w: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spacing w:before="134" w:line="217" w:lineRule="auto"/>
        <w:ind w:left="2925"/>
        <w:rPr>
          <w:rFonts w:ascii="FZXiaoBiaoSong-B05S" w:hAnsi="FZXiaoBiaoSong-B05S" w:eastAsia="FZXiaoBiaoSong-B05S" w:cs="FZXiaoBiaoSong-B05S"/>
          <w:sz w:val="36"/>
          <w:szCs w:val="36"/>
        </w:rPr>
      </w:pPr>
      <w:r>
        <w:rPr>
          <w:rFonts w:ascii="FZXiaoBiaoSong-B05S" w:hAnsi="FZXiaoBiaoSong-B05S" w:eastAsia="FZXiaoBiaoSong-B05S" w:cs="FZXiaoBiaoSong-B05S"/>
          <w:b/>
          <w:bCs/>
          <w:spacing w:val="21"/>
          <w:sz w:val="36"/>
          <w:szCs w:val="36"/>
        </w:rPr>
        <w:t>二</w:t>
      </w:r>
      <w:r>
        <w:rPr>
          <w:rFonts w:ascii="FangSong" w:hAnsi="FangSong" w:eastAsia="FangSong" w:cs="FangSong"/>
          <w:spacing w:val="21"/>
          <w:sz w:val="36"/>
          <w:szCs w:val="36"/>
        </w:rPr>
        <w:t>0</w:t>
      </w:r>
      <w:r>
        <w:rPr>
          <w:rFonts w:ascii="FZXiaoBiaoSong-B05S" w:hAnsi="FZXiaoBiaoSong-B05S" w:eastAsia="FZXiaoBiaoSong-B05S" w:cs="FZXiaoBiaoSong-B05S"/>
          <w:b/>
          <w:bCs/>
          <w:spacing w:val="21"/>
          <w:sz w:val="36"/>
          <w:szCs w:val="36"/>
        </w:rPr>
        <w:t>二六年二月</w:t>
      </w:r>
    </w:p>
    <w:p>
      <w:pPr>
        <w:spacing w:line="217" w:lineRule="auto"/>
        <w:rPr>
          <w:rFonts w:ascii="FZXiaoBiaoSong-B05S" w:hAnsi="FZXiaoBiaoSong-B05S" w:eastAsia="FZXiaoBiaoSong-B05S" w:cs="FZXiaoBiaoSong-B05S"/>
          <w:sz w:val="36"/>
          <w:szCs w:val="36"/>
        </w:rPr>
        <w:sectPr>
          <w:pgSz w:w="11900" w:h="16840"/>
          <w:pgMar w:top="1431" w:right="1785" w:bottom="0" w:left="1785" w:header="0" w:footer="0" w:gutter="0"/>
          <w:cols w:space="720" w:num="1"/>
        </w:sectPr>
      </w:pPr>
    </w:p>
    <w:sdt>
      <w:sdtPr>
        <w:rPr>
          <w:rFonts w:ascii="宋体" w:hAnsi="宋体" w:eastAsia="宋体" w:cs="宋体"/>
          <w:sz w:val="43"/>
          <w:szCs w:val="43"/>
        </w:rPr>
        <w:id w:val="0"/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1"/>
          <w:szCs w:val="31"/>
        </w:rPr>
      </w:sdtEndPr>
      <w:sdtContent>
        <w:p>
          <w:pPr>
            <w:spacing w:before="87" w:line="225" w:lineRule="auto"/>
            <w:ind w:left="4062"/>
            <w:rPr>
              <w:rFonts w:ascii="宋体" w:hAnsi="宋体" w:eastAsia="宋体" w:cs="宋体"/>
              <w:sz w:val="43"/>
              <w:szCs w:val="43"/>
            </w:rPr>
          </w:pPr>
          <w:r>
            <w:rPr>
              <w:rFonts w:ascii="宋体" w:hAnsi="宋体" w:eastAsia="宋体" w:cs="宋体"/>
              <w:spacing w:val="-46"/>
              <w:sz w:val="43"/>
              <w:szCs w:val="43"/>
            </w:rPr>
            <w:t>目</w:t>
          </w:r>
          <w:r>
            <w:rPr>
              <w:rFonts w:ascii="宋体" w:hAnsi="宋体" w:eastAsia="宋体" w:cs="宋体"/>
              <w:spacing w:val="14"/>
              <w:sz w:val="43"/>
              <w:szCs w:val="43"/>
            </w:rPr>
            <w:t xml:space="preserve">  </w:t>
          </w:r>
          <w:r>
            <w:rPr>
              <w:rFonts w:ascii="宋体" w:hAnsi="宋体" w:eastAsia="宋体" w:cs="宋体"/>
              <w:spacing w:val="-46"/>
              <w:sz w:val="43"/>
              <w:szCs w:val="43"/>
            </w:rPr>
            <w:t>录</w:t>
          </w:r>
        </w:p>
        <w:p>
          <w:pPr>
            <w:spacing w:before="83" w:line="323" w:lineRule="exact"/>
            <w:ind w:left="650"/>
            <w:rPr>
              <w:rFonts w:ascii="Microsoft YaHei" w:hAnsi="Microsoft YaHei" w:eastAsia="Microsoft YaHei" w:cs="Microsoft YaHei"/>
              <w:sz w:val="32"/>
              <w:szCs w:val="32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Microsoft YaHei" w:hAnsi="Microsoft YaHei" w:eastAsia="Microsoft YaHei" w:cs="Microsoft YaHei"/>
              <w:spacing w:val="-1"/>
              <w:position w:val="-2"/>
              <w:sz w:val="32"/>
              <w:szCs w:val="32"/>
            </w:rPr>
            <w:t>第一部分</w:t>
          </w:r>
          <w:r>
            <w:rPr>
              <w:rFonts w:ascii="Microsoft YaHei" w:hAnsi="Microsoft YaHei" w:eastAsia="Microsoft YaHei" w:cs="Microsoft YaHei"/>
              <w:spacing w:val="34"/>
              <w:w w:val="101"/>
              <w:position w:val="-2"/>
              <w:sz w:val="32"/>
              <w:szCs w:val="32"/>
            </w:rPr>
            <w:t xml:space="preserve"> </w:t>
          </w:r>
          <w:r>
            <w:rPr>
              <w:rFonts w:ascii="Microsoft YaHei" w:hAnsi="Microsoft YaHei" w:eastAsia="Microsoft YaHei" w:cs="Microsoft YaHei"/>
              <w:spacing w:val="-1"/>
              <w:position w:val="-2"/>
              <w:sz w:val="32"/>
              <w:szCs w:val="32"/>
            </w:rPr>
            <w:t>单位概况</w:t>
          </w:r>
          <w:r>
            <w:rPr>
              <w:rFonts w:ascii="Microsoft YaHei" w:hAnsi="Microsoft YaHei" w:eastAsia="Microsoft YaHei" w:cs="Microsoft YaHei"/>
              <w:spacing w:val="-1"/>
              <w:position w:val="-2"/>
              <w:sz w:val="32"/>
              <w:szCs w:val="32"/>
            </w:rPr>
            <w:fldChar w:fldCharType="end"/>
          </w:r>
        </w:p>
        <w:p>
          <w:pPr>
            <w:spacing w:before="250" w:line="228" w:lineRule="auto"/>
            <w:ind w:left="644"/>
            <w:rPr>
              <w:rFonts w:ascii="FangSong" w:hAnsi="FangSong" w:eastAsia="FangSong" w:cs="FangSong"/>
              <w:sz w:val="31"/>
              <w:szCs w:val="31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FangSong" w:hAnsi="FangSong" w:eastAsia="FangSong" w:cs="FangSong"/>
              <w:spacing w:val="5"/>
              <w:sz w:val="31"/>
              <w:szCs w:val="31"/>
            </w:rPr>
            <w:t>一、主要职能</w:t>
          </w:r>
          <w:r>
            <w:rPr>
              <w:rFonts w:ascii="FangSong" w:hAnsi="FangSong" w:eastAsia="FangSong" w:cs="FangSong"/>
              <w:spacing w:val="5"/>
              <w:sz w:val="31"/>
              <w:szCs w:val="31"/>
            </w:rPr>
            <w:fldChar w:fldCharType="end"/>
          </w:r>
        </w:p>
        <w:p>
          <w:pPr>
            <w:spacing w:before="172" w:line="227" w:lineRule="auto"/>
            <w:ind w:left="650"/>
            <w:rPr>
              <w:rFonts w:ascii="FangSong" w:hAnsi="FangSong" w:eastAsia="FangSong" w:cs="FangSong"/>
              <w:sz w:val="31"/>
              <w:szCs w:val="31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FangSong" w:hAnsi="FangSong" w:eastAsia="FangSong" w:cs="FangSong"/>
              <w:spacing w:val="6"/>
              <w:sz w:val="31"/>
              <w:szCs w:val="31"/>
            </w:rPr>
            <w:t>二、单位预算单位构成</w:t>
          </w:r>
          <w:r>
            <w:rPr>
              <w:rFonts w:ascii="FangSong" w:hAnsi="FangSong" w:eastAsia="FangSong" w:cs="FangSong"/>
              <w:spacing w:val="6"/>
              <w:sz w:val="31"/>
              <w:szCs w:val="31"/>
            </w:rPr>
            <w:fldChar w:fldCharType="end"/>
          </w:r>
        </w:p>
      </w:sdtContent>
    </w:sdt>
    <w:p>
      <w:pPr>
        <w:spacing w:before="174" w:line="226" w:lineRule="auto"/>
        <w:ind w:left="648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三、2026年度单位主要工作任务及目标</w:t>
      </w:r>
    </w:p>
    <w:sdt>
      <w:sdtPr>
        <w:rPr>
          <w:rFonts w:ascii="Microsoft YaHei" w:hAnsi="Microsoft YaHei" w:eastAsia="Microsoft YaHei" w:cs="Microsoft YaHei"/>
          <w:sz w:val="32"/>
          <w:szCs w:val="32"/>
        </w:rPr>
        <w:id w:val="0"/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1"/>
          <w:szCs w:val="31"/>
        </w:rPr>
      </w:sdtEndPr>
      <w:sdtContent>
        <w:p>
          <w:pPr>
            <w:spacing w:before="185" w:line="324" w:lineRule="exact"/>
            <w:ind w:left="650"/>
            <w:rPr>
              <w:rFonts w:ascii="Microsoft YaHei" w:hAnsi="Microsoft YaHei" w:eastAsia="Microsoft YaHei" w:cs="Microsoft YaHei"/>
              <w:sz w:val="32"/>
              <w:szCs w:val="32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Microsoft YaHei" w:hAnsi="Microsoft YaHei" w:eastAsia="Microsoft YaHei" w:cs="Microsoft YaHei"/>
              <w:spacing w:val="-11"/>
              <w:position w:val="-1"/>
              <w:sz w:val="32"/>
              <w:szCs w:val="32"/>
            </w:rPr>
            <w:t>第二部分</w:t>
          </w:r>
          <w:r>
            <w:rPr>
              <w:rFonts w:ascii="Microsoft YaHei" w:hAnsi="Microsoft YaHei" w:eastAsia="Microsoft YaHei" w:cs="Microsoft YaHei"/>
              <w:spacing w:val="84"/>
              <w:position w:val="-1"/>
              <w:sz w:val="32"/>
              <w:szCs w:val="32"/>
            </w:rPr>
            <w:t xml:space="preserve"> </w:t>
          </w:r>
          <w:r>
            <w:rPr>
              <w:rFonts w:ascii="Microsoft YaHei" w:hAnsi="Microsoft YaHei" w:eastAsia="Microsoft YaHei" w:cs="Microsoft YaHei"/>
              <w:spacing w:val="-11"/>
              <w:position w:val="-1"/>
              <w:sz w:val="32"/>
              <w:szCs w:val="32"/>
            </w:rPr>
            <w:t>2026年单位预算表</w:t>
          </w:r>
          <w:r>
            <w:rPr>
              <w:rFonts w:ascii="Microsoft YaHei" w:hAnsi="Microsoft YaHei" w:eastAsia="Microsoft YaHei" w:cs="Microsoft YaHei"/>
              <w:spacing w:val="-11"/>
              <w:position w:val="-1"/>
              <w:sz w:val="32"/>
              <w:szCs w:val="32"/>
            </w:rPr>
            <w:fldChar w:fldCharType="end"/>
          </w:r>
        </w:p>
        <w:p>
          <w:pPr>
            <w:spacing w:before="236" w:line="229" w:lineRule="auto"/>
            <w:ind w:left="644"/>
            <w:rPr>
              <w:rFonts w:ascii="FangSong" w:hAnsi="FangSong" w:eastAsia="FangSong" w:cs="FangSong"/>
              <w:sz w:val="31"/>
              <w:szCs w:val="31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FangSong" w:hAnsi="FangSong" w:eastAsia="FangSong" w:cs="FangSong"/>
              <w:spacing w:val="5"/>
              <w:sz w:val="31"/>
              <w:szCs w:val="31"/>
            </w:rPr>
            <w:t>一、收支总表</w:t>
          </w:r>
          <w:r>
            <w:rPr>
              <w:rFonts w:ascii="FangSong" w:hAnsi="FangSong" w:eastAsia="FangSong" w:cs="FangSong"/>
              <w:spacing w:val="5"/>
              <w:sz w:val="31"/>
              <w:szCs w:val="31"/>
            </w:rPr>
            <w:fldChar w:fldCharType="end"/>
          </w:r>
        </w:p>
        <w:p>
          <w:pPr>
            <w:spacing w:before="170" w:line="229" w:lineRule="auto"/>
            <w:ind w:left="650"/>
            <w:rPr>
              <w:rFonts w:ascii="FangSong" w:hAnsi="FangSong" w:eastAsia="FangSong" w:cs="FangSong"/>
              <w:sz w:val="31"/>
              <w:szCs w:val="31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FangSong" w:hAnsi="FangSong" w:eastAsia="FangSong" w:cs="FangSong"/>
              <w:spacing w:val="4"/>
              <w:sz w:val="31"/>
              <w:szCs w:val="31"/>
            </w:rPr>
            <w:t>二、收入总表</w:t>
          </w:r>
          <w:r>
            <w:rPr>
              <w:rFonts w:ascii="FangSong" w:hAnsi="FangSong" w:eastAsia="FangSong" w:cs="FangSong"/>
              <w:spacing w:val="4"/>
              <w:sz w:val="31"/>
              <w:szCs w:val="31"/>
            </w:rPr>
            <w:fldChar w:fldCharType="end"/>
          </w:r>
        </w:p>
        <w:p>
          <w:pPr>
            <w:spacing w:before="185" w:line="230" w:lineRule="auto"/>
            <w:ind w:left="648"/>
            <w:rPr>
              <w:rFonts w:ascii="FangSong" w:hAnsi="FangSong" w:eastAsia="FangSong" w:cs="FangSong"/>
              <w:sz w:val="31"/>
              <w:szCs w:val="31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FangSong" w:hAnsi="FangSong" w:eastAsia="FangSong" w:cs="FangSong"/>
              <w:spacing w:val="4"/>
              <w:sz w:val="31"/>
              <w:szCs w:val="31"/>
            </w:rPr>
            <w:t>三、支出总表</w:t>
          </w:r>
          <w:r>
            <w:rPr>
              <w:rFonts w:ascii="FangSong" w:hAnsi="FangSong" w:eastAsia="FangSong" w:cs="FangSong"/>
              <w:spacing w:val="4"/>
              <w:sz w:val="31"/>
              <w:szCs w:val="31"/>
            </w:rPr>
            <w:fldChar w:fldCharType="end"/>
          </w:r>
        </w:p>
        <w:p>
          <w:pPr>
            <w:spacing w:before="170" w:line="229" w:lineRule="auto"/>
            <w:ind w:left="677"/>
            <w:rPr>
              <w:rFonts w:ascii="FangSong" w:hAnsi="FangSong" w:eastAsia="FangSong" w:cs="FangSong"/>
              <w:sz w:val="31"/>
              <w:szCs w:val="31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FangSong" w:hAnsi="FangSong" w:eastAsia="FangSong" w:cs="FangSong"/>
              <w:spacing w:val="4"/>
              <w:sz w:val="31"/>
              <w:szCs w:val="31"/>
            </w:rPr>
            <w:t>四、财政拨款收支总表</w:t>
          </w:r>
          <w:r>
            <w:rPr>
              <w:rFonts w:ascii="FangSong" w:hAnsi="FangSong" w:eastAsia="FangSong" w:cs="FangSong"/>
              <w:spacing w:val="4"/>
              <w:sz w:val="31"/>
              <w:szCs w:val="31"/>
            </w:rPr>
            <w:fldChar w:fldCharType="end"/>
          </w:r>
        </w:p>
      </w:sdtContent>
    </w:sdt>
    <w:p>
      <w:pPr>
        <w:spacing w:before="169" w:line="228" w:lineRule="auto"/>
        <w:ind w:left="64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五、财政拨款支出预算总表（功能科目）</w:t>
      </w:r>
    </w:p>
    <w:p>
      <w:pPr>
        <w:spacing w:before="188" w:line="227" w:lineRule="auto"/>
        <w:ind w:left="64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六、财政拨款基本支出表（经济科目）</w:t>
      </w:r>
    </w:p>
    <w:sdt>
      <w:sdtPr>
        <w:rPr>
          <w:rFonts w:ascii="FangSong" w:hAnsi="FangSong" w:eastAsia="FangSong" w:cs="FangSong"/>
          <w:sz w:val="31"/>
          <w:szCs w:val="31"/>
        </w:rPr>
        <w:id w:val="0"/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1"/>
          <w:szCs w:val="31"/>
        </w:rPr>
      </w:sdtEndPr>
      <w:sdtContent>
        <w:p>
          <w:pPr>
            <w:spacing w:before="173" w:line="228" w:lineRule="auto"/>
            <w:ind w:left="646"/>
            <w:rPr>
              <w:rFonts w:ascii="FangSong" w:hAnsi="FangSong" w:eastAsia="FangSong" w:cs="FangSong"/>
              <w:sz w:val="31"/>
              <w:szCs w:val="31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FangSong" w:hAnsi="FangSong" w:eastAsia="FangSong" w:cs="FangSong"/>
              <w:spacing w:val="7"/>
              <w:sz w:val="31"/>
              <w:szCs w:val="31"/>
            </w:rPr>
            <w:t>七、一般公共预算支出表</w:t>
          </w:r>
          <w:r>
            <w:rPr>
              <w:rFonts w:ascii="FangSong" w:hAnsi="FangSong" w:eastAsia="FangSong" w:cs="FangSong"/>
              <w:spacing w:val="7"/>
              <w:sz w:val="31"/>
              <w:szCs w:val="31"/>
            </w:rPr>
            <w:fldChar w:fldCharType="end"/>
          </w:r>
        </w:p>
        <w:p>
          <w:pPr>
            <w:spacing w:before="173" w:line="228" w:lineRule="auto"/>
            <w:ind w:left="638"/>
            <w:rPr>
              <w:rFonts w:ascii="FangSong" w:hAnsi="FangSong" w:eastAsia="FangSong" w:cs="FangSong"/>
              <w:sz w:val="31"/>
              <w:szCs w:val="31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FangSong" w:hAnsi="FangSong" w:eastAsia="FangSong" w:cs="FangSong"/>
              <w:spacing w:val="8"/>
              <w:sz w:val="31"/>
              <w:szCs w:val="31"/>
            </w:rPr>
            <w:t>八、一般公共预算基本支出表</w:t>
          </w:r>
          <w:r>
            <w:rPr>
              <w:rFonts w:ascii="FangSong" w:hAnsi="FangSong" w:eastAsia="FangSong" w:cs="FangSong"/>
              <w:spacing w:val="8"/>
              <w:sz w:val="31"/>
              <w:szCs w:val="31"/>
            </w:rPr>
            <w:fldChar w:fldCharType="end"/>
          </w:r>
        </w:p>
      </w:sdtContent>
    </w:sdt>
    <w:p>
      <w:pPr>
        <w:spacing w:before="186" w:line="331" w:lineRule="auto"/>
        <w:ind w:firstLine="65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九、一般公共预算“三公</w:t>
      </w:r>
      <w:r>
        <w:rPr>
          <w:rFonts w:ascii="FangSong" w:hAnsi="FangSong" w:eastAsia="FangSong" w:cs="FangSong"/>
          <w:spacing w:val="-10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”经费、会议费、培训费、差旅费等</w:t>
      </w:r>
      <w:r>
        <w:rPr>
          <w:rFonts w:ascii="FangSong" w:hAnsi="FangSong" w:eastAsia="FangSong" w:cs="FangSong"/>
          <w:spacing w:val="2"/>
          <w:sz w:val="31"/>
          <w:szCs w:val="31"/>
        </w:rPr>
        <w:t>支出表</w:t>
      </w:r>
    </w:p>
    <w:p>
      <w:pPr>
        <w:spacing w:line="226" w:lineRule="auto"/>
        <w:ind w:left="648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十、政府性基金预算支出表</w:t>
      </w:r>
    </w:p>
    <w:p>
      <w:pPr>
        <w:spacing w:before="190" w:line="227" w:lineRule="auto"/>
        <w:ind w:left="648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十一、一般公共预算机关运行经费支出预算表</w:t>
      </w:r>
    </w:p>
    <w:sdt>
      <w:sdtPr>
        <w:rPr>
          <w:rFonts w:ascii="FangSong" w:hAnsi="FangSong" w:eastAsia="FangSong" w:cs="FangSong"/>
          <w:sz w:val="31"/>
          <w:szCs w:val="31"/>
        </w:rPr>
        <w:id w:val="0"/>
        <w:docPartObj>
          <w:docPartGallery w:val="Table of Contents"/>
          <w:docPartUnique/>
        </w:docPartObj>
      </w:sdtPr>
      <w:sdtEndPr>
        <w:rPr>
          <w:rFonts w:ascii="Microsoft YaHei" w:hAnsi="Microsoft YaHei" w:eastAsia="Microsoft YaHei" w:cs="Microsoft YaHei"/>
          <w:sz w:val="32"/>
          <w:szCs w:val="32"/>
        </w:rPr>
      </w:sdtEndPr>
      <w:sdtContent>
        <w:p>
          <w:pPr>
            <w:spacing w:before="175" w:line="228" w:lineRule="auto"/>
            <w:ind w:left="648"/>
            <w:rPr>
              <w:rFonts w:ascii="FangSong" w:hAnsi="FangSong" w:eastAsia="FangSong" w:cs="FangSong"/>
              <w:sz w:val="31"/>
              <w:szCs w:val="31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FangSong" w:hAnsi="FangSong" w:eastAsia="FangSong" w:cs="FangSong"/>
              <w:spacing w:val="6"/>
              <w:sz w:val="31"/>
              <w:szCs w:val="31"/>
            </w:rPr>
            <w:t>十二、政府采购支出表</w:t>
          </w:r>
          <w:r>
            <w:rPr>
              <w:rFonts w:ascii="FangSong" w:hAnsi="FangSong" w:eastAsia="FangSong" w:cs="FangSong"/>
              <w:spacing w:val="6"/>
              <w:sz w:val="31"/>
              <w:szCs w:val="31"/>
            </w:rPr>
            <w:fldChar w:fldCharType="end"/>
          </w:r>
        </w:p>
        <w:p>
          <w:pPr>
            <w:spacing w:before="166" w:line="324" w:lineRule="exact"/>
            <w:ind w:left="650"/>
            <w:rPr>
              <w:rFonts w:ascii="Microsoft YaHei" w:hAnsi="Microsoft YaHei" w:eastAsia="Microsoft YaHei" w:cs="Microsoft YaHei"/>
              <w:sz w:val="32"/>
              <w:szCs w:val="32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Microsoft YaHei" w:hAnsi="Microsoft YaHei" w:eastAsia="Microsoft YaHei" w:cs="Microsoft YaHei"/>
              <w:spacing w:val="-10"/>
              <w:position w:val="-1"/>
              <w:sz w:val="32"/>
              <w:szCs w:val="32"/>
            </w:rPr>
            <w:t>第三部分</w:t>
          </w:r>
          <w:r>
            <w:rPr>
              <w:rFonts w:ascii="Microsoft YaHei" w:hAnsi="Microsoft YaHei" w:eastAsia="Microsoft YaHei" w:cs="Microsoft YaHei"/>
              <w:spacing w:val="77"/>
              <w:position w:val="-1"/>
              <w:sz w:val="32"/>
              <w:szCs w:val="32"/>
            </w:rPr>
            <w:t xml:space="preserve"> </w:t>
          </w:r>
          <w:r>
            <w:rPr>
              <w:rFonts w:ascii="Microsoft YaHei" w:hAnsi="Microsoft YaHei" w:eastAsia="Microsoft YaHei" w:cs="Microsoft YaHei"/>
              <w:spacing w:val="-10"/>
              <w:position w:val="-1"/>
              <w:sz w:val="32"/>
              <w:szCs w:val="32"/>
            </w:rPr>
            <w:t>2026年单位预算情况说明</w:t>
          </w:r>
          <w:r>
            <w:rPr>
              <w:rFonts w:ascii="Microsoft YaHei" w:hAnsi="Microsoft YaHei" w:eastAsia="Microsoft YaHei" w:cs="Microsoft YaHei"/>
              <w:spacing w:val="-10"/>
              <w:position w:val="-1"/>
              <w:sz w:val="32"/>
              <w:szCs w:val="32"/>
            </w:rPr>
            <w:fldChar w:fldCharType="end"/>
          </w:r>
        </w:p>
        <w:p>
          <w:pPr>
            <w:spacing w:before="247" w:line="320" w:lineRule="exact"/>
            <w:ind w:left="650"/>
            <w:rPr>
              <w:rFonts w:ascii="Microsoft YaHei" w:hAnsi="Microsoft YaHei" w:eastAsia="Microsoft YaHei" w:cs="Microsoft YaHei"/>
              <w:sz w:val="32"/>
              <w:szCs w:val="32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Microsoft YaHei" w:hAnsi="Microsoft YaHei" w:eastAsia="Microsoft YaHei" w:cs="Microsoft YaHei"/>
              <w:spacing w:val="-1"/>
              <w:position w:val="-2"/>
              <w:sz w:val="32"/>
              <w:szCs w:val="32"/>
            </w:rPr>
            <w:t>第四部分</w:t>
          </w:r>
          <w:r>
            <w:rPr>
              <w:rFonts w:ascii="Microsoft YaHei" w:hAnsi="Microsoft YaHei" w:eastAsia="Microsoft YaHei" w:cs="Microsoft YaHei"/>
              <w:spacing w:val="32"/>
              <w:position w:val="-2"/>
              <w:sz w:val="32"/>
              <w:szCs w:val="32"/>
            </w:rPr>
            <w:t xml:space="preserve"> </w:t>
          </w:r>
          <w:r>
            <w:rPr>
              <w:rFonts w:ascii="Microsoft YaHei" w:hAnsi="Microsoft YaHei" w:eastAsia="Microsoft YaHei" w:cs="Microsoft YaHei"/>
              <w:spacing w:val="-1"/>
              <w:position w:val="-2"/>
              <w:sz w:val="32"/>
              <w:szCs w:val="32"/>
            </w:rPr>
            <w:t>名词解释</w:t>
          </w:r>
          <w:r>
            <w:rPr>
              <w:rFonts w:ascii="Microsoft YaHei" w:hAnsi="Microsoft YaHei" w:eastAsia="Microsoft YaHei" w:cs="Microsoft YaHei"/>
              <w:spacing w:val="-1"/>
              <w:position w:val="-2"/>
              <w:sz w:val="32"/>
              <w:szCs w:val="32"/>
            </w:rPr>
            <w:fldChar w:fldCharType="end"/>
          </w:r>
        </w:p>
      </w:sdtContent>
    </w:sdt>
    <w:p>
      <w:pPr>
        <w:spacing w:line="320" w:lineRule="exact"/>
        <w:rPr>
          <w:rFonts w:ascii="Microsoft YaHei" w:hAnsi="Microsoft YaHei" w:eastAsia="Microsoft YaHei" w:cs="Microsoft YaHei"/>
          <w:sz w:val="32"/>
          <w:szCs w:val="32"/>
        </w:rPr>
        <w:sectPr>
          <w:footerReference r:id="rId5" w:type="default"/>
          <w:pgSz w:w="11900" w:h="16840"/>
          <w:pgMar w:top="1172" w:right="1294" w:bottom="340" w:left="1341" w:header="0" w:footer="110" w:gutter="0"/>
          <w:cols w:space="720" w:num="1"/>
        </w:sectPr>
      </w:pPr>
    </w:p>
    <w:p>
      <w:pPr>
        <w:spacing w:before="70" w:line="209" w:lineRule="auto"/>
        <w:ind w:left="3143"/>
        <w:rPr>
          <w:rFonts w:ascii="FZXiaoBiaoSong-B05S" w:hAnsi="FZXiaoBiaoSong-B05S" w:eastAsia="FZXiaoBiaoSong-B05S" w:cs="FZXiaoBiaoSong-B05S"/>
          <w:sz w:val="36"/>
          <w:szCs w:val="36"/>
        </w:rPr>
      </w:pPr>
      <w:r>
        <w:rPr>
          <w:rFonts w:ascii="FZXiaoBiaoSong-B05S" w:hAnsi="FZXiaoBiaoSong-B05S" w:eastAsia="FZXiaoBiaoSong-B05S" w:cs="FZXiaoBiaoSong-B05S"/>
          <w:b/>
          <w:bCs/>
          <w:spacing w:val="-4"/>
          <w:sz w:val="36"/>
          <w:szCs w:val="36"/>
        </w:rPr>
        <w:t>第一部分</w:t>
      </w:r>
      <w:r>
        <w:rPr>
          <w:rFonts w:ascii="FZXiaoBiaoSong-B05S" w:hAnsi="FZXiaoBiaoSong-B05S" w:eastAsia="FZXiaoBiaoSong-B05S" w:cs="FZXiaoBiaoSong-B05S"/>
          <w:spacing w:val="-4"/>
          <w:sz w:val="36"/>
          <w:szCs w:val="36"/>
        </w:rPr>
        <w:t xml:space="preserve"> </w:t>
      </w:r>
      <w:r>
        <w:rPr>
          <w:rFonts w:ascii="FZXiaoBiaoSong-B05S" w:hAnsi="FZXiaoBiaoSong-B05S" w:eastAsia="FZXiaoBiaoSong-B05S" w:cs="FZXiaoBiaoSong-B05S"/>
          <w:b/>
          <w:bCs/>
          <w:spacing w:val="-4"/>
          <w:sz w:val="36"/>
          <w:szCs w:val="36"/>
        </w:rPr>
        <w:t>单位概况</w:t>
      </w:r>
    </w:p>
    <w:p>
      <w:pPr>
        <w:spacing w:before="84" w:line="211" w:lineRule="auto"/>
        <w:ind w:left="490"/>
        <w:rPr>
          <w:rFonts w:ascii="FZXiaoBiaoSong-B05S" w:hAnsi="FZXiaoBiaoSong-B05S" w:eastAsia="FZXiaoBiaoSong-B05S" w:cs="FZXiaoBiaoSong-B05S"/>
          <w:sz w:val="36"/>
          <w:szCs w:val="36"/>
        </w:rPr>
      </w:pPr>
      <w:r>
        <w:rPr>
          <w:rFonts w:ascii="FZXiaoBiaoSong-B05S" w:hAnsi="FZXiaoBiaoSong-B05S" w:eastAsia="FZXiaoBiaoSong-B05S" w:cs="FZXiaoBiaoSong-B05S"/>
          <w:b/>
          <w:bCs/>
          <w:spacing w:val="-4"/>
          <w:sz w:val="36"/>
          <w:szCs w:val="36"/>
        </w:rPr>
        <w:t>永宁县科学技术协会2026年度单位预算——</w:t>
      </w:r>
      <w:r>
        <w:rPr>
          <w:rFonts w:ascii="FZXiaoBiaoSong-B05S" w:hAnsi="FZXiaoBiaoSong-B05S" w:eastAsia="FZXiaoBiaoSong-B05S" w:cs="FZXiaoBiaoSong-B05S"/>
          <w:b/>
          <w:bCs/>
          <w:spacing w:val="-5"/>
          <w:sz w:val="36"/>
          <w:szCs w:val="36"/>
        </w:rPr>
        <w:t>单位概况</w:t>
      </w:r>
    </w:p>
    <w:p>
      <w:pPr>
        <w:spacing w:before="137" w:line="228" w:lineRule="auto"/>
        <w:ind w:left="637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6"/>
          <w:sz w:val="31"/>
          <w:szCs w:val="31"/>
        </w:rPr>
        <w:t>一、主要职能</w:t>
      </w:r>
    </w:p>
    <w:p>
      <w:pPr>
        <w:spacing w:before="174" w:line="333" w:lineRule="auto"/>
        <w:ind w:left="11" w:firstLine="1914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永宁县科协是中共永宁县委领导下的人民团体，是县委、县政府联系科技工作者的桥梁和纽带，是发展科学技术事业的</w:t>
      </w:r>
      <w:r>
        <w:rPr>
          <w:rFonts w:ascii="FangSong" w:hAnsi="FangSong" w:eastAsia="FangSong" w:cs="FangSong"/>
          <w:spacing w:val="1"/>
          <w:sz w:val="31"/>
          <w:szCs w:val="31"/>
        </w:rPr>
        <w:t>重要力量。</w:t>
      </w:r>
    </w:p>
    <w:p>
      <w:pPr>
        <w:spacing w:before="2" w:line="333" w:lineRule="auto"/>
        <w:ind w:left="4" w:firstLine="33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3"/>
          <w:sz w:val="31"/>
          <w:szCs w:val="31"/>
        </w:rPr>
        <w:t>（1）</w:t>
      </w:r>
      <w:r>
        <w:rPr>
          <w:rFonts w:ascii="FangSong" w:hAnsi="FangSong" w:eastAsia="FangSong" w:cs="FangSong"/>
          <w:spacing w:val="-7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3"/>
          <w:sz w:val="31"/>
          <w:szCs w:val="31"/>
        </w:rPr>
        <w:t>弘扬科学精神，普及科学知识，传播科学思想和科学方</w:t>
      </w:r>
      <w:r>
        <w:rPr>
          <w:rFonts w:ascii="FangSong" w:hAnsi="FangSong" w:eastAsia="FangSong" w:cs="FangSong"/>
          <w:spacing w:val="21"/>
          <w:sz w:val="31"/>
          <w:szCs w:val="31"/>
        </w:rPr>
        <w:t>法，捍卫科学尊严，推广先进技术，开展青</w:t>
      </w:r>
      <w:r>
        <w:rPr>
          <w:rFonts w:ascii="FangSong" w:hAnsi="FangSong" w:eastAsia="FangSong" w:cs="FangSong"/>
          <w:spacing w:val="20"/>
          <w:sz w:val="31"/>
          <w:szCs w:val="31"/>
        </w:rPr>
        <w:t>少年科学技术教育活</w:t>
      </w:r>
      <w:r>
        <w:rPr>
          <w:rFonts w:ascii="FangSong" w:hAnsi="FangSong" w:eastAsia="FangSong" w:cs="FangSong"/>
          <w:spacing w:val="7"/>
          <w:sz w:val="31"/>
          <w:szCs w:val="31"/>
        </w:rPr>
        <w:t>动，提高全民的科学文化素质。</w:t>
      </w:r>
    </w:p>
    <w:p>
      <w:pPr>
        <w:spacing w:before="2" w:line="333" w:lineRule="auto"/>
        <w:ind w:firstLine="166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（2）反映科学技术工作者的意见和要求，维护科技工作者的合法权益，为科技团体和科技工作者服务；表彰奖励优秀科学技术工作</w:t>
      </w:r>
      <w:r>
        <w:rPr>
          <w:rFonts w:ascii="FangSong" w:hAnsi="FangSong" w:eastAsia="FangSong" w:cs="FangSong"/>
          <w:spacing w:val="8"/>
          <w:sz w:val="31"/>
          <w:szCs w:val="31"/>
        </w:rPr>
        <w:t>者，举荐人才，促进尊重知识、尊重人才社会风气的形成。</w:t>
      </w:r>
    </w:p>
    <w:p>
      <w:pPr>
        <w:spacing w:line="331" w:lineRule="auto"/>
        <w:ind w:left="4" w:firstLine="16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（3）开展继续教育和技术培训工作，促进科技人才的成长和知识</w:t>
      </w:r>
      <w:r>
        <w:rPr>
          <w:rFonts w:ascii="FangSong" w:hAnsi="FangSong" w:eastAsia="FangSong" w:cs="FangSong"/>
          <w:spacing w:val="-2"/>
          <w:sz w:val="31"/>
          <w:szCs w:val="31"/>
        </w:rPr>
        <w:t>更新。</w:t>
      </w:r>
    </w:p>
    <w:p>
      <w:pPr>
        <w:spacing w:before="14" w:line="329" w:lineRule="auto"/>
        <w:ind w:left="42" w:firstLine="12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（4）组织、指导并开展科学论证、科技咨询服务，推动科技成果</w:t>
      </w:r>
      <w:r>
        <w:rPr>
          <w:rFonts w:ascii="FangSong" w:hAnsi="FangSong" w:eastAsia="FangSong" w:cs="FangSong"/>
          <w:spacing w:val="1"/>
          <w:sz w:val="31"/>
          <w:szCs w:val="31"/>
        </w:rPr>
        <w:t>向现实生产力转化。</w:t>
      </w:r>
    </w:p>
    <w:p>
      <w:pPr>
        <w:spacing w:before="4" w:line="335" w:lineRule="auto"/>
        <w:ind w:firstLine="166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（5）开展民间的科学技术交流活动，促进对外开放。提出政策建</w:t>
      </w:r>
      <w:r>
        <w:rPr>
          <w:rFonts w:ascii="FangSong" w:hAnsi="FangSong" w:eastAsia="FangSong" w:cs="FangSong"/>
          <w:spacing w:val="8"/>
          <w:sz w:val="31"/>
          <w:szCs w:val="31"/>
        </w:rPr>
        <w:t>议，参与科技政策、科技计划、规划的制定。</w:t>
      </w:r>
    </w:p>
    <w:p>
      <w:pPr>
        <w:spacing w:line="330" w:lineRule="auto"/>
        <w:ind w:left="2" w:firstLine="16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（6）对县级学会（协会）进行管理，对乡镇科协、农村专业技术</w:t>
      </w:r>
      <w:r>
        <w:rPr>
          <w:rFonts w:ascii="FangSong" w:hAnsi="FangSong" w:eastAsia="FangSong" w:cs="FangSong"/>
          <w:spacing w:val="6"/>
          <w:sz w:val="31"/>
          <w:szCs w:val="31"/>
        </w:rPr>
        <w:t>协会进行指导与协调。</w:t>
      </w:r>
    </w:p>
    <w:p>
      <w:pPr>
        <w:pStyle w:val="2"/>
        <w:spacing w:line="467" w:lineRule="auto"/>
      </w:pPr>
    </w:p>
    <w:p>
      <w:pPr>
        <w:spacing w:before="102" w:line="228" w:lineRule="auto"/>
        <w:ind w:left="637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6"/>
          <w:sz w:val="31"/>
          <w:szCs w:val="31"/>
        </w:rPr>
        <w:t>二、单位构成</w:t>
      </w:r>
    </w:p>
    <w:p>
      <w:pPr>
        <w:spacing w:before="171" w:line="335" w:lineRule="auto"/>
        <w:ind w:firstLine="65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1.根据单位职责分工，本单位内设机构包括：科协暂无内设机</w:t>
      </w:r>
      <w:r>
        <w:rPr>
          <w:rFonts w:ascii="FangSong" w:hAnsi="FangSong" w:eastAsia="FangSong" w:cs="FangSong"/>
          <w:sz w:val="31"/>
          <w:szCs w:val="31"/>
        </w:rPr>
        <w:t>构</w:t>
      </w:r>
    </w:p>
    <w:p>
      <w:pPr>
        <w:spacing w:before="1" w:line="330" w:lineRule="auto"/>
        <w:ind w:left="15" w:firstLine="618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2.从预算单位构成看，永宁县科学技术协会单位预算包括：永宁县科学技术协会本级预算、所属事业单位预算。纳入永</w:t>
      </w:r>
      <w:r>
        <w:rPr>
          <w:rFonts w:ascii="FangSong" w:hAnsi="FangSong" w:eastAsia="FangSong" w:cs="FangSong"/>
          <w:spacing w:val="8"/>
          <w:sz w:val="31"/>
          <w:szCs w:val="31"/>
        </w:rPr>
        <w:t>宁县科学</w:t>
      </w:r>
    </w:p>
    <w:p>
      <w:pPr>
        <w:spacing w:line="330" w:lineRule="auto"/>
        <w:rPr>
          <w:rFonts w:ascii="FangSong" w:hAnsi="FangSong" w:eastAsia="FangSong" w:cs="FangSong"/>
          <w:sz w:val="31"/>
          <w:szCs w:val="31"/>
        </w:rPr>
        <w:sectPr>
          <w:footerReference r:id="rId6" w:type="default"/>
          <w:pgSz w:w="11900" w:h="16840"/>
          <w:pgMar w:top="1213" w:right="1294" w:bottom="340" w:left="1340" w:header="0" w:footer="110" w:gutter="0"/>
          <w:cols w:space="720" w:num="1"/>
        </w:sectPr>
      </w:pPr>
    </w:p>
    <w:p>
      <w:pPr>
        <w:spacing w:before="64" w:line="332" w:lineRule="auto"/>
        <w:ind w:left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2"/>
          <w:sz w:val="31"/>
          <w:szCs w:val="31"/>
        </w:rPr>
        <w:t>技术协会2026年单位预算编制的二级预算单位共计0个</w:t>
      </w:r>
      <w:r>
        <w:rPr>
          <w:rFonts w:ascii="FangSong" w:hAnsi="FangSong" w:eastAsia="FangSong" w:cs="FangSong"/>
          <w:spacing w:val="-7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2"/>
          <w:sz w:val="31"/>
          <w:szCs w:val="31"/>
        </w:rPr>
        <w:t>，具体包</w:t>
      </w:r>
      <w:r>
        <w:rPr>
          <w:rFonts w:ascii="FangSong" w:hAnsi="FangSong" w:eastAsia="FangSong" w:cs="FangSong"/>
          <w:spacing w:val="-7"/>
          <w:sz w:val="31"/>
          <w:szCs w:val="31"/>
        </w:rPr>
        <w:t>括：</w:t>
      </w:r>
    </w:p>
    <w:p>
      <w:pPr>
        <w:spacing w:before="11" w:line="228" w:lineRule="auto"/>
        <w:ind w:left="8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"/>
          <w:sz w:val="31"/>
          <w:szCs w:val="31"/>
        </w:rPr>
        <w:t>暂无纳入</w:t>
      </w:r>
    </w:p>
    <w:p>
      <w:pPr>
        <w:spacing w:before="171" w:line="227" w:lineRule="auto"/>
        <w:ind w:left="638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sz w:val="31"/>
          <w:szCs w:val="31"/>
        </w:rPr>
        <w:t>三、2026年度单位主要工作任务及目标</w:t>
      </w:r>
    </w:p>
    <w:p>
      <w:pPr>
        <w:spacing w:before="174" w:line="335" w:lineRule="auto"/>
        <w:ind w:left="7" w:firstLine="146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5"/>
          <w:sz w:val="31"/>
          <w:szCs w:val="31"/>
        </w:rPr>
        <w:t>2026</w:t>
      </w:r>
      <w:r>
        <w:rPr>
          <w:rFonts w:ascii="FangSong" w:hAnsi="FangSong" w:eastAsia="FangSong" w:cs="FangSong"/>
          <w:spacing w:val="-9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5"/>
          <w:sz w:val="31"/>
          <w:szCs w:val="31"/>
        </w:rPr>
        <w:t>年</w:t>
      </w:r>
      <w:r>
        <w:rPr>
          <w:rFonts w:ascii="FangSong" w:hAnsi="FangSong" w:eastAsia="FangSong" w:cs="FangSong"/>
          <w:spacing w:val="-7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5"/>
          <w:sz w:val="31"/>
          <w:szCs w:val="31"/>
        </w:rPr>
        <w:t>，</w:t>
      </w:r>
      <w:r>
        <w:rPr>
          <w:rFonts w:ascii="FangSong" w:hAnsi="FangSong" w:eastAsia="FangSong" w:cs="FangSong"/>
          <w:spacing w:val="-8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5"/>
          <w:sz w:val="31"/>
          <w:szCs w:val="31"/>
        </w:rPr>
        <w:t>县科协将</w:t>
      </w:r>
      <w:r>
        <w:rPr>
          <w:rFonts w:ascii="FangSong" w:hAnsi="FangSong" w:eastAsia="FangSong" w:cs="FangSong"/>
          <w:spacing w:val="-8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5"/>
          <w:sz w:val="31"/>
          <w:szCs w:val="31"/>
        </w:rPr>
        <w:t>紧</w:t>
      </w:r>
      <w:r>
        <w:rPr>
          <w:rFonts w:ascii="FangSong" w:hAnsi="FangSong" w:eastAsia="FangSong" w:cs="FangSong"/>
          <w:spacing w:val="-9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5"/>
          <w:sz w:val="31"/>
          <w:szCs w:val="31"/>
        </w:rPr>
        <w:t>扣</w:t>
      </w:r>
      <w:r>
        <w:rPr>
          <w:rFonts w:ascii="FangSong" w:hAnsi="FangSong" w:eastAsia="FangSong" w:cs="FangSong"/>
          <w:spacing w:val="-9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5"/>
          <w:sz w:val="31"/>
          <w:szCs w:val="31"/>
        </w:rPr>
        <w:t>县</w:t>
      </w:r>
      <w:r>
        <w:rPr>
          <w:rFonts w:ascii="FangSong" w:hAnsi="FangSong" w:eastAsia="FangSong" w:cs="FangSong"/>
          <w:spacing w:val="-8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5"/>
          <w:sz w:val="31"/>
          <w:szCs w:val="31"/>
        </w:rPr>
        <w:t>委</w:t>
      </w:r>
      <w:r>
        <w:rPr>
          <w:rFonts w:ascii="FangSong" w:hAnsi="FangSong" w:eastAsia="FangSong" w:cs="FangSong"/>
          <w:spacing w:val="-7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5"/>
          <w:sz w:val="31"/>
          <w:szCs w:val="31"/>
        </w:rPr>
        <w:t>、</w:t>
      </w:r>
      <w:r>
        <w:rPr>
          <w:rFonts w:ascii="FangSong" w:hAnsi="FangSong" w:eastAsia="FangSong" w:cs="FangSong"/>
          <w:spacing w:val="-8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5"/>
          <w:sz w:val="31"/>
          <w:szCs w:val="31"/>
        </w:rPr>
        <w:t>县政府</w:t>
      </w:r>
      <w:r>
        <w:rPr>
          <w:rFonts w:ascii="FangSong" w:hAnsi="FangSong" w:eastAsia="FangSong" w:cs="FangSong"/>
          <w:spacing w:val="-5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5"/>
          <w:sz w:val="31"/>
          <w:szCs w:val="31"/>
        </w:rPr>
        <w:t>中</w:t>
      </w:r>
      <w:r>
        <w:rPr>
          <w:rFonts w:ascii="FangSong" w:hAnsi="FangSong" w:eastAsia="FangSong" w:cs="FangSong"/>
          <w:spacing w:val="-8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5"/>
          <w:sz w:val="31"/>
          <w:szCs w:val="31"/>
        </w:rPr>
        <w:t>心</w:t>
      </w:r>
      <w:r>
        <w:rPr>
          <w:rFonts w:ascii="FangSong" w:hAnsi="FangSong" w:eastAsia="FangSong" w:cs="FangSong"/>
          <w:spacing w:val="-8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5"/>
          <w:sz w:val="31"/>
          <w:szCs w:val="31"/>
        </w:rPr>
        <w:t>工</w:t>
      </w:r>
      <w:r>
        <w:rPr>
          <w:rFonts w:ascii="FangSong" w:hAnsi="FangSong" w:eastAsia="FangSong" w:cs="FangSong"/>
          <w:spacing w:val="-9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5"/>
          <w:sz w:val="31"/>
          <w:szCs w:val="31"/>
        </w:rPr>
        <w:t>作</w:t>
      </w:r>
      <w:r>
        <w:rPr>
          <w:rFonts w:ascii="FangSong" w:hAnsi="FangSong" w:eastAsia="FangSong" w:cs="FangSong"/>
          <w:spacing w:val="-7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5"/>
          <w:sz w:val="31"/>
          <w:szCs w:val="31"/>
        </w:rPr>
        <w:t>，</w:t>
      </w:r>
      <w:r>
        <w:rPr>
          <w:rFonts w:ascii="FangSong" w:hAnsi="FangSong" w:eastAsia="FangSong" w:cs="FangSong"/>
          <w:spacing w:val="-8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5"/>
          <w:sz w:val="31"/>
          <w:szCs w:val="31"/>
        </w:rPr>
        <w:t>聚</w:t>
      </w:r>
      <w:r>
        <w:rPr>
          <w:rFonts w:ascii="FangSong" w:hAnsi="FangSong" w:eastAsia="FangSong" w:cs="FangSong"/>
          <w:spacing w:val="5"/>
          <w:sz w:val="31"/>
          <w:szCs w:val="31"/>
        </w:rPr>
        <w:t>焦“</w:t>
      </w:r>
      <w:r>
        <w:rPr>
          <w:rFonts w:ascii="FangSong" w:hAnsi="FangSong" w:eastAsia="FangSong" w:cs="FangSong"/>
          <w:spacing w:val="-9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四服务</w:t>
      </w:r>
      <w:r>
        <w:rPr>
          <w:rFonts w:ascii="FangSong" w:hAnsi="FangSong" w:eastAsia="FangSong" w:cs="FangSong"/>
          <w:spacing w:val="-1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”主责主业，勇于担当作为，重点</w:t>
      </w:r>
      <w:r>
        <w:rPr>
          <w:rFonts w:ascii="FangSong" w:hAnsi="FangSong" w:eastAsia="FangSong" w:cs="FangSong"/>
          <w:spacing w:val="4"/>
          <w:sz w:val="31"/>
          <w:szCs w:val="31"/>
        </w:rPr>
        <w:t>抓好以下工作：</w:t>
      </w:r>
    </w:p>
    <w:p>
      <w:pPr>
        <w:spacing w:line="228" w:lineRule="auto"/>
        <w:ind w:left="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（一）深化政治引领，把牢思想“方向盘</w:t>
      </w:r>
      <w:r>
        <w:rPr>
          <w:rFonts w:ascii="FangSong" w:hAnsi="FangSong" w:eastAsia="FangSong" w:cs="FangSong"/>
          <w:spacing w:val="-10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”。</w:t>
      </w:r>
    </w:p>
    <w:p>
      <w:pPr>
        <w:spacing w:before="167" w:line="334" w:lineRule="auto"/>
        <w:ind w:firstLine="7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坚持用党的创新理论</w:t>
      </w:r>
      <w:r>
        <w:rPr>
          <w:rFonts w:hint="eastAsia" w:ascii="FangSong" w:hAnsi="FangSong" w:eastAsia="FangSong" w:cs="FangSong"/>
          <w:spacing w:val="9"/>
          <w:sz w:val="31"/>
          <w:szCs w:val="31"/>
        </w:rPr>
        <w:t>凝心铸魂</w:t>
      </w:r>
      <w:r>
        <w:rPr>
          <w:rFonts w:ascii="FangSong" w:hAnsi="FangSong" w:eastAsia="FangSong" w:cs="FangSong"/>
          <w:spacing w:val="9"/>
          <w:sz w:val="31"/>
          <w:szCs w:val="31"/>
        </w:rPr>
        <w:t>，把学习宣传贯彻党的二十届四中全会精神作为重大政治任务，将其与学习习近平总书记视察宁夏重要讲话精神、习近平总书记关于科技创新与群团工作的重要论述紧密</w:t>
      </w:r>
      <w:r>
        <w:rPr>
          <w:rFonts w:ascii="FangSong" w:hAnsi="FangSong" w:eastAsia="FangSong" w:cs="FangSong"/>
          <w:spacing w:val="8"/>
          <w:sz w:val="31"/>
          <w:szCs w:val="31"/>
        </w:rPr>
        <w:t>结合，融入全县“十五五</w:t>
      </w:r>
      <w:r>
        <w:rPr>
          <w:rFonts w:ascii="FangSong" w:hAnsi="FangSong" w:eastAsia="FangSong" w:cs="FangSong"/>
          <w:spacing w:val="-1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”规划实施全过程。加强科技工作者政治</w:t>
      </w:r>
      <w:r>
        <w:rPr>
          <w:rFonts w:ascii="FangSong" w:hAnsi="FangSong" w:eastAsia="FangSong" w:cs="FangSong"/>
          <w:spacing w:val="9"/>
          <w:sz w:val="31"/>
          <w:szCs w:val="31"/>
        </w:rPr>
        <w:t>吸纳与思想引领，常态化开展科学家精神宣传教育，健全科技人才举荐培养机制，引导广大科技工作者践行科技报国使命，在永宁高</w:t>
      </w:r>
      <w:r>
        <w:rPr>
          <w:rFonts w:ascii="FangSong" w:hAnsi="FangSong" w:eastAsia="FangSong" w:cs="FangSong"/>
          <w:spacing w:val="8"/>
          <w:sz w:val="31"/>
          <w:szCs w:val="31"/>
        </w:rPr>
        <w:t>质量发展中展现科协担当、贡献科技力量。</w:t>
      </w:r>
    </w:p>
    <w:p>
      <w:pPr>
        <w:spacing w:before="9" w:line="228" w:lineRule="auto"/>
        <w:ind w:left="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（二）建强基层组织，织密服务“联动网</w:t>
      </w:r>
      <w:r>
        <w:rPr>
          <w:rFonts w:ascii="FangSong" w:hAnsi="FangSong" w:eastAsia="FangSong" w:cs="FangSong"/>
          <w:spacing w:val="-10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”。</w:t>
      </w:r>
    </w:p>
    <w:p>
      <w:pPr>
        <w:spacing w:before="169" w:line="333" w:lineRule="auto"/>
        <w:ind w:firstLine="12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引导企业科协常态化开展学术交流、技术创新、科普宣传等活动，</w:t>
      </w:r>
      <w:r>
        <w:rPr>
          <w:rFonts w:ascii="FangSong" w:hAnsi="FangSong" w:eastAsia="FangSong" w:cs="FangSong"/>
          <w:spacing w:val="13"/>
          <w:sz w:val="31"/>
          <w:szCs w:val="31"/>
        </w:rPr>
        <w:t>吸引更多科技企业加入科协组织。深化基层科协组织力“3</w:t>
      </w:r>
      <w:r>
        <w:rPr>
          <w:rFonts w:ascii="FangSong" w:hAnsi="FangSong" w:eastAsia="FangSong" w:cs="FangSong"/>
          <w:spacing w:val="12"/>
          <w:sz w:val="31"/>
          <w:szCs w:val="31"/>
        </w:rPr>
        <w:t>+1</w:t>
      </w:r>
      <w:r>
        <w:rPr>
          <w:rFonts w:ascii="FangSong" w:hAnsi="FangSong" w:eastAsia="FangSong" w:cs="FangSong"/>
          <w:spacing w:val="-1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”提</w:t>
      </w:r>
      <w:r>
        <w:rPr>
          <w:rFonts w:ascii="FangSong" w:hAnsi="FangSong" w:eastAsia="FangSong" w:cs="FangSong"/>
          <w:spacing w:val="16"/>
          <w:sz w:val="31"/>
          <w:szCs w:val="31"/>
        </w:rPr>
        <w:t>升行动，健全“</w:t>
      </w:r>
      <w:r>
        <w:rPr>
          <w:rFonts w:ascii="FangSong" w:hAnsi="FangSong" w:eastAsia="FangSong" w:cs="FangSong"/>
          <w:spacing w:val="-1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三长</w:t>
      </w:r>
      <w:r>
        <w:rPr>
          <w:rFonts w:ascii="FangSong" w:hAnsi="FangSong" w:eastAsia="FangSong" w:cs="FangSong"/>
          <w:spacing w:val="-10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”作用发挥长效机制，扎实推进“</w:t>
      </w:r>
      <w:r>
        <w:rPr>
          <w:rFonts w:ascii="FangSong" w:hAnsi="FangSong" w:eastAsia="FangSong" w:cs="FangSong"/>
          <w:spacing w:val="-1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三长建三</w:t>
      </w:r>
      <w:r>
        <w:rPr>
          <w:rFonts w:ascii="FangSong" w:hAnsi="FangSong" w:eastAsia="FangSong" w:cs="FangSong"/>
          <w:spacing w:val="8"/>
          <w:sz w:val="31"/>
          <w:szCs w:val="31"/>
        </w:rPr>
        <w:t>会</w:t>
      </w:r>
      <w:r>
        <w:rPr>
          <w:rFonts w:ascii="FangSong" w:hAnsi="FangSong" w:eastAsia="FangSong" w:cs="FangSong"/>
          <w:spacing w:val="-1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”工作，规范学会管理制度，促进学术交流、科普服务、人才培养常态化开展。加大“科技小院</w:t>
      </w:r>
      <w:r>
        <w:rPr>
          <w:rFonts w:ascii="FangSong" w:hAnsi="FangSong" w:eastAsia="FangSong" w:cs="FangSong"/>
          <w:spacing w:val="-1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”培育力度，依托专家服务团和涉</w:t>
      </w:r>
      <w:r>
        <w:rPr>
          <w:rFonts w:ascii="FangSong" w:hAnsi="FangSong" w:eastAsia="FangSong" w:cs="FangSong"/>
          <w:spacing w:val="9"/>
          <w:sz w:val="31"/>
          <w:szCs w:val="31"/>
        </w:rPr>
        <w:t>农学会强化基层农技协培训指导。加快闽宁镇科技馆建设进度，打造集科普教育、技术培训、成果展示于一体的综合性平台，助力闽宁镇在乡村振兴道路上实现科技赋能，推动闽宁镇</w:t>
      </w:r>
      <w:r>
        <w:rPr>
          <w:rFonts w:ascii="FangSong" w:hAnsi="FangSong" w:eastAsia="FangSong" w:cs="FangSong"/>
          <w:spacing w:val="8"/>
          <w:sz w:val="31"/>
          <w:szCs w:val="31"/>
        </w:rPr>
        <w:t>高质量发展。</w:t>
      </w:r>
    </w:p>
    <w:p>
      <w:pPr>
        <w:spacing w:before="15" w:line="228" w:lineRule="auto"/>
        <w:ind w:left="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（三）创新科普供给，激活全民“科学力</w:t>
      </w:r>
      <w:r>
        <w:rPr>
          <w:rFonts w:ascii="FangSong" w:hAnsi="FangSong" w:eastAsia="FangSong" w:cs="FangSong"/>
          <w:spacing w:val="-10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”。</w:t>
      </w:r>
    </w:p>
    <w:p>
      <w:pPr>
        <w:spacing w:before="170" w:line="330" w:lineRule="auto"/>
        <w:ind w:left="12" w:hanging="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推动科普工作深度融入经济社会发展各领域，拓展科普广度、深度</w:t>
      </w:r>
      <w:r>
        <w:rPr>
          <w:rFonts w:ascii="FangSong" w:hAnsi="FangSong" w:eastAsia="FangSong" w:cs="FangSong"/>
          <w:spacing w:val="7"/>
          <w:sz w:val="31"/>
          <w:szCs w:val="31"/>
        </w:rPr>
        <w:t>与力度。发挥“科普大篷车</w:t>
      </w:r>
      <w:r>
        <w:rPr>
          <w:rFonts w:ascii="FangSong" w:hAnsi="FangSong" w:eastAsia="FangSong" w:cs="FangSong"/>
          <w:spacing w:val="-10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”流动展教优势，常态化开展进校园、</w:t>
      </w:r>
    </w:p>
    <w:p>
      <w:pPr>
        <w:spacing w:line="330" w:lineRule="auto"/>
        <w:rPr>
          <w:rFonts w:ascii="FangSong" w:hAnsi="FangSong" w:eastAsia="FangSong" w:cs="FangSong"/>
          <w:sz w:val="31"/>
          <w:szCs w:val="31"/>
        </w:rPr>
        <w:sectPr>
          <w:footerReference r:id="rId7" w:type="default"/>
          <w:pgSz w:w="11900" w:h="16840"/>
          <w:pgMar w:top="1251" w:right="1294" w:bottom="340" w:left="1340" w:header="0" w:footer="111" w:gutter="0"/>
          <w:cols w:space="720" w:num="1"/>
        </w:sectPr>
      </w:pPr>
    </w:p>
    <w:p>
      <w:pPr>
        <w:spacing w:before="68" w:line="333" w:lineRule="auto"/>
        <w:ind w:firstLine="2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进社区科技实践活动；组织学生积极参与青少年科技创新大赛等各</w:t>
      </w:r>
      <w:r>
        <w:rPr>
          <w:rFonts w:ascii="FangSong" w:hAnsi="FangSong" w:eastAsia="FangSong" w:cs="FangSong"/>
          <w:spacing w:val="8"/>
          <w:sz w:val="31"/>
          <w:szCs w:val="31"/>
        </w:rPr>
        <w:t>类科技竞赛，助力“双减</w:t>
      </w:r>
      <w:r>
        <w:rPr>
          <w:rFonts w:ascii="FangSong" w:hAnsi="FangSong" w:eastAsia="FangSong" w:cs="FangSong"/>
          <w:spacing w:val="-1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”政策落地见效。针对重点人群需求</w:t>
      </w:r>
      <w:r>
        <w:rPr>
          <w:rFonts w:ascii="FangSong" w:hAnsi="FangSong" w:eastAsia="FangSong" w:cs="FangSong"/>
          <w:spacing w:val="7"/>
          <w:sz w:val="31"/>
          <w:szCs w:val="31"/>
        </w:rPr>
        <w:t>，推</w:t>
      </w:r>
      <w:r>
        <w:rPr>
          <w:rFonts w:ascii="FangSong" w:hAnsi="FangSong" w:eastAsia="FangSong" w:cs="FangSong"/>
          <w:spacing w:val="8"/>
          <w:sz w:val="31"/>
          <w:szCs w:val="31"/>
        </w:rPr>
        <w:t>行“菜单式</w:t>
      </w:r>
      <w:r>
        <w:rPr>
          <w:rFonts w:ascii="FangSong" w:hAnsi="FangSong" w:eastAsia="FangSong" w:cs="FangSong"/>
          <w:spacing w:val="-1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”科普服务，围绕特色产业发展开展农业技术培训</w:t>
      </w:r>
      <w:r>
        <w:rPr>
          <w:rFonts w:ascii="FangSong" w:hAnsi="FangSong" w:eastAsia="FangSong" w:cs="FangSong"/>
          <w:spacing w:val="7"/>
          <w:sz w:val="31"/>
          <w:szCs w:val="31"/>
        </w:rPr>
        <w:t>，发</w:t>
      </w:r>
      <w:r>
        <w:rPr>
          <w:rFonts w:ascii="FangSong" w:hAnsi="FangSong" w:eastAsia="FangSong" w:cs="FangSong"/>
          <w:spacing w:val="8"/>
          <w:sz w:val="31"/>
          <w:szCs w:val="31"/>
        </w:rPr>
        <w:t>动老科协、农技学会等力量提供精准技术咨询指导。主动对接“</w:t>
      </w:r>
      <w:r>
        <w:rPr>
          <w:rFonts w:ascii="FangSong" w:hAnsi="FangSong" w:eastAsia="FangSong" w:cs="FangSong"/>
          <w:spacing w:val="-11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院士专家宁夏行</w:t>
      </w:r>
      <w:r>
        <w:rPr>
          <w:rFonts w:ascii="FangSong" w:hAnsi="FangSong" w:eastAsia="FangSong" w:cs="FangSong"/>
          <w:spacing w:val="-1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”活动，深化产学研协同创新，促进科技成果转</w:t>
      </w:r>
      <w:r>
        <w:rPr>
          <w:rFonts w:ascii="FangSong" w:hAnsi="FangSong" w:eastAsia="FangSong" w:cs="FangSong"/>
          <w:spacing w:val="7"/>
          <w:sz w:val="31"/>
          <w:szCs w:val="31"/>
        </w:rPr>
        <w:t>化应</w:t>
      </w:r>
      <w:r>
        <w:rPr>
          <w:rFonts w:ascii="FangSong" w:hAnsi="FangSong" w:eastAsia="FangSong" w:cs="FangSong"/>
          <w:spacing w:val="8"/>
          <w:sz w:val="31"/>
          <w:szCs w:val="31"/>
        </w:rPr>
        <w:t>用。创新科普传播方式，依托“科普中国</w:t>
      </w:r>
      <w:r>
        <w:rPr>
          <w:rFonts w:ascii="FangSong" w:hAnsi="FangSong" w:eastAsia="FangSong" w:cs="FangSong"/>
          <w:spacing w:val="-1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”等优质资源开展精</w:t>
      </w:r>
      <w:r>
        <w:rPr>
          <w:rFonts w:ascii="FangSong" w:hAnsi="FangSong" w:eastAsia="FangSong" w:cs="FangSong"/>
          <w:spacing w:val="7"/>
          <w:sz w:val="31"/>
          <w:szCs w:val="31"/>
        </w:rPr>
        <w:t>准科</w:t>
      </w:r>
      <w:r>
        <w:rPr>
          <w:rFonts w:ascii="FangSong" w:hAnsi="FangSong" w:eastAsia="FangSong" w:cs="FangSong"/>
          <w:spacing w:val="9"/>
          <w:sz w:val="31"/>
          <w:szCs w:val="31"/>
        </w:rPr>
        <w:t>普，提升群众科普获得感，推动全民科学素质稳步提升，营造热爱</w:t>
      </w:r>
      <w:r>
        <w:rPr>
          <w:rFonts w:ascii="FangSong" w:hAnsi="FangSong" w:eastAsia="FangSong" w:cs="FangSong"/>
          <w:spacing w:val="7"/>
          <w:sz w:val="31"/>
          <w:szCs w:val="31"/>
        </w:rPr>
        <w:t>科学、崇尚科学的社会风尚。</w:t>
      </w:r>
    </w:p>
    <w:p>
      <w:pPr>
        <w:spacing w:before="8" w:line="228" w:lineRule="auto"/>
        <w:ind w:left="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（四）深化改革赋能，锻造干事“先锋队</w:t>
      </w:r>
      <w:r>
        <w:rPr>
          <w:rFonts w:ascii="FangSong" w:hAnsi="FangSong" w:eastAsia="FangSong" w:cs="FangSong"/>
          <w:spacing w:val="-10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”。</w:t>
      </w:r>
    </w:p>
    <w:p>
      <w:pPr>
        <w:spacing w:before="177" w:line="333" w:lineRule="auto"/>
        <w:ind w:firstLine="8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0"/>
          <w:sz w:val="31"/>
          <w:szCs w:val="31"/>
        </w:rPr>
        <w:t>全面落实党中央群团改革部署，深化学会治理改革，拓展新兴领</w:t>
      </w:r>
      <w:r>
        <w:rPr>
          <w:rFonts w:ascii="FangSong" w:hAnsi="FangSong" w:eastAsia="FangSong" w:cs="FangSong"/>
          <w:spacing w:val="7"/>
          <w:sz w:val="31"/>
          <w:szCs w:val="31"/>
        </w:rPr>
        <w:t>域“</w:t>
      </w:r>
      <w:r>
        <w:rPr>
          <w:rFonts w:ascii="FangSong" w:hAnsi="FangSong" w:eastAsia="FangSong" w:cs="FangSong"/>
          <w:spacing w:val="-1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两个覆盖</w:t>
      </w:r>
      <w:r>
        <w:rPr>
          <w:rFonts w:ascii="FangSong" w:hAnsi="FangSong" w:eastAsia="FangSong" w:cs="FangSong"/>
          <w:spacing w:val="-1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”，</w:t>
      </w:r>
      <w:r>
        <w:rPr>
          <w:rFonts w:hint="eastAsia" w:ascii="FangSong" w:hAnsi="FangSong" w:eastAsia="FangSong" w:cs="FangSong"/>
          <w:spacing w:val="7"/>
          <w:sz w:val="31"/>
          <w:szCs w:val="31"/>
        </w:rPr>
        <w:t>深入贯彻中央八项规定精神学习教育</w:t>
      </w:r>
      <w:bookmarkStart w:id="0" w:name="_GoBack"/>
      <w:bookmarkEnd w:id="0"/>
      <w:r>
        <w:rPr>
          <w:rFonts w:ascii="FangSong" w:hAnsi="FangSong" w:eastAsia="FangSong" w:cs="FangSong"/>
          <w:spacing w:val="6"/>
          <w:sz w:val="31"/>
          <w:szCs w:val="31"/>
        </w:rPr>
        <w:t>，锤炼过硬</w:t>
      </w:r>
      <w:r>
        <w:rPr>
          <w:rFonts w:ascii="FangSong" w:hAnsi="FangSong" w:eastAsia="FangSong" w:cs="FangSong"/>
          <w:spacing w:val="9"/>
          <w:sz w:val="31"/>
          <w:szCs w:val="31"/>
        </w:rPr>
        <w:t>干部作风。借助闽宁协作平台，加强与福建省各级科协交流合作，举办科技论坛、企业沙龙等活动，拓宽科技工作者视野。深化科技工作者联络服务，加大优秀科技工作者宣传举荐力度。推进数字科协建设，提升工作智能化、精准化水平，持续加强企业科协、科技小院等基层组织建设，不断增强科协组织的凝聚力、战斗力与影响</w:t>
      </w:r>
      <w:r>
        <w:rPr>
          <w:rFonts w:ascii="FangSong" w:hAnsi="FangSong" w:eastAsia="FangSong" w:cs="FangSong"/>
          <w:spacing w:val="-6"/>
          <w:sz w:val="31"/>
          <w:szCs w:val="31"/>
        </w:rPr>
        <w:t>力。</w:t>
      </w:r>
    </w:p>
    <w:p>
      <w:pPr>
        <w:spacing w:before="7" w:line="226" w:lineRule="auto"/>
        <w:ind w:left="6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一、2025年工作总结</w:t>
      </w:r>
    </w:p>
    <w:p>
      <w:pPr>
        <w:spacing w:before="175" w:line="228" w:lineRule="auto"/>
        <w:ind w:left="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（一）铸魂领航聚共识，筑牢政治引领“压舱石</w:t>
      </w:r>
      <w:r>
        <w:rPr>
          <w:rFonts w:ascii="FangSong" w:hAnsi="FangSong" w:eastAsia="FangSong" w:cs="FangSong"/>
          <w:spacing w:val="-10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”。</w:t>
      </w:r>
    </w:p>
    <w:p>
      <w:pPr>
        <w:spacing w:before="175" w:line="333" w:lineRule="auto"/>
        <w:ind w:left="6" w:hanging="6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始终把政治建设摆在首位，持续深化科技工作者思想政治引领。组</w:t>
      </w:r>
      <w:r>
        <w:rPr>
          <w:rFonts w:ascii="FangSong" w:hAnsi="FangSong" w:eastAsia="FangSong" w:cs="FangSong"/>
          <w:spacing w:val="7"/>
          <w:sz w:val="31"/>
          <w:szCs w:val="31"/>
        </w:rPr>
        <w:t>织科技工作者深入学习党的二十届三中、</w:t>
      </w:r>
      <w:r>
        <w:rPr>
          <w:rFonts w:ascii="FangSong" w:hAnsi="FangSong" w:eastAsia="FangSong" w:cs="FangSong"/>
          <w:spacing w:val="-9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四中全会精神及习近平总</w:t>
      </w:r>
      <w:r>
        <w:rPr>
          <w:rFonts w:ascii="FangSong" w:hAnsi="FangSong" w:eastAsia="FangSong" w:cs="FangSong"/>
          <w:spacing w:val="9"/>
          <w:sz w:val="31"/>
          <w:szCs w:val="31"/>
        </w:rPr>
        <w:t>书记关于科技创新、科学普及的重要论述，引导广大科技工作者深</w:t>
      </w:r>
      <w:r>
        <w:rPr>
          <w:rFonts w:ascii="FangSong" w:hAnsi="FangSong" w:eastAsia="FangSong" w:cs="FangSong"/>
          <w:spacing w:val="4"/>
          <w:sz w:val="31"/>
          <w:szCs w:val="31"/>
        </w:rPr>
        <w:t>刻领悟“</w:t>
      </w:r>
      <w:r>
        <w:rPr>
          <w:rFonts w:ascii="FangSong" w:hAnsi="FangSong" w:eastAsia="FangSong" w:cs="FangSong"/>
          <w:spacing w:val="-1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两个确立</w:t>
      </w:r>
      <w:r>
        <w:rPr>
          <w:rFonts w:ascii="FangSong" w:hAnsi="FangSong" w:eastAsia="FangSong" w:cs="FangSong"/>
          <w:spacing w:val="-1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”的决定性意义，坚决做</w:t>
      </w:r>
      <w:r>
        <w:rPr>
          <w:rFonts w:ascii="FangSong" w:hAnsi="FangSong" w:eastAsia="FangSong" w:cs="FangSong"/>
          <w:spacing w:val="3"/>
          <w:sz w:val="31"/>
          <w:szCs w:val="31"/>
        </w:rPr>
        <w:t>到“</w:t>
      </w:r>
      <w:r>
        <w:rPr>
          <w:rFonts w:ascii="FangSong" w:hAnsi="FangSong" w:eastAsia="FangSong" w:cs="FangSong"/>
          <w:spacing w:val="-1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两个维护</w:t>
      </w:r>
      <w:r>
        <w:rPr>
          <w:rFonts w:ascii="FangSong" w:hAnsi="FangSong" w:eastAsia="FangSong" w:cs="FangSong"/>
          <w:spacing w:val="-1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”。搭建</w:t>
      </w:r>
      <w:r>
        <w:rPr>
          <w:rFonts w:ascii="FangSong" w:hAnsi="FangSong" w:eastAsia="FangSong" w:cs="FangSong"/>
          <w:spacing w:val="9"/>
          <w:sz w:val="31"/>
          <w:szCs w:val="31"/>
        </w:rPr>
        <w:t>多层次交流平台，组织科技工作者参加各级培训、竞赛、交流活动11场次，成功举办科技型企业创新典型案例交流会等特色活</w:t>
      </w:r>
      <w:r>
        <w:rPr>
          <w:rFonts w:ascii="FangSong" w:hAnsi="FangSong" w:eastAsia="FangSong" w:cs="FangSong"/>
          <w:spacing w:val="8"/>
          <w:sz w:val="31"/>
          <w:szCs w:val="31"/>
        </w:rPr>
        <w:t>动，有</w:t>
      </w:r>
      <w:r>
        <w:rPr>
          <w:rFonts w:ascii="FangSong" w:hAnsi="FangSong" w:eastAsia="FangSong" w:cs="FangSong"/>
          <w:spacing w:val="7"/>
          <w:sz w:val="31"/>
          <w:szCs w:val="31"/>
        </w:rPr>
        <w:t>效凝聚思想共识与发展合力。扎实推进人才举荐工作，</w:t>
      </w:r>
      <w:r>
        <w:rPr>
          <w:rFonts w:ascii="FangSong" w:hAnsi="FangSong" w:eastAsia="FangSong" w:cs="FangSong"/>
          <w:spacing w:val="-8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向市级推荐</w:t>
      </w:r>
    </w:p>
    <w:p>
      <w:pPr>
        <w:spacing w:line="333" w:lineRule="auto"/>
        <w:rPr>
          <w:rFonts w:ascii="FangSong" w:hAnsi="FangSong" w:eastAsia="FangSong" w:cs="FangSong"/>
          <w:sz w:val="31"/>
          <w:szCs w:val="31"/>
        </w:rPr>
        <w:sectPr>
          <w:footerReference r:id="rId8" w:type="default"/>
          <w:pgSz w:w="11900" w:h="16840"/>
          <w:pgMar w:top="1251" w:right="1294" w:bottom="340" w:left="1340" w:header="0" w:footer="110" w:gutter="0"/>
          <w:cols w:space="720" w:num="1"/>
        </w:sectPr>
      </w:pPr>
    </w:p>
    <w:p>
      <w:pPr>
        <w:spacing w:before="67" w:line="333" w:lineRule="auto"/>
        <w:ind w:firstLine="4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科技志愿服务典型案例、科普项目等10个，助力宁夏晓鸣农牧股份有限公司获评国家级可持续发展实践案例，充分激发科技工作者创</w:t>
      </w:r>
      <w:r>
        <w:rPr>
          <w:rFonts w:ascii="FangSong" w:hAnsi="FangSong" w:eastAsia="FangSong" w:cs="FangSong"/>
          <w:spacing w:val="5"/>
          <w:sz w:val="31"/>
          <w:szCs w:val="31"/>
        </w:rPr>
        <w:t>新创造热情。</w:t>
      </w:r>
    </w:p>
    <w:p>
      <w:pPr>
        <w:spacing w:before="1" w:line="227" w:lineRule="auto"/>
        <w:ind w:left="8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（二）锚定中心强赋能，激活高质量发展“动力源</w:t>
      </w:r>
      <w:r>
        <w:rPr>
          <w:rFonts w:ascii="FangSong" w:hAnsi="FangSong" w:eastAsia="FangSong" w:cs="FangSong"/>
          <w:spacing w:val="-10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”。</w:t>
      </w:r>
    </w:p>
    <w:p>
      <w:pPr>
        <w:spacing w:before="181" w:line="333" w:lineRule="auto"/>
        <w:ind w:left="3" w:firstLine="64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一是赋能创新驱动发展。建立区、市、县三级联动服务机制，深入民营企业开展靶向调研，精准对接技术攻关、人才引育、成果</w:t>
      </w:r>
      <w:r>
        <w:rPr>
          <w:rFonts w:ascii="FangSong" w:hAnsi="FangSong" w:eastAsia="FangSong" w:cs="FangSong"/>
          <w:spacing w:val="15"/>
          <w:sz w:val="31"/>
          <w:szCs w:val="31"/>
        </w:rPr>
        <w:t>转化等需求，新培育企业科协4家。搭建产学研</w:t>
      </w:r>
      <w:r>
        <w:rPr>
          <w:rFonts w:ascii="FangSong" w:hAnsi="FangSong" w:eastAsia="FangSong" w:cs="FangSong"/>
          <w:spacing w:val="14"/>
          <w:sz w:val="31"/>
          <w:szCs w:val="31"/>
        </w:rPr>
        <w:t>协同创新平台，推</w:t>
      </w:r>
      <w:r>
        <w:rPr>
          <w:rFonts w:ascii="FangSong" w:hAnsi="FangSong" w:eastAsia="FangSong" w:cs="FangSong"/>
          <w:spacing w:val="13"/>
          <w:sz w:val="31"/>
          <w:szCs w:val="31"/>
        </w:rPr>
        <w:t>动西北农林科技大学乡村产业振兴带头人“头雁</w:t>
      </w:r>
      <w:r>
        <w:rPr>
          <w:rFonts w:ascii="FangSong" w:hAnsi="FangSong" w:eastAsia="FangSong" w:cs="FangSong"/>
          <w:spacing w:val="-10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”专家工作站在3</w:t>
      </w:r>
      <w:r>
        <w:rPr>
          <w:rFonts w:ascii="FangSong" w:hAnsi="FangSong" w:eastAsia="FangSong" w:cs="FangSong"/>
          <w:spacing w:val="9"/>
          <w:sz w:val="31"/>
          <w:szCs w:val="31"/>
        </w:rPr>
        <w:t>家企业挂牌落地，为乡村产业领军人才培养、关键技术突破、优质项目孵化提供有力支撑。二是助力乡村全面振兴。整合区市县科协</w:t>
      </w:r>
      <w:r>
        <w:rPr>
          <w:rFonts w:ascii="FangSong" w:hAnsi="FangSong" w:eastAsia="FangSong" w:cs="FangSong"/>
          <w:spacing w:val="8"/>
          <w:sz w:val="31"/>
          <w:szCs w:val="31"/>
        </w:rPr>
        <w:t>资源与科技志愿服务力量，深入开展“科普进乡村</w:t>
      </w:r>
      <w:r>
        <w:rPr>
          <w:rFonts w:ascii="FangSong" w:hAnsi="FangSong" w:eastAsia="FangSong" w:cs="FangSong"/>
          <w:spacing w:val="-1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”系列活动</w:t>
      </w:r>
      <w:r>
        <w:rPr>
          <w:rFonts w:ascii="FangSong" w:hAnsi="FangSong" w:eastAsia="FangSong" w:cs="FangSong"/>
          <w:spacing w:val="7"/>
          <w:sz w:val="31"/>
          <w:szCs w:val="31"/>
        </w:rPr>
        <w:t>，通</w:t>
      </w:r>
      <w:r>
        <w:rPr>
          <w:rFonts w:ascii="FangSong" w:hAnsi="FangSong" w:eastAsia="FangSong" w:cs="FangSong"/>
          <w:spacing w:val="9"/>
          <w:sz w:val="31"/>
          <w:szCs w:val="31"/>
        </w:rPr>
        <w:t>过爱心义诊、科普宣传、图书捐赠、实用技术培训等形式，切实提</w:t>
      </w:r>
      <w:r>
        <w:rPr>
          <w:rFonts w:ascii="FangSong" w:hAnsi="FangSong" w:eastAsia="FangSong" w:cs="FangSong"/>
          <w:spacing w:val="8"/>
          <w:sz w:val="31"/>
          <w:szCs w:val="31"/>
        </w:rPr>
        <w:t>升农民科学素养与生产技能。联合政协开展“科技赋能农业</w:t>
      </w:r>
      <w:r>
        <w:rPr>
          <w:rFonts w:ascii="FangSong" w:hAnsi="FangSong" w:eastAsia="FangSong" w:cs="FangSong"/>
          <w:spacing w:val="-1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”</w:t>
      </w:r>
      <w:r>
        <w:rPr>
          <w:rFonts w:ascii="FangSong" w:hAnsi="FangSong" w:eastAsia="FangSong" w:cs="FangSong"/>
          <w:spacing w:val="7"/>
          <w:sz w:val="31"/>
          <w:szCs w:val="31"/>
        </w:rPr>
        <w:t>主题</w:t>
      </w:r>
      <w:r>
        <w:rPr>
          <w:rFonts w:ascii="FangSong" w:hAnsi="FangSong" w:eastAsia="FangSong" w:cs="FangSong"/>
          <w:spacing w:val="9"/>
          <w:sz w:val="31"/>
          <w:szCs w:val="31"/>
        </w:rPr>
        <w:t>活动，汇聚多方智慧破解乡村发展难题。三是强化决策咨询服务。发挥老科协桥梁纽带作用，组织农业老专家开展观摩座谈，围绕农业科技创新、成果转化应用等关键领域提出建设性意见，常态化开</w:t>
      </w:r>
      <w:r>
        <w:rPr>
          <w:rFonts w:ascii="FangSong" w:hAnsi="FangSong" w:eastAsia="FangSong" w:cs="FangSong"/>
          <w:spacing w:val="8"/>
          <w:sz w:val="31"/>
          <w:szCs w:val="31"/>
        </w:rPr>
        <w:t>展技术指导与培训服务，让老科技工作者余热生辉。</w:t>
      </w:r>
    </w:p>
    <w:p>
      <w:pPr>
        <w:spacing w:before="12" w:line="228" w:lineRule="auto"/>
        <w:ind w:left="8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（三）科普惠民提质效，构建全民科学“普及网</w:t>
      </w:r>
      <w:r>
        <w:rPr>
          <w:rFonts w:ascii="FangSong" w:hAnsi="FangSong" w:eastAsia="FangSong" w:cs="FangSong"/>
          <w:spacing w:val="-10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”。</w:t>
      </w:r>
    </w:p>
    <w:p>
      <w:pPr>
        <w:spacing w:before="173" w:line="333" w:lineRule="auto"/>
        <w:ind w:left="3" w:firstLine="64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一是品牌活动提质扩面。成功举办“全国科技工作者日</w:t>
      </w:r>
      <w:r>
        <w:rPr>
          <w:rFonts w:ascii="FangSong" w:hAnsi="FangSong" w:eastAsia="FangSong" w:cs="FangSong"/>
          <w:spacing w:val="-9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”“全国科普月</w:t>
      </w:r>
      <w:r>
        <w:rPr>
          <w:rFonts w:ascii="FangSong" w:hAnsi="FangSong" w:eastAsia="FangSong" w:cs="FangSong"/>
          <w:spacing w:val="-10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”主场活动及系列联动行动，参与公众超1000人次；常态</w:t>
      </w:r>
      <w:r>
        <w:rPr>
          <w:rFonts w:ascii="FangSong" w:hAnsi="FangSong" w:eastAsia="FangSong" w:cs="FangSong"/>
          <w:spacing w:val="8"/>
          <w:sz w:val="31"/>
          <w:szCs w:val="31"/>
        </w:rPr>
        <w:t>化开展“科普大篷车</w:t>
      </w:r>
      <w:r>
        <w:rPr>
          <w:rFonts w:ascii="FangSong" w:hAnsi="FangSong" w:eastAsia="FangSong" w:cs="FangSong"/>
          <w:spacing w:val="-1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”进基层、科技活动周、防灾减灾日等主</w:t>
      </w:r>
      <w:r>
        <w:rPr>
          <w:rFonts w:ascii="FangSong" w:hAnsi="FangSong" w:eastAsia="FangSong" w:cs="FangSong"/>
          <w:spacing w:val="7"/>
          <w:sz w:val="31"/>
          <w:szCs w:val="31"/>
        </w:rPr>
        <w:t>题活</w:t>
      </w:r>
      <w:r>
        <w:rPr>
          <w:rFonts w:ascii="FangSong" w:hAnsi="FangSong" w:eastAsia="FangSong" w:cs="FangSong"/>
          <w:spacing w:val="9"/>
          <w:sz w:val="31"/>
          <w:szCs w:val="31"/>
        </w:rPr>
        <w:t>动40余场，覆盖城乡各领域，社会反响热烈。二是科普阵地迭代升级。积极筹划闽宁镇科技馆建设，推动优质科普资源向基层下沉；</w:t>
      </w:r>
      <w:r>
        <w:rPr>
          <w:rFonts w:ascii="FangSong" w:hAnsi="FangSong" w:eastAsia="FangSong" w:cs="FangSong"/>
          <w:spacing w:val="21"/>
          <w:sz w:val="31"/>
          <w:szCs w:val="31"/>
        </w:rPr>
        <w:t>指导社区活动室开展互动式科普实践活动，有效激</w:t>
      </w:r>
      <w:r>
        <w:rPr>
          <w:rFonts w:ascii="FangSong" w:hAnsi="FangSong" w:eastAsia="FangSong" w:cs="FangSong"/>
          <w:spacing w:val="20"/>
          <w:sz w:val="31"/>
          <w:szCs w:val="31"/>
        </w:rPr>
        <w:t>发群众科学兴</w:t>
      </w:r>
      <w:r>
        <w:rPr>
          <w:rFonts w:ascii="FangSong" w:hAnsi="FangSong" w:eastAsia="FangSong" w:cs="FangSong"/>
          <w:spacing w:val="8"/>
          <w:sz w:val="31"/>
          <w:szCs w:val="31"/>
        </w:rPr>
        <w:t>趣。三是重点人群精准服务。针对青少年，开展“科普大篷车</w:t>
      </w:r>
      <w:r>
        <w:rPr>
          <w:rFonts w:ascii="FangSong" w:hAnsi="FangSong" w:eastAsia="FangSong" w:cs="FangSong"/>
          <w:spacing w:val="-1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”进</w:t>
      </w:r>
      <w:r>
        <w:rPr>
          <w:rFonts w:ascii="FangSong" w:hAnsi="FangSong" w:eastAsia="FangSong" w:cs="FangSong"/>
          <w:spacing w:val="9"/>
          <w:sz w:val="31"/>
          <w:szCs w:val="31"/>
        </w:rPr>
        <w:t>校园、科技创新大赛、科学家精神演讲比赛等活动10余场，覆盖学</w:t>
      </w:r>
    </w:p>
    <w:p>
      <w:pPr>
        <w:spacing w:line="333" w:lineRule="auto"/>
        <w:rPr>
          <w:rFonts w:ascii="FangSong" w:hAnsi="FangSong" w:eastAsia="FangSong" w:cs="FangSong"/>
          <w:sz w:val="31"/>
          <w:szCs w:val="31"/>
        </w:rPr>
        <w:sectPr>
          <w:footerReference r:id="rId9" w:type="default"/>
          <w:pgSz w:w="11900" w:h="16840"/>
          <w:pgMar w:top="1251" w:right="1294" w:bottom="340" w:left="1337" w:header="0" w:footer="111" w:gutter="0"/>
          <w:cols w:space="720" w:num="1"/>
        </w:sectPr>
      </w:pPr>
    </w:p>
    <w:p>
      <w:pPr>
        <w:spacing w:before="63" w:line="333" w:lineRule="auto"/>
        <w:ind w:firstLine="18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生超10000人次，助力2所学校成功举办校园科技节，厚植青少</w:t>
      </w:r>
      <w:r>
        <w:rPr>
          <w:rFonts w:ascii="FangSong" w:hAnsi="FangSong" w:eastAsia="FangSong" w:cs="FangSong"/>
          <w:spacing w:val="7"/>
          <w:sz w:val="31"/>
          <w:szCs w:val="31"/>
        </w:rPr>
        <w:t>年科</w:t>
      </w:r>
      <w:r>
        <w:rPr>
          <w:rFonts w:ascii="FangSong" w:hAnsi="FangSong" w:eastAsia="FangSong" w:cs="FangSong"/>
          <w:spacing w:val="9"/>
          <w:sz w:val="31"/>
          <w:szCs w:val="31"/>
        </w:rPr>
        <w:t>学情怀；针对农民，开展种植养殖等实用技术培训10余场，受益农</w:t>
      </w:r>
      <w:r>
        <w:rPr>
          <w:rFonts w:ascii="FangSong" w:hAnsi="FangSong" w:eastAsia="FangSong" w:cs="FangSong"/>
          <w:spacing w:val="8"/>
          <w:sz w:val="31"/>
          <w:szCs w:val="31"/>
        </w:rPr>
        <w:t>户超1000人次；针对老年人，开展健康义诊10余场次，举办智能手</w:t>
      </w:r>
      <w:r>
        <w:rPr>
          <w:rFonts w:ascii="FangSong" w:hAnsi="FangSong" w:eastAsia="FangSong" w:cs="FangSong"/>
          <w:spacing w:val="9"/>
          <w:sz w:val="31"/>
          <w:szCs w:val="31"/>
        </w:rPr>
        <w:t>机应用培训3场，助力老年人提升健康素养、跨</w:t>
      </w:r>
      <w:r>
        <w:rPr>
          <w:rFonts w:ascii="FangSong" w:hAnsi="FangSong" w:eastAsia="FangSong" w:cs="FangSong"/>
          <w:spacing w:val="8"/>
          <w:sz w:val="31"/>
          <w:szCs w:val="31"/>
        </w:rPr>
        <w:t>越“数字鸿沟</w:t>
      </w:r>
      <w:r>
        <w:rPr>
          <w:rFonts w:ascii="FangSong" w:hAnsi="FangSong" w:eastAsia="FangSong" w:cs="FangSong"/>
          <w:spacing w:val="-1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”。</w:t>
      </w:r>
    </w:p>
    <w:p>
      <w:pPr>
        <w:spacing w:line="228" w:lineRule="auto"/>
        <w:ind w:left="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（四）强基固本优服务，锻造履职担当“硬支撑</w:t>
      </w:r>
      <w:r>
        <w:rPr>
          <w:rFonts w:ascii="FangSong" w:hAnsi="FangSong" w:eastAsia="FangSong" w:cs="FangSong"/>
          <w:spacing w:val="-10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”。</w:t>
      </w:r>
    </w:p>
    <w:p>
      <w:pPr>
        <w:spacing w:before="186" w:line="333" w:lineRule="auto"/>
        <w:ind w:firstLine="49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5"/>
          <w:sz w:val="31"/>
          <w:szCs w:val="31"/>
        </w:rPr>
        <w:t>一是内部管理规范高效。严格落实党建、意识形态、</w:t>
      </w:r>
      <w:r>
        <w:rPr>
          <w:rFonts w:ascii="FangSong" w:hAnsi="FangSong" w:eastAsia="FangSong" w:cs="FangSong"/>
          <w:spacing w:val="14"/>
          <w:sz w:val="31"/>
          <w:szCs w:val="31"/>
        </w:rPr>
        <w:t>党风廉政</w:t>
      </w:r>
      <w:r>
        <w:rPr>
          <w:rFonts w:ascii="FangSong" w:hAnsi="FangSong" w:eastAsia="FangSong" w:cs="FangSong"/>
          <w:spacing w:val="9"/>
          <w:sz w:val="31"/>
          <w:szCs w:val="31"/>
        </w:rPr>
        <w:t>建设工作责任制，夯实组织基础；健全完善内部管理制度，优化工作运行流程；顺利召开永宁县科协第六次代表大会，选举产生新一届领导机构，为科协事业持续健康发展提供坚强组织保障。二是基础条件持续改善。积极争取上级项目资金支持，2025</w:t>
      </w:r>
      <w:r>
        <w:rPr>
          <w:rFonts w:ascii="FangSong" w:hAnsi="FangSong" w:eastAsia="FangSong" w:cs="FangSong"/>
          <w:spacing w:val="8"/>
          <w:sz w:val="31"/>
          <w:szCs w:val="31"/>
        </w:rPr>
        <w:t>年获批区、市科普项目5个，资金17万元；提前争取2026年自治区科普项目2个，</w:t>
      </w:r>
      <w:r>
        <w:rPr>
          <w:rFonts w:ascii="FangSong" w:hAnsi="FangSong" w:eastAsia="FangSong" w:cs="FangSong"/>
          <w:spacing w:val="9"/>
          <w:sz w:val="31"/>
          <w:szCs w:val="31"/>
        </w:rPr>
        <w:t>资金25万元。持续推进闽宁科技馆建设，加强现有科普教育基地、社区活动室、农村中学科技馆的规范化管理与高效利用，更换更新全县陈旧污损科普宣传栏，科普设施服务效能显著提升。三是信息</w:t>
      </w:r>
      <w:r>
        <w:rPr>
          <w:rFonts w:ascii="FangSong" w:hAnsi="FangSong" w:eastAsia="FangSong" w:cs="FangSong"/>
          <w:spacing w:val="29"/>
          <w:sz w:val="31"/>
          <w:szCs w:val="31"/>
        </w:rPr>
        <w:t>化建设提速增效</w:t>
      </w:r>
      <w:r>
        <w:rPr>
          <w:rFonts w:ascii="FangSong" w:hAnsi="FangSong" w:eastAsia="FangSong" w:cs="FangSong"/>
          <w:spacing w:val="-7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9"/>
          <w:sz w:val="31"/>
          <w:szCs w:val="31"/>
        </w:rPr>
        <w:t>。</w:t>
      </w:r>
      <w:r>
        <w:rPr>
          <w:rFonts w:ascii="FangSong" w:hAnsi="FangSong" w:eastAsia="FangSong" w:cs="FangSong"/>
          <w:spacing w:val="-8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9"/>
          <w:sz w:val="31"/>
          <w:szCs w:val="31"/>
        </w:rPr>
        <w:t>依托</w:t>
      </w:r>
      <w:r>
        <w:rPr>
          <w:rFonts w:ascii="FangSong" w:hAnsi="FangSong" w:eastAsia="FangSong" w:cs="FangSong"/>
          <w:spacing w:val="-10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9"/>
          <w:sz w:val="31"/>
          <w:szCs w:val="31"/>
        </w:rPr>
        <w:t>“</w:t>
      </w:r>
      <w:r>
        <w:rPr>
          <w:rFonts w:ascii="FangSong" w:hAnsi="FangSong" w:eastAsia="FangSong" w:cs="FangSong"/>
          <w:spacing w:val="-9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9"/>
          <w:sz w:val="31"/>
          <w:szCs w:val="31"/>
        </w:rPr>
        <w:t>永宁科普</w:t>
      </w:r>
      <w:r>
        <w:rPr>
          <w:rFonts w:ascii="FangSong" w:hAnsi="FangSong" w:eastAsia="FangSong" w:cs="FangSong"/>
          <w:spacing w:val="-7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9"/>
          <w:sz w:val="31"/>
          <w:szCs w:val="31"/>
        </w:rPr>
        <w:t>”微信公众</w:t>
      </w:r>
      <w:r>
        <w:rPr>
          <w:rFonts w:ascii="FangSong" w:hAnsi="FangSong" w:eastAsia="FangSong" w:cs="FangSong"/>
          <w:spacing w:val="28"/>
          <w:sz w:val="31"/>
          <w:szCs w:val="31"/>
        </w:rPr>
        <w:t>号与</w:t>
      </w:r>
      <w:r>
        <w:rPr>
          <w:rFonts w:ascii="FangSong" w:hAnsi="FangSong" w:eastAsia="FangSong" w:cs="FangSong"/>
          <w:spacing w:val="-10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8"/>
          <w:sz w:val="31"/>
          <w:szCs w:val="31"/>
        </w:rPr>
        <w:t>“</w:t>
      </w:r>
      <w:r>
        <w:rPr>
          <w:rFonts w:ascii="FangSong" w:hAnsi="FangSong" w:eastAsia="FangSong" w:cs="FangSong"/>
          <w:spacing w:val="-9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8"/>
          <w:sz w:val="31"/>
          <w:szCs w:val="31"/>
        </w:rPr>
        <w:t>科普中</w:t>
      </w:r>
      <w:r>
        <w:rPr>
          <w:rFonts w:ascii="FangSong" w:hAnsi="FangSong" w:eastAsia="FangSong" w:cs="FangSong"/>
          <w:spacing w:val="14"/>
          <w:sz w:val="31"/>
          <w:szCs w:val="31"/>
        </w:rPr>
        <w:t>国</w:t>
      </w:r>
      <w:r>
        <w:rPr>
          <w:rFonts w:ascii="FangSong" w:hAnsi="FangSong" w:eastAsia="FangSong" w:cs="FangSong"/>
          <w:spacing w:val="-10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”</w:t>
      </w:r>
      <w:r>
        <w:rPr>
          <w:rFonts w:ascii="FangSong" w:hAnsi="FangSong" w:eastAsia="FangSong" w:cs="FangSong"/>
          <w:sz w:val="31"/>
          <w:szCs w:val="31"/>
        </w:rPr>
        <w:t>APP</w:t>
      </w:r>
      <w:r>
        <w:rPr>
          <w:rFonts w:ascii="FangSong" w:hAnsi="FangSong" w:eastAsia="FangSong" w:cs="FangSong"/>
          <w:spacing w:val="14"/>
          <w:sz w:val="31"/>
          <w:szCs w:val="31"/>
        </w:rPr>
        <w:t>，构建线上线下融合的科普传播网络，全年推送权威科普</w:t>
      </w:r>
      <w:r>
        <w:rPr>
          <w:rFonts w:ascii="FangSong" w:hAnsi="FangSong" w:eastAsia="FangSong" w:cs="FangSong"/>
          <w:spacing w:val="8"/>
          <w:sz w:val="31"/>
          <w:szCs w:val="31"/>
        </w:rPr>
        <w:t>信息563万条，实现科学传播覆盖面、精准度与影响力同步提升。</w:t>
      </w:r>
    </w:p>
    <w:p>
      <w:pPr>
        <w:spacing w:line="333" w:lineRule="auto"/>
        <w:rPr>
          <w:rFonts w:ascii="FangSong" w:hAnsi="FangSong" w:eastAsia="FangSong" w:cs="FangSong"/>
          <w:sz w:val="31"/>
          <w:szCs w:val="31"/>
        </w:rPr>
        <w:sectPr>
          <w:footerReference r:id="rId10" w:type="default"/>
          <w:pgSz w:w="11900" w:h="16840"/>
          <w:pgMar w:top="1251" w:right="1294" w:bottom="340" w:left="1340" w:header="0" w:footer="111" w:gutter="0"/>
          <w:cols w:space="720" w:num="1"/>
        </w:sectPr>
      </w:pPr>
    </w:p>
    <w:p>
      <w:pPr>
        <w:spacing w:before="71" w:line="211" w:lineRule="auto"/>
        <w:ind w:left="418"/>
        <w:rPr>
          <w:rFonts w:ascii="FZXiaoBiaoSong-B05S" w:hAnsi="FZXiaoBiaoSong-B05S" w:eastAsia="FZXiaoBiaoSong-B05S" w:cs="FZXiaoBiaoSong-B05S"/>
          <w:sz w:val="36"/>
          <w:szCs w:val="36"/>
        </w:rPr>
      </w:pPr>
      <w:r>
        <w:rPr>
          <w:rFonts w:ascii="FZXiaoBiaoSong-B05S" w:hAnsi="FZXiaoBiaoSong-B05S" w:eastAsia="FZXiaoBiaoSong-B05S" w:cs="FZXiaoBiaoSong-B05S"/>
          <w:b/>
          <w:bCs/>
          <w:spacing w:val="-4"/>
          <w:sz w:val="36"/>
          <w:szCs w:val="36"/>
        </w:rPr>
        <w:t>第二部分</w:t>
      </w:r>
      <w:r>
        <w:rPr>
          <w:rFonts w:ascii="FZXiaoBiaoSong-B05S" w:hAnsi="FZXiaoBiaoSong-B05S" w:eastAsia="FZXiaoBiaoSong-B05S" w:cs="FZXiaoBiaoSong-B05S"/>
          <w:spacing w:val="-4"/>
          <w:sz w:val="36"/>
          <w:szCs w:val="36"/>
        </w:rPr>
        <w:t xml:space="preserve"> </w:t>
      </w:r>
      <w:r>
        <w:rPr>
          <w:rFonts w:ascii="FZXiaoBiaoSong-B05S" w:hAnsi="FZXiaoBiaoSong-B05S" w:eastAsia="FZXiaoBiaoSong-B05S" w:cs="FZXiaoBiaoSong-B05S"/>
          <w:b/>
          <w:bCs/>
          <w:spacing w:val="-4"/>
          <w:sz w:val="36"/>
          <w:szCs w:val="36"/>
        </w:rPr>
        <w:t>2026年度永宁县科学技术协会</w:t>
      </w:r>
      <w:r>
        <w:rPr>
          <w:rFonts w:ascii="FZXiaoBiaoSong-B05S" w:hAnsi="FZXiaoBiaoSong-B05S" w:eastAsia="FZXiaoBiaoSong-B05S" w:cs="FZXiaoBiaoSong-B05S"/>
          <w:spacing w:val="-4"/>
          <w:sz w:val="36"/>
          <w:szCs w:val="36"/>
        </w:rPr>
        <w:t xml:space="preserve"> </w:t>
      </w:r>
      <w:r>
        <w:rPr>
          <w:rFonts w:ascii="FZXiaoBiaoSong-B05S" w:hAnsi="FZXiaoBiaoSong-B05S" w:eastAsia="FZXiaoBiaoSong-B05S" w:cs="FZXiaoBiaoSong-B05S"/>
          <w:b/>
          <w:bCs/>
          <w:spacing w:val="-4"/>
          <w:sz w:val="36"/>
          <w:szCs w:val="36"/>
        </w:rPr>
        <w:t>单位预算表</w:t>
      </w:r>
    </w:p>
    <w:p>
      <w:pPr>
        <w:spacing w:line="186" w:lineRule="exact"/>
      </w:pPr>
    </w:p>
    <w:tbl>
      <w:tblPr>
        <w:tblStyle w:val="5"/>
        <w:tblW w:w="89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22"/>
        <w:gridCol w:w="1392"/>
        <w:gridCol w:w="2950"/>
        <w:gridCol w:w="14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37" w:hRule="atLeast"/>
        </w:trPr>
        <w:tc>
          <w:tcPr>
            <w:tcW w:w="8909" w:type="dxa"/>
            <w:gridSpan w:val="4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>
            <w:pPr>
              <w:spacing w:before="86" w:line="222" w:lineRule="auto"/>
              <w:ind w:left="1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6"/>
                <w:szCs w:val="16"/>
              </w:rPr>
              <w:t>公开01表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909" w:type="dxa"/>
            <w:gridSpan w:val="4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vAlign w:val="top"/>
          </w:tcPr>
          <w:p>
            <w:pPr>
              <w:spacing w:before="27" w:line="250" w:lineRule="exact"/>
              <w:ind w:left="3958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-5"/>
                <w:position w:val="-1"/>
                <w:sz w:val="25"/>
                <w:szCs w:val="25"/>
              </w:rPr>
              <w:t>收支总表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514" w:type="dxa"/>
            <w:gridSpan w:val="2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4395" w:type="dxa"/>
            <w:gridSpan w:val="2"/>
            <w:tcBorders>
              <w:top w:val="single" w:color="FFFFFF" w:sz="6" w:space="0"/>
              <w:left w:val="single" w:color="000000" w:sz="2" w:space="0"/>
              <w:right w:val="single" w:color="FFFFFF" w:sz="6" w:space="0"/>
            </w:tcBorders>
            <w:vAlign w:val="top"/>
          </w:tcPr>
          <w:p>
            <w:pPr>
              <w:spacing w:before="76" w:line="161" w:lineRule="exact"/>
              <w:ind w:right="23"/>
              <w:jc w:val="right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4"/>
                <w:position w:val="-1"/>
                <w:sz w:val="16"/>
                <w:szCs w:val="16"/>
              </w:rPr>
              <w:t>单位:  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5" w:hRule="atLeast"/>
        </w:trPr>
        <w:tc>
          <w:tcPr>
            <w:tcW w:w="4514" w:type="dxa"/>
            <w:gridSpan w:val="2"/>
            <w:vAlign w:val="top"/>
          </w:tcPr>
          <w:p>
            <w:pPr>
              <w:spacing w:before="63" w:line="161" w:lineRule="exact"/>
              <w:ind w:left="1920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-3"/>
                <w:position w:val="-1"/>
                <w:sz w:val="16"/>
                <w:szCs w:val="16"/>
              </w:rPr>
              <w:t>收</w:t>
            </w:r>
            <w:r>
              <w:rPr>
                <w:rFonts w:ascii="Microsoft YaHei" w:hAnsi="Microsoft YaHei" w:eastAsia="Microsoft YaHei" w:cs="Microsoft YaHei"/>
                <w:color w:val="212529"/>
                <w:spacing w:val="6"/>
                <w:position w:val="-1"/>
                <w:sz w:val="16"/>
                <w:szCs w:val="16"/>
              </w:rPr>
              <w:t xml:space="preserve">      </w:t>
            </w:r>
            <w:r>
              <w:rPr>
                <w:rFonts w:ascii="Microsoft YaHei" w:hAnsi="Microsoft YaHei" w:eastAsia="Microsoft YaHei" w:cs="Microsoft YaHei"/>
                <w:color w:val="212529"/>
                <w:spacing w:val="-3"/>
                <w:position w:val="-1"/>
                <w:sz w:val="16"/>
                <w:szCs w:val="16"/>
              </w:rPr>
              <w:t>入</w:t>
            </w:r>
          </w:p>
        </w:tc>
        <w:tc>
          <w:tcPr>
            <w:tcW w:w="4395" w:type="dxa"/>
            <w:gridSpan w:val="2"/>
            <w:vAlign w:val="top"/>
          </w:tcPr>
          <w:p>
            <w:pPr>
              <w:spacing w:before="63" w:line="157" w:lineRule="exact"/>
              <w:ind w:left="1856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6"/>
                <w:position w:val="-1"/>
                <w:sz w:val="15"/>
                <w:szCs w:val="15"/>
              </w:rPr>
              <w:t>支</w:t>
            </w:r>
            <w:r>
              <w:rPr>
                <w:rFonts w:ascii="Microsoft YaHei" w:hAnsi="Microsoft YaHei" w:eastAsia="Microsoft YaHei" w:cs="Microsoft YaHei"/>
                <w:color w:val="212529"/>
                <w:spacing w:val="3"/>
                <w:position w:val="-1"/>
                <w:sz w:val="15"/>
                <w:szCs w:val="15"/>
              </w:rPr>
              <w:t xml:space="preserve">       </w:t>
            </w:r>
            <w:r>
              <w:rPr>
                <w:rFonts w:ascii="Microsoft YaHei" w:hAnsi="Microsoft YaHei" w:eastAsia="Microsoft YaHei" w:cs="Microsoft YaHei"/>
                <w:color w:val="212529"/>
                <w:spacing w:val="6"/>
                <w:position w:val="-1"/>
                <w:sz w:val="15"/>
                <w:szCs w:val="15"/>
              </w:rPr>
              <w:t>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29" w:hRule="atLeast"/>
        </w:trPr>
        <w:tc>
          <w:tcPr>
            <w:tcW w:w="3122" w:type="dxa"/>
            <w:vAlign w:val="top"/>
          </w:tcPr>
          <w:p>
            <w:pPr>
              <w:spacing w:before="80" w:line="157" w:lineRule="exact"/>
              <w:ind w:left="1379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-1"/>
                <w:sz w:val="15"/>
                <w:szCs w:val="15"/>
              </w:rPr>
              <w:t>项目</w:t>
            </w:r>
          </w:p>
        </w:tc>
        <w:tc>
          <w:tcPr>
            <w:tcW w:w="1392" w:type="dxa"/>
            <w:vAlign w:val="top"/>
          </w:tcPr>
          <w:p>
            <w:pPr>
              <w:spacing w:before="78" w:line="160" w:lineRule="exact"/>
              <w:ind w:left="428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2"/>
                <w:position w:val="-1"/>
                <w:sz w:val="16"/>
                <w:szCs w:val="16"/>
              </w:rPr>
              <w:t>预算数</w:t>
            </w:r>
          </w:p>
        </w:tc>
        <w:tc>
          <w:tcPr>
            <w:tcW w:w="2950" w:type="dxa"/>
            <w:vAlign w:val="top"/>
          </w:tcPr>
          <w:p>
            <w:pPr>
              <w:spacing w:before="80" w:line="157" w:lineRule="exact"/>
              <w:ind w:left="1298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-1"/>
                <w:sz w:val="15"/>
                <w:szCs w:val="15"/>
              </w:rPr>
              <w:t>项目</w:t>
            </w:r>
          </w:p>
        </w:tc>
        <w:tc>
          <w:tcPr>
            <w:tcW w:w="1445" w:type="dxa"/>
            <w:vAlign w:val="top"/>
          </w:tcPr>
          <w:p>
            <w:pPr>
              <w:spacing w:before="78" w:line="160" w:lineRule="exact"/>
              <w:ind w:left="464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2"/>
                <w:position w:val="-1"/>
                <w:sz w:val="16"/>
                <w:szCs w:val="16"/>
              </w:rPr>
              <w:t>预算数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22" w:type="dxa"/>
            <w:vAlign w:val="top"/>
          </w:tcPr>
          <w:p>
            <w:pPr>
              <w:spacing w:before="66" w:line="221" w:lineRule="auto"/>
              <w:ind w:left="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一、财政拨款预算收入</w:t>
            </w:r>
          </w:p>
        </w:tc>
        <w:tc>
          <w:tcPr>
            <w:tcW w:w="1392" w:type="dxa"/>
            <w:vAlign w:val="top"/>
          </w:tcPr>
          <w:p>
            <w:pPr>
              <w:spacing w:before="65" w:line="241" w:lineRule="auto"/>
              <w:ind w:right="30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6"/>
                <w:szCs w:val="16"/>
              </w:rPr>
              <w:t>114.95</w:t>
            </w:r>
          </w:p>
        </w:tc>
        <w:tc>
          <w:tcPr>
            <w:tcW w:w="2950" w:type="dxa"/>
            <w:vAlign w:val="top"/>
          </w:tcPr>
          <w:p>
            <w:pPr>
              <w:spacing w:before="65" w:line="221" w:lineRule="auto"/>
              <w:ind w:left="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一、本年支出</w:t>
            </w:r>
          </w:p>
        </w:tc>
        <w:tc>
          <w:tcPr>
            <w:tcW w:w="144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122" w:type="dxa"/>
            <w:vAlign w:val="top"/>
          </w:tcPr>
          <w:p>
            <w:pPr>
              <w:spacing w:before="81" w:line="221" w:lineRule="auto"/>
              <w:ind w:left="65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（1）一般公共预算</w:t>
            </w:r>
          </w:p>
        </w:tc>
        <w:tc>
          <w:tcPr>
            <w:tcW w:w="1392" w:type="dxa"/>
            <w:vAlign w:val="top"/>
          </w:tcPr>
          <w:p>
            <w:pPr>
              <w:spacing w:before="80" w:line="241" w:lineRule="auto"/>
              <w:ind w:right="30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6"/>
                <w:szCs w:val="16"/>
              </w:rPr>
              <w:t>114.95</w:t>
            </w:r>
          </w:p>
        </w:tc>
        <w:tc>
          <w:tcPr>
            <w:tcW w:w="2950" w:type="dxa"/>
            <w:vAlign w:val="top"/>
          </w:tcPr>
          <w:p>
            <w:pPr>
              <w:spacing w:before="81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（一）一般公共服务支出</w:t>
            </w:r>
          </w:p>
        </w:tc>
        <w:tc>
          <w:tcPr>
            <w:tcW w:w="144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5" w:hRule="atLeast"/>
        </w:trPr>
        <w:tc>
          <w:tcPr>
            <w:tcW w:w="3122" w:type="dxa"/>
            <w:vAlign w:val="top"/>
          </w:tcPr>
          <w:p>
            <w:pPr>
              <w:spacing w:before="66" w:line="221" w:lineRule="auto"/>
              <w:ind w:left="65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（2）政府性基金预算</w:t>
            </w:r>
          </w:p>
        </w:tc>
        <w:tc>
          <w:tcPr>
            <w:tcW w:w="1392" w:type="dxa"/>
            <w:vAlign w:val="top"/>
          </w:tcPr>
          <w:p>
            <w:pPr>
              <w:pStyle w:val="6"/>
            </w:pPr>
          </w:p>
        </w:tc>
        <w:tc>
          <w:tcPr>
            <w:tcW w:w="2950" w:type="dxa"/>
            <w:vAlign w:val="top"/>
          </w:tcPr>
          <w:p>
            <w:pPr>
              <w:spacing w:before="67" w:line="222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（二）外交支出</w:t>
            </w:r>
          </w:p>
        </w:tc>
        <w:tc>
          <w:tcPr>
            <w:tcW w:w="144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29" w:hRule="atLeast"/>
        </w:trPr>
        <w:tc>
          <w:tcPr>
            <w:tcW w:w="3122" w:type="dxa"/>
            <w:vAlign w:val="top"/>
          </w:tcPr>
          <w:p>
            <w:pPr>
              <w:spacing w:before="81" w:line="221" w:lineRule="auto"/>
              <w:ind w:left="65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（3）国有资本经营预算</w:t>
            </w:r>
          </w:p>
        </w:tc>
        <w:tc>
          <w:tcPr>
            <w:tcW w:w="1392" w:type="dxa"/>
            <w:vAlign w:val="top"/>
          </w:tcPr>
          <w:p>
            <w:pPr>
              <w:pStyle w:val="6"/>
            </w:pPr>
          </w:p>
        </w:tc>
        <w:tc>
          <w:tcPr>
            <w:tcW w:w="2950" w:type="dxa"/>
            <w:vAlign w:val="top"/>
          </w:tcPr>
          <w:p>
            <w:pPr>
              <w:spacing w:before="82" w:line="222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（三）国防支出</w:t>
            </w:r>
          </w:p>
        </w:tc>
        <w:tc>
          <w:tcPr>
            <w:tcW w:w="144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22" w:type="dxa"/>
            <w:vAlign w:val="top"/>
          </w:tcPr>
          <w:p>
            <w:pPr>
              <w:spacing w:before="68" w:line="221" w:lineRule="auto"/>
              <w:ind w:left="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二、财政专户管理资金</w:t>
            </w:r>
          </w:p>
        </w:tc>
        <w:tc>
          <w:tcPr>
            <w:tcW w:w="1392" w:type="dxa"/>
            <w:vAlign w:val="top"/>
          </w:tcPr>
          <w:p>
            <w:pPr>
              <w:pStyle w:val="6"/>
            </w:pPr>
          </w:p>
        </w:tc>
        <w:tc>
          <w:tcPr>
            <w:tcW w:w="2950" w:type="dxa"/>
            <w:vAlign w:val="top"/>
          </w:tcPr>
          <w:p>
            <w:pPr>
              <w:spacing w:before="68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（四）公共安全支出</w:t>
            </w:r>
          </w:p>
        </w:tc>
        <w:tc>
          <w:tcPr>
            <w:tcW w:w="144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122" w:type="dxa"/>
            <w:vAlign w:val="top"/>
          </w:tcPr>
          <w:p>
            <w:pPr>
              <w:spacing w:before="83" w:line="221" w:lineRule="auto"/>
              <w:ind w:left="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三、事业预算收入</w:t>
            </w:r>
          </w:p>
        </w:tc>
        <w:tc>
          <w:tcPr>
            <w:tcW w:w="1392" w:type="dxa"/>
            <w:vAlign w:val="top"/>
          </w:tcPr>
          <w:p>
            <w:pPr>
              <w:pStyle w:val="6"/>
            </w:pPr>
          </w:p>
        </w:tc>
        <w:tc>
          <w:tcPr>
            <w:tcW w:w="2950" w:type="dxa"/>
            <w:vAlign w:val="top"/>
          </w:tcPr>
          <w:p>
            <w:pPr>
              <w:spacing w:before="83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（五）教育支出</w:t>
            </w:r>
          </w:p>
        </w:tc>
        <w:tc>
          <w:tcPr>
            <w:tcW w:w="144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5" w:hRule="atLeast"/>
        </w:trPr>
        <w:tc>
          <w:tcPr>
            <w:tcW w:w="3122" w:type="dxa"/>
            <w:vAlign w:val="top"/>
          </w:tcPr>
          <w:p>
            <w:pPr>
              <w:spacing w:before="69" w:line="221" w:lineRule="auto"/>
              <w:ind w:left="2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6"/>
                <w:szCs w:val="16"/>
              </w:rPr>
              <w:t>四、上级补助预算收入</w:t>
            </w:r>
          </w:p>
        </w:tc>
        <w:tc>
          <w:tcPr>
            <w:tcW w:w="1392" w:type="dxa"/>
            <w:vAlign w:val="top"/>
          </w:tcPr>
          <w:p>
            <w:pPr>
              <w:pStyle w:val="6"/>
            </w:pPr>
          </w:p>
        </w:tc>
        <w:tc>
          <w:tcPr>
            <w:tcW w:w="2950" w:type="dxa"/>
            <w:vAlign w:val="top"/>
          </w:tcPr>
          <w:p>
            <w:pPr>
              <w:spacing w:before="68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（六）科学技术支出</w:t>
            </w:r>
          </w:p>
        </w:tc>
        <w:tc>
          <w:tcPr>
            <w:tcW w:w="1445" w:type="dxa"/>
            <w:vAlign w:val="top"/>
          </w:tcPr>
          <w:p>
            <w:pPr>
              <w:spacing w:before="68" w:line="241" w:lineRule="auto"/>
              <w:ind w:right="25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6"/>
                <w:szCs w:val="16"/>
              </w:rPr>
              <w:t>90.78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29" w:hRule="atLeast"/>
        </w:trPr>
        <w:tc>
          <w:tcPr>
            <w:tcW w:w="3122" w:type="dxa"/>
            <w:vAlign w:val="top"/>
          </w:tcPr>
          <w:p>
            <w:pPr>
              <w:spacing w:before="83" w:line="221" w:lineRule="auto"/>
              <w:ind w:left="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五、附属单位上缴预算收入</w:t>
            </w:r>
          </w:p>
        </w:tc>
        <w:tc>
          <w:tcPr>
            <w:tcW w:w="1392" w:type="dxa"/>
            <w:vAlign w:val="top"/>
          </w:tcPr>
          <w:p>
            <w:pPr>
              <w:pStyle w:val="6"/>
            </w:pPr>
          </w:p>
        </w:tc>
        <w:tc>
          <w:tcPr>
            <w:tcW w:w="2950" w:type="dxa"/>
            <w:vAlign w:val="top"/>
          </w:tcPr>
          <w:p>
            <w:pPr>
              <w:spacing w:before="83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（七）文化旅游体育与传媒支出</w:t>
            </w:r>
          </w:p>
        </w:tc>
        <w:tc>
          <w:tcPr>
            <w:tcW w:w="144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22" w:type="dxa"/>
            <w:vAlign w:val="top"/>
          </w:tcPr>
          <w:p>
            <w:pPr>
              <w:spacing w:before="70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六、经营预算收入</w:t>
            </w:r>
          </w:p>
        </w:tc>
        <w:tc>
          <w:tcPr>
            <w:tcW w:w="1392" w:type="dxa"/>
            <w:vAlign w:val="top"/>
          </w:tcPr>
          <w:p>
            <w:pPr>
              <w:pStyle w:val="6"/>
            </w:pPr>
          </w:p>
        </w:tc>
        <w:tc>
          <w:tcPr>
            <w:tcW w:w="2950" w:type="dxa"/>
            <w:vAlign w:val="top"/>
          </w:tcPr>
          <w:p>
            <w:pPr>
              <w:spacing w:before="69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（八）社会保障和就业支出</w:t>
            </w:r>
          </w:p>
        </w:tc>
        <w:tc>
          <w:tcPr>
            <w:tcW w:w="1445" w:type="dxa"/>
            <w:vAlign w:val="top"/>
          </w:tcPr>
          <w:p>
            <w:pPr>
              <w:spacing w:before="69" w:line="241" w:lineRule="auto"/>
              <w:ind w:right="25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6"/>
                <w:szCs w:val="16"/>
              </w:rPr>
              <w:t>13.67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122" w:type="dxa"/>
            <w:vAlign w:val="top"/>
          </w:tcPr>
          <w:p>
            <w:pPr>
              <w:spacing w:before="85" w:line="221" w:lineRule="auto"/>
              <w:ind w:left="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6"/>
                <w:szCs w:val="16"/>
              </w:rPr>
              <w:t>七、其他预算收入</w:t>
            </w:r>
          </w:p>
        </w:tc>
        <w:tc>
          <w:tcPr>
            <w:tcW w:w="1392" w:type="dxa"/>
            <w:vAlign w:val="top"/>
          </w:tcPr>
          <w:p>
            <w:pPr>
              <w:pStyle w:val="6"/>
            </w:pPr>
          </w:p>
        </w:tc>
        <w:tc>
          <w:tcPr>
            <w:tcW w:w="2950" w:type="dxa"/>
            <w:vAlign w:val="top"/>
          </w:tcPr>
          <w:p>
            <w:pPr>
              <w:spacing w:before="84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（九）社会保险基金支出</w:t>
            </w:r>
          </w:p>
        </w:tc>
        <w:tc>
          <w:tcPr>
            <w:tcW w:w="144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5" w:hRule="atLeast"/>
        </w:trPr>
        <w:tc>
          <w:tcPr>
            <w:tcW w:w="3122" w:type="dxa"/>
            <w:vAlign w:val="top"/>
          </w:tcPr>
          <w:p>
            <w:pPr>
              <w:pStyle w:val="6"/>
            </w:pPr>
          </w:p>
        </w:tc>
        <w:tc>
          <w:tcPr>
            <w:tcW w:w="1392" w:type="dxa"/>
            <w:vAlign w:val="top"/>
          </w:tcPr>
          <w:p>
            <w:pPr>
              <w:pStyle w:val="6"/>
            </w:pPr>
          </w:p>
        </w:tc>
        <w:tc>
          <w:tcPr>
            <w:tcW w:w="2950" w:type="dxa"/>
            <w:vAlign w:val="top"/>
          </w:tcPr>
          <w:p>
            <w:pPr>
              <w:spacing w:before="71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（十）卫生健康支出</w:t>
            </w:r>
          </w:p>
        </w:tc>
        <w:tc>
          <w:tcPr>
            <w:tcW w:w="1445" w:type="dxa"/>
            <w:vAlign w:val="top"/>
          </w:tcPr>
          <w:p>
            <w:pPr>
              <w:spacing w:before="70" w:line="241" w:lineRule="auto"/>
              <w:ind w:right="25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6"/>
                <w:szCs w:val="16"/>
              </w:rPr>
              <w:t>5.79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29" w:hRule="atLeast"/>
        </w:trPr>
        <w:tc>
          <w:tcPr>
            <w:tcW w:w="3122" w:type="dxa"/>
            <w:vAlign w:val="top"/>
          </w:tcPr>
          <w:p>
            <w:pPr>
              <w:pStyle w:val="6"/>
            </w:pPr>
          </w:p>
        </w:tc>
        <w:tc>
          <w:tcPr>
            <w:tcW w:w="1392" w:type="dxa"/>
            <w:vAlign w:val="top"/>
          </w:tcPr>
          <w:p>
            <w:pPr>
              <w:pStyle w:val="6"/>
            </w:pPr>
          </w:p>
        </w:tc>
        <w:tc>
          <w:tcPr>
            <w:tcW w:w="2950" w:type="dxa"/>
            <w:vAlign w:val="top"/>
          </w:tcPr>
          <w:p>
            <w:pPr>
              <w:spacing w:before="86" w:line="222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（十一）节能环保支出</w:t>
            </w:r>
          </w:p>
        </w:tc>
        <w:tc>
          <w:tcPr>
            <w:tcW w:w="144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22" w:type="dxa"/>
            <w:vAlign w:val="top"/>
          </w:tcPr>
          <w:p>
            <w:pPr>
              <w:pStyle w:val="6"/>
            </w:pPr>
          </w:p>
        </w:tc>
        <w:tc>
          <w:tcPr>
            <w:tcW w:w="1392" w:type="dxa"/>
            <w:vAlign w:val="top"/>
          </w:tcPr>
          <w:p>
            <w:pPr>
              <w:pStyle w:val="6"/>
            </w:pPr>
          </w:p>
        </w:tc>
        <w:tc>
          <w:tcPr>
            <w:tcW w:w="2950" w:type="dxa"/>
            <w:vAlign w:val="top"/>
          </w:tcPr>
          <w:p>
            <w:pPr>
              <w:spacing w:before="72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（十二）城乡社区支出</w:t>
            </w:r>
          </w:p>
        </w:tc>
        <w:tc>
          <w:tcPr>
            <w:tcW w:w="144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122" w:type="dxa"/>
            <w:vAlign w:val="top"/>
          </w:tcPr>
          <w:p>
            <w:pPr>
              <w:pStyle w:val="6"/>
            </w:pPr>
          </w:p>
        </w:tc>
        <w:tc>
          <w:tcPr>
            <w:tcW w:w="1392" w:type="dxa"/>
            <w:vAlign w:val="top"/>
          </w:tcPr>
          <w:p>
            <w:pPr>
              <w:pStyle w:val="6"/>
            </w:pPr>
          </w:p>
        </w:tc>
        <w:tc>
          <w:tcPr>
            <w:tcW w:w="2950" w:type="dxa"/>
            <w:vAlign w:val="top"/>
          </w:tcPr>
          <w:p>
            <w:pPr>
              <w:spacing w:before="87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（十三）农林水支出</w:t>
            </w:r>
          </w:p>
        </w:tc>
        <w:tc>
          <w:tcPr>
            <w:tcW w:w="144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5" w:hRule="atLeast"/>
        </w:trPr>
        <w:tc>
          <w:tcPr>
            <w:tcW w:w="3122" w:type="dxa"/>
            <w:vAlign w:val="top"/>
          </w:tcPr>
          <w:p>
            <w:pPr>
              <w:pStyle w:val="6"/>
            </w:pPr>
          </w:p>
        </w:tc>
        <w:tc>
          <w:tcPr>
            <w:tcW w:w="1392" w:type="dxa"/>
            <w:vAlign w:val="top"/>
          </w:tcPr>
          <w:p>
            <w:pPr>
              <w:pStyle w:val="6"/>
            </w:pPr>
          </w:p>
        </w:tc>
        <w:tc>
          <w:tcPr>
            <w:tcW w:w="2950" w:type="dxa"/>
            <w:vAlign w:val="top"/>
          </w:tcPr>
          <w:p>
            <w:pPr>
              <w:spacing w:before="73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（十四）交通运输支出</w:t>
            </w:r>
          </w:p>
        </w:tc>
        <w:tc>
          <w:tcPr>
            <w:tcW w:w="144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29" w:hRule="atLeast"/>
        </w:trPr>
        <w:tc>
          <w:tcPr>
            <w:tcW w:w="3122" w:type="dxa"/>
            <w:vAlign w:val="top"/>
          </w:tcPr>
          <w:p>
            <w:pPr>
              <w:pStyle w:val="6"/>
            </w:pPr>
          </w:p>
        </w:tc>
        <w:tc>
          <w:tcPr>
            <w:tcW w:w="1392" w:type="dxa"/>
            <w:vAlign w:val="top"/>
          </w:tcPr>
          <w:p>
            <w:pPr>
              <w:pStyle w:val="6"/>
            </w:pPr>
          </w:p>
        </w:tc>
        <w:tc>
          <w:tcPr>
            <w:tcW w:w="2950" w:type="dxa"/>
            <w:vAlign w:val="top"/>
          </w:tcPr>
          <w:p>
            <w:pPr>
              <w:spacing w:before="88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（十五）资源勘探工业信息等支出</w:t>
            </w:r>
          </w:p>
        </w:tc>
        <w:tc>
          <w:tcPr>
            <w:tcW w:w="144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22" w:type="dxa"/>
            <w:vAlign w:val="top"/>
          </w:tcPr>
          <w:p>
            <w:pPr>
              <w:pStyle w:val="6"/>
            </w:pPr>
          </w:p>
        </w:tc>
        <w:tc>
          <w:tcPr>
            <w:tcW w:w="1392" w:type="dxa"/>
            <w:vAlign w:val="top"/>
          </w:tcPr>
          <w:p>
            <w:pPr>
              <w:pStyle w:val="6"/>
            </w:pPr>
          </w:p>
        </w:tc>
        <w:tc>
          <w:tcPr>
            <w:tcW w:w="2950" w:type="dxa"/>
            <w:vAlign w:val="top"/>
          </w:tcPr>
          <w:p>
            <w:pPr>
              <w:spacing w:before="74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（十六）商业服务业等支出</w:t>
            </w:r>
          </w:p>
        </w:tc>
        <w:tc>
          <w:tcPr>
            <w:tcW w:w="144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122" w:type="dxa"/>
            <w:vAlign w:val="top"/>
          </w:tcPr>
          <w:p>
            <w:pPr>
              <w:pStyle w:val="6"/>
            </w:pPr>
          </w:p>
        </w:tc>
        <w:tc>
          <w:tcPr>
            <w:tcW w:w="1392" w:type="dxa"/>
            <w:vAlign w:val="top"/>
          </w:tcPr>
          <w:p>
            <w:pPr>
              <w:pStyle w:val="6"/>
            </w:pPr>
          </w:p>
        </w:tc>
        <w:tc>
          <w:tcPr>
            <w:tcW w:w="2950" w:type="dxa"/>
            <w:vAlign w:val="top"/>
          </w:tcPr>
          <w:p>
            <w:pPr>
              <w:spacing w:before="89" w:line="222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（十七）金融支出</w:t>
            </w:r>
          </w:p>
        </w:tc>
        <w:tc>
          <w:tcPr>
            <w:tcW w:w="144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5" w:hRule="atLeast"/>
        </w:trPr>
        <w:tc>
          <w:tcPr>
            <w:tcW w:w="3122" w:type="dxa"/>
            <w:vAlign w:val="top"/>
          </w:tcPr>
          <w:p>
            <w:pPr>
              <w:pStyle w:val="6"/>
            </w:pPr>
          </w:p>
        </w:tc>
        <w:tc>
          <w:tcPr>
            <w:tcW w:w="1392" w:type="dxa"/>
            <w:vAlign w:val="top"/>
          </w:tcPr>
          <w:p>
            <w:pPr>
              <w:pStyle w:val="6"/>
            </w:pPr>
          </w:p>
        </w:tc>
        <w:tc>
          <w:tcPr>
            <w:tcW w:w="2950" w:type="dxa"/>
            <w:vAlign w:val="top"/>
          </w:tcPr>
          <w:p>
            <w:pPr>
              <w:spacing w:before="75" w:line="222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（十九）援助其他地区支出</w:t>
            </w:r>
          </w:p>
        </w:tc>
        <w:tc>
          <w:tcPr>
            <w:tcW w:w="144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29" w:hRule="atLeast"/>
        </w:trPr>
        <w:tc>
          <w:tcPr>
            <w:tcW w:w="3122" w:type="dxa"/>
            <w:vAlign w:val="top"/>
          </w:tcPr>
          <w:p>
            <w:pPr>
              <w:pStyle w:val="6"/>
            </w:pPr>
          </w:p>
        </w:tc>
        <w:tc>
          <w:tcPr>
            <w:tcW w:w="1392" w:type="dxa"/>
            <w:vAlign w:val="top"/>
          </w:tcPr>
          <w:p>
            <w:pPr>
              <w:pStyle w:val="6"/>
            </w:pPr>
          </w:p>
        </w:tc>
        <w:tc>
          <w:tcPr>
            <w:tcW w:w="2950" w:type="dxa"/>
            <w:vAlign w:val="top"/>
          </w:tcPr>
          <w:p>
            <w:pPr>
              <w:spacing w:before="90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6"/>
                <w:szCs w:val="16"/>
              </w:rPr>
              <w:t>（二十）</w:t>
            </w:r>
            <w:r>
              <w:rPr>
                <w:rFonts w:ascii="宋体" w:hAnsi="宋体" w:eastAsia="宋体" w:cs="宋体"/>
                <w:color w:val="212529"/>
                <w:spacing w:val="-3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2"/>
                <w:sz w:val="16"/>
                <w:szCs w:val="16"/>
              </w:rPr>
              <w:t>自然资源海洋气象等支出</w:t>
            </w:r>
          </w:p>
        </w:tc>
        <w:tc>
          <w:tcPr>
            <w:tcW w:w="144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22" w:type="dxa"/>
            <w:vAlign w:val="top"/>
          </w:tcPr>
          <w:p>
            <w:pPr>
              <w:pStyle w:val="6"/>
            </w:pPr>
          </w:p>
        </w:tc>
        <w:tc>
          <w:tcPr>
            <w:tcW w:w="1392" w:type="dxa"/>
            <w:vAlign w:val="top"/>
          </w:tcPr>
          <w:p>
            <w:pPr>
              <w:pStyle w:val="6"/>
            </w:pPr>
          </w:p>
        </w:tc>
        <w:tc>
          <w:tcPr>
            <w:tcW w:w="2950" w:type="dxa"/>
            <w:vAlign w:val="top"/>
          </w:tcPr>
          <w:p>
            <w:pPr>
              <w:spacing w:before="76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（二十一）住房保障支出</w:t>
            </w:r>
          </w:p>
        </w:tc>
        <w:tc>
          <w:tcPr>
            <w:tcW w:w="1445" w:type="dxa"/>
            <w:vAlign w:val="top"/>
          </w:tcPr>
          <w:p>
            <w:pPr>
              <w:spacing w:before="75" w:line="241" w:lineRule="auto"/>
              <w:ind w:right="25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6"/>
                <w:szCs w:val="16"/>
              </w:rPr>
              <w:t>4.71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122" w:type="dxa"/>
            <w:vAlign w:val="top"/>
          </w:tcPr>
          <w:p>
            <w:pPr>
              <w:pStyle w:val="6"/>
            </w:pPr>
          </w:p>
        </w:tc>
        <w:tc>
          <w:tcPr>
            <w:tcW w:w="1392" w:type="dxa"/>
            <w:vAlign w:val="top"/>
          </w:tcPr>
          <w:p>
            <w:pPr>
              <w:pStyle w:val="6"/>
            </w:pPr>
          </w:p>
        </w:tc>
        <w:tc>
          <w:tcPr>
            <w:tcW w:w="2950" w:type="dxa"/>
            <w:vAlign w:val="top"/>
          </w:tcPr>
          <w:p>
            <w:pPr>
              <w:spacing w:before="90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（二十二）粮油物资储备支出</w:t>
            </w:r>
          </w:p>
        </w:tc>
        <w:tc>
          <w:tcPr>
            <w:tcW w:w="144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5" w:hRule="atLeast"/>
        </w:trPr>
        <w:tc>
          <w:tcPr>
            <w:tcW w:w="3122" w:type="dxa"/>
            <w:vAlign w:val="top"/>
          </w:tcPr>
          <w:p>
            <w:pPr>
              <w:pStyle w:val="6"/>
            </w:pPr>
          </w:p>
        </w:tc>
        <w:tc>
          <w:tcPr>
            <w:tcW w:w="1392" w:type="dxa"/>
            <w:vAlign w:val="top"/>
          </w:tcPr>
          <w:p>
            <w:pPr>
              <w:pStyle w:val="6"/>
            </w:pPr>
          </w:p>
        </w:tc>
        <w:tc>
          <w:tcPr>
            <w:tcW w:w="2950" w:type="dxa"/>
            <w:vAlign w:val="top"/>
          </w:tcPr>
          <w:p>
            <w:pPr>
              <w:spacing w:before="76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（二十三）国有资本经营预算支出</w:t>
            </w:r>
          </w:p>
        </w:tc>
        <w:tc>
          <w:tcPr>
            <w:tcW w:w="144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29" w:hRule="atLeast"/>
        </w:trPr>
        <w:tc>
          <w:tcPr>
            <w:tcW w:w="3122" w:type="dxa"/>
            <w:vAlign w:val="top"/>
          </w:tcPr>
          <w:p>
            <w:pPr>
              <w:pStyle w:val="6"/>
            </w:pPr>
          </w:p>
        </w:tc>
        <w:tc>
          <w:tcPr>
            <w:tcW w:w="1392" w:type="dxa"/>
            <w:vAlign w:val="top"/>
          </w:tcPr>
          <w:p>
            <w:pPr>
              <w:pStyle w:val="6"/>
            </w:pPr>
          </w:p>
        </w:tc>
        <w:tc>
          <w:tcPr>
            <w:tcW w:w="2950" w:type="dxa"/>
            <w:vAlign w:val="top"/>
          </w:tcPr>
          <w:p>
            <w:pPr>
              <w:spacing w:before="92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6"/>
                <w:szCs w:val="16"/>
              </w:rPr>
              <w:t>（二十四）灾害防治及应急管理支出</w:t>
            </w:r>
          </w:p>
        </w:tc>
        <w:tc>
          <w:tcPr>
            <w:tcW w:w="144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22" w:type="dxa"/>
            <w:vAlign w:val="top"/>
          </w:tcPr>
          <w:p>
            <w:pPr>
              <w:pStyle w:val="6"/>
            </w:pPr>
          </w:p>
        </w:tc>
        <w:tc>
          <w:tcPr>
            <w:tcW w:w="1392" w:type="dxa"/>
            <w:vAlign w:val="top"/>
          </w:tcPr>
          <w:p>
            <w:pPr>
              <w:pStyle w:val="6"/>
            </w:pPr>
          </w:p>
        </w:tc>
        <w:tc>
          <w:tcPr>
            <w:tcW w:w="2950" w:type="dxa"/>
            <w:vAlign w:val="top"/>
          </w:tcPr>
          <w:p>
            <w:pPr>
              <w:spacing w:before="78" w:line="222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（二十七）预备费</w:t>
            </w:r>
          </w:p>
        </w:tc>
        <w:tc>
          <w:tcPr>
            <w:tcW w:w="144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122" w:type="dxa"/>
            <w:vAlign w:val="top"/>
          </w:tcPr>
          <w:p>
            <w:pPr>
              <w:pStyle w:val="6"/>
            </w:pPr>
          </w:p>
        </w:tc>
        <w:tc>
          <w:tcPr>
            <w:tcW w:w="1392" w:type="dxa"/>
            <w:vAlign w:val="top"/>
          </w:tcPr>
          <w:p>
            <w:pPr>
              <w:pStyle w:val="6"/>
            </w:pPr>
          </w:p>
        </w:tc>
        <w:tc>
          <w:tcPr>
            <w:tcW w:w="2950" w:type="dxa"/>
            <w:vAlign w:val="top"/>
          </w:tcPr>
          <w:p>
            <w:pPr>
              <w:spacing w:before="93" w:line="222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（二十九）其他支出</w:t>
            </w:r>
          </w:p>
        </w:tc>
        <w:tc>
          <w:tcPr>
            <w:tcW w:w="144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5" w:hRule="atLeast"/>
        </w:trPr>
        <w:tc>
          <w:tcPr>
            <w:tcW w:w="3122" w:type="dxa"/>
            <w:vAlign w:val="top"/>
          </w:tcPr>
          <w:p>
            <w:pPr>
              <w:pStyle w:val="6"/>
            </w:pPr>
          </w:p>
        </w:tc>
        <w:tc>
          <w:tcPr>
            <w:tcW w:w="1392" w:type="dxa"/>
            <w:vAlign w:val="top"/>
          </w:tcPr>
          <w:p>
            <w:pPr>
              <w:pStyle w:val="6"/>
            </w:pPr>
          </w:p>
        </w:tc>
        <w:tc>
          <w:tcPr>
            <w:tcW w:w="2950" w:type="dxa"/>
            <w:vAlign w:val="top"/>
          </w:tcPr>
          <w:p>
            <w:pPr>
              <w:spacing w:before="79" w:line="222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（三十）转移性支出</w:t>
            </w:r>
          </w:p>
        </w:tc>
        <w:tc>
          <w:tcPr>
            <w:tcW w:w="144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30" w:hRule="atLeast"/>
        </w:trPr>
        <w:tc>
          <w:tcPr>
            <w:tcW w:w="3122" w:type="dxa"/>
            <w:vAlign w:val="top"/>
          </w:tcPr>
          <w:p>
            <w:pPr>
              <w:pStyle w:val="6"/>
            </w:pPr>
          </w:p>
        </w:tc>
        <w:tc>
          <w:tcPr>
            <w:tcW w:w="1392" w:type="dxa"/>
            <w:vAlign w:val="top"/>
          </w:tcPr>
          <w:p>
            <w:pPr>
              <w:pStyle w:val="6"/>
            </w:pPr>
          </w:p>
        </w:tc>
        <w:tc>
          <w:tcPr>
            <w:tcW w:w="2950" w:type="dxa"/>
            <w:vAlign w:val="top"/>
          </w:tcPr>
          <w:p>
            <w:pPr>
              <w:spacing w:before="93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（三十一）债务还本支出</w:t>
            </w:r>
          </w:p>
        </w:tc>
        <w:tc>
          <w:tcPr>
            <w:tcW w:w="144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22" w:type="dxa"/>
            <w:vAlign w:val="top"/>
          </w:tcPr>
          <w:p>
            <w:pPr>
              <w:pStyle w:val="6"/>
            </w:pPr>
          </w:p>
        </w:tc>
        <w:tc>
          <w:tcPr>
            <w:tcW w:w="1392" w:type="dxa"/>
            <w:vAlign w:val="top"/>
          </w:tcPr>
          <w:p>
            <w:pPr>
              <w:pStyle w:val="6"/>
            </w:pPr>
          </w:p>
        </w:tc>
        <w:tc>
          <w:tcPr>
            <w:tcW w:w="2950" w:type="dxa"/>
            <w:vAlign w:val="top"/>
          </w:tcPr>
          <w:p>
            <w:pPr>
              <w:spacing w:before="79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（三十二）债务付息支出</w:t>
            </w:r>
          </w:p>
        </w:tc>
        <w:tc>
          <w:tcPr>
            <w:tcW w:w="144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122" w:type="dxa"/>
            <w:vAlign w:val="top"/>
          </w:tcPr>
          <w:p>
            <w:pPr>
              <w:pStyle w:val="6"/>
            </w:pPr>
          </w:p>
        </w:tc>
        <w:tc>
          <w:tcPr>
            <w:tcW w:w="1392" w:type="dxa"/>
            <w:vAlign w:val="top"/>
          </w:tcPr>
          <w:p>
            <w:pPr>
              <w:pStyle w:val="6"/>
            </w:pPr>
          </w:p>
        </w:tc>
        <w:tc>
          <w:tcPr>
            <w:tcW w:w="2950" w:type="dxa"/>
            <w:vAlign w:val="top"/>
          </w:tcPr>
          <w:p>
            <w:pPr>
              <w:spacing w:before="94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（三十三）债务发行费用支出</w:t>
            </w:r>
          </w:p>
        </w:tc>
        <w:tc>
          <w:tcPr>
            <w:tcW w:w="144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5" w:hRule="atLeast"/>
        </w:trPr>
        <w:tc>
          <w:tcPr>
            <w:tcW w:w="3122" w:type="dxa"/>
            <w:vAlign w:val="top"/>
          </w:tcPr>
          <w:p>
            <w:pPr>
              <w:pStyle w:val="6"/>
            </w:pPr>
          </w:p>
        </w:tc>
        <w:tc>
          <w:tcPr>
            <w:tcW w:w="1392" w:type="dxa"/>
            <w:vAlign w:val="top"/>
          </w:tcPr>
          <w:p>
            <w:pPr>
              <w:pStyle w:val="6"/>
            </w:pPr>
          </w:p>
        </w:tc>
        <w:tc>
          <w:tcPr>
            <w:tcW w:w="2950" w:type="dxa"/>
            <w:vAlign w:val="top"/>
          </w:tcPr>
          <w:p>
            <w:pPr>
              <w:spacing w:before="79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6"/>
                <w:szCs w:val="16"/>
              </w:rPr>
              <w:t>（三十四）抗疫特别国债安排的支出</w:t>
            </w:r>
          </w:p>
        </w:tc>
        <w:tc>
          <w:tcPr>
            <w:tcW w:w="144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30" w:hRule="atLeast"/>
        </w:trPr>
        <w:tc>
          <w:tcPr>
            <w:tcW w:w="3122" w:type="dxa"/>
            <w:vAlign w:val="top"/>
          </w:tcPr>
          <w:p>
            <w:pPr>
              <w:spacing w:before="93" w:line="221" w:lineRule="auto"/>
              <w:ind w:left="105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本年收入小计</w:t>
            </w:r>
          </w:p>
        </w:tc>
        <w:tc>
          <w:tcPr>
            <w:tcW w:w="1392" w:type="dxa"/>
            <w:vAlign w:val="top"/>
          </w:tcPr>
          <w:p>
            <w:pPr>
              <w:spacing w:before="93" w:line="241" w:lineRule="auto"/>
              <w:ind w:right="30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6"/>
                <w:szCs w:val="16"/>
              </w:rPr>
              <w:t>114.95</w:t>
            </w:r>
          </w:p>
        </w:tc>
        <w:tc>
          <w:tcPr>
            <w:tcW w:w="2950" w:type="dxa"/>
            <w:vAlign w:val="top"/>
          </w:tcPr>
          <w:p>
            <w:pPr>
              <w:spacing w:before="93" w:line="221" w:lineRule="auto"/>
              <w:ind w:left="97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本年支出小计</w:t>
            </w:r>
          </w:p>
        </w:tc>
        <w:tc>
          <w:tcPr>
            <w:tcW w:w="1445" w:type="dxa"/>
            <w:vAlign w:val="top"/>
          </w:tcPr>
          <w:p>
            <w:pPr>
              <w:spacing w:before="93" w:line="241" w:lineRule="auto"/>
              <w:ind w:right="25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6"/>
                <w:szCs w:val="16"/>
              </w:rPr>
              <w:t>114.95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22" w:type="dxa"/>
            <w:vAlign w:val="top"/>
          </w:tcPr>
          <w:p>
            <w:pPr>
              <w:spacing w:before="79" w:line="221" w:lineRule="auto"/>
              <w:ind w:left="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八、上年结转结余</w:t>
            </w:r>
          </w:p>
        </w:tc>
        <w:tc>
          <w:tcPr>
            <w:tcW w:w="1392" w:type="dxa"/>
            <w:vAlign w:val="top"/>
          </w:tcPr>
          <w:p>
            <w:pPr>
              <w:pStyle w:val="6"/>
            </w:pPr>
          </w:p>
        </w:tc>
        <w:tc>
          <w:tcPr>
            <w:tcW w:w="2950" w:type="dxa"/>
            <w:vAlign w:val="top"/>
          </w:tcPr>
          <w:p>
            <w:pPr>
              <w:spacing w:before="79" w:line="221" w:lineRule="auto"/>
              <w:ind w:left="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二、年末结转结余</w:t>
            </w:r>
          </w:p>
        </w:tc>
        <w:tc>
          <w:tcPr>
            <w:tcW w:w="144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122" w:type="dxa"/>
            <w:vAlign w:val="top"/>
          </w:tcPr>
          <w:p>
            <w:pPr>
              <w:spacing w:before="91" w:line="162" w:lineRule="exact"/>
              <w:ind w:left="1170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2"/>
                <w:position w:val="-1"/>
                <w:sz w:val="16"/>
                <w:szCs w:val="16"/>
              </w:rPr>
              <w:t>收入 总</w:t>
            </w:r>
            <w:r>
              <w:rPr>
                <w:rFonts w:ascii="Microsoft YaHei" w:hAnsi="Microsoft YaHei" w:eastAsia="Microsoft YaHei" w:cs="Microsoft YaHei"/>
                <w:color w:val="212529"/>
                <w:spacing w:val="7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212529"/>
                <w:spacing w:val="2"/>
                <w:position w:val="-1"/>
                <w:sz w:val="16"/>
                <w:szCs w:val="16"/>
              </w:rPr>
              <w:t>计</w:t>
            </w:r>
          </w:p>
        </w:tc>
        <w:tc>
          <w:tcPr>
            <w:tcW w:w="1392" w:type="dxa"/>
            <w:vAlign w:val="top"/>
          </w:tcPr>
          <w:p>
            <w:pPr>
              <w:spacing w:before="93" w:line="241" w:lineRule="auto"/>
              <w:ind w:right="30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6"/>
                <w:szCs w:val="16"/>
              </w:rPr>
              <w:t>114.95</w:t>
            </w:r>
          </w:p>
        </w:tc>
        <w:tc>
          <w:tcPr>
            <w:tcW w:w="2950" w:type="dxa"/>
            <w:vAlign w:val="top"/>
          </w:tcPr>
          <w:p>
            <w:pPr>
              <w:spacing w:before="91" w:line="162" w:lineRule="exact"/>
              <w:ind w:left="1080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-9"/>
                <w:w w:val="95"/>
                <w:position w:val="-1"/>
                <w:sz w:val="16"/>
                <w:szCs w:val="16"/>
              </w:rPr>
              <w:t>支</w:t>
            </w:r>
            <w:r>
              <w:rPr>
                <w:rFonts w:ascii="Microsoft YaHei" w:hAnsi="Microsoft YaHei" w:eastAsia="Microsoft YaHei" w:cs="Microsoft YaHei"/>
                <w:color w:val="212529"/>
                <w:spacing w:val="21"/>
                <w:w w:val="10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212529"/>
                <w:spacing w:val="-9"/>
                <w:w w:val="95"/>
                <w:position w:val="-1"/>
                <w:sz w:val="16"/>
                <w:szCs w:val="16"/>
              </w:rPr>
              <w:t>出</w:t>
            </w:r>
            <w:r>
              <w:rPr>
                <w:rFonts w:ascii="Microsoft YaHei" w:hAnsi="Microsoft YaHei" w:eastAsia="Microsoft YaHei" w:cs="Microsoft YaHei"/>
                <w:color w:val="212529"/>
                <w:spacing w:val="18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212529"/>
                <w:spacing w:val="-9"/>
                <w:w w:val="95"/>
                <w:position w:val="-1"/>
                <w:sz w:val="16"/>
                <w:szCs w:val="16"/>
              </w:rPr>
              <w:t>总</w:t>
            </w:r>
            <w:r>
              <w:rPr>
                <w:rFonts w:ascii="Microsoft YaHei" w:hAnsi="Microsoft YaHei" w:eastAsia="Microsoft YaHei" w:cs="Microsoft YaHei"/>
                <w:color w:val="212529"/>
                <w:spacing w:val="8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212529"/>
                <w:spacing w:val="-9"/>
                <w:w w:val="95"/>
                <w:position w:val="-1"/>
                <w:sz w:val="16"/>
                <w:szCs w:val="16"/>
              </w:rPr>
              <w:t>计</w:t>
            </w:r>
          </w:p>
        </w:tc>
        <w:tc>
          <w:tcPr>
            <w:tcW w:w="1445" w:type="dxa"/>
            <w:vAlign w:val="top"/>
          </w:tcPr>
          <w:p>
            <w:pPr>
              <w:spacing w:before="93" w:line="241" w:lineRule="auto"/>
              <w:ind w:right="25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6"/>
                <w:szCs w:val="16"/>
              </w:rPr>
              <w:t>114.95</w:t>
            </w:r>
          </w:p>
        </w:tc>
      </w:tr>
    </w:tbl>
    <w:p>
      <w:pPr>
        <w:pStyle w:val="2"/>
      </w:pPr>
    </w:p>
    <w:p>
      <w:pPr>
        <w:sectPr>
          <w:footerReference r:id="rId11" w:type="default"/>
          <w:pgSz w:w="11900" w:h="16840"/>
          <w:pgMar w:top="1208" w:right="1475" w:bottom="340" w:left="1500" w:header="0" w:footer="111" w:gutter="0"/>
          <w:cols w:space="720" w:num="1"/>
        </w:sectPr>
      </w:pPr>
    </w:p>
    <w:p>
      <w:pPr>
        <w:spacing w:before="108"/>
      </w:pPr>
    </w:p>
    <w:tbl>
      <w:tblPr>
        <w:tblStyle w:val="5"/>
        <w:tblW w:w="1363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1319"/>
        <w:gridCol w:w="974"/>
        <w:gridCol w:w="914"/>
        <w:gridCol w:w="929"/>
        <w:gridCol w:w="629"/>
        <w:gridCol w:w="599"/>
        <w:gridCol w:w="614"/>
        <w:gridCol w:w="629"/>
        <w:gridCol w:w="629"/>
        <w:gridCol w:w="599"/>
        <w:gridCol w:w="570"/>
        <w:gridCol w:w="570"/>
        <w:gridCol w:w="659"/>
        <w:gridCol w:w="584"/>
        <w:gridCol w:w="614"/>
        <w:gridCol w:w="629"/>
        <w:gridCol w:w="599"/>
        <w:gridCol w:w="6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870" w:type="dxa"/>
            <w:gridSpan w:val="8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>
            <w:pPr>
              <w:spacing w:before="86" w:line="220" w:lineRule="auto"/>
              <w:ind w:left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公开02表</w:t>
            </w:r>
          </w:p>
        </w:tc>
        <w:tc>
          <w:tcPr>
            <w:tcW w:w="3656" w:type="dxa"/>
            <w:gridSpan w:val="6"/>
            <w:tcBorders>
              <w:top w:val="nil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584" w:type="dxa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614" w:type="dxa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28" w:type="dxa"/>
            <w:gridSpan w:val="2"/>
            <w:tcBorders>
              <w:top w:val="nil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682" w:type="dxa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634" w:type="dxa"/>
            <w:gridSpan w:val="19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vAlign w:val="top"/>
          </w:tcPr>
          <w:p>
            <w:pPr>
              <w:spacing w:before="20" w:line="278" w:lineRule="exact"/>
              <w:ind w:left="6268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position w:val="-1"/>
                <w:sz w:val="27"/>
                <w:szCs w:val="27"/>
              </w:rPr>
              <w:t>收入总表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92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319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74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14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29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629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599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614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997" w:type="dxa"/>
            <w:gridSpan w:val="5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767" w:type="dxa"/>
            <w:gridSpan w:val="6"/>
            <w:tcBorders>
              <w:top w:val="single" w:color="FFFFFF" w:sz="6" w:space="0"/>
              <w:left w:val="single" w:color="000000" w:sz="2" w:space="0"/>
              <w:right w:val="single" w:color="FFFFFF" w:sz="6" w:space="0"/>
            </w:tcBorders>
            <w:vAlign w:val="top"/>
          </w:tcPr>
          <w:p>
            <w:pPr>
              <w:spacing w:before="79" w:line="179" w:lineRule="exact"/>
              <w:ind w:right="23"/>
              <w:jc w:val="righ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11"/>
                <w:position w:val="-1"/>
                <w:sz w:val="17"/>
                <w:szCs w:val="17"/>
              </w:rPr>
              <w:t>单位:</w:t>
            </w:r>
            <w:r>
              <w:rPr>
                <w:rFonts w:ascii="Microsoft YaHei" w:hAnsi="Microsoft YaHei" w:eastAsia="Microsoft YaHei" w:cs="Microsoft YaHei"/>
                <w:color w:val="212529"/>
                <w:spacing w:val="2"/>
                <w:position w:val="-1"/>
                <w:sz w:val="17"/>
                <w:szCs w:val="17"/>
              </w:rPr>
              <w:t xml:space="preserve">    </w:t>
            </w:r>
            <w:r>
              <w:rPr>
                <w:rFonts w:ascii="Microsoft YaHei" w:hAnsi="Microsoft YaHei" w:eastAsia="Microsoft YaHei" w:cs="Microsoft YaHei"/>
                <w:color w:val="212529"/>
                <w:spacing w:val="11"/>
                <w:position w:val="-1"/>
                <w:sz w:val="17"/>
                <w:szCs w:val="17"/>
              </w:rPr>
              <w:t>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9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spacing w:before="73" w:line="178" w:lineRule="exact"/>
              <w:ind w:left="60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9"/>
                <w:position w:val="-1"/>
                <w:sz w:val="17"/>
                <w:szCs w:val="17"/>
              </w:rPr>
              <w:t>单位编码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spacing w:before="73" w:line="178" w:lineRule="exact"/>
              <w:ind w:left="272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9"/>
                <w:position w:val="-1"/>
                <w:sz w:val="17"/>
                <w:szCs w:val="17"/>
              </w:rPr>
              <w:t>单位名称</w:t>
            </w:r>
          </w:p>
        </w:tc>
        <w:tc>
          <w:tcPr>
            <w:tcW w:w="7656" w:type="dxa"/>
            <w:gridSpan w:val="11"/>
            <w:vAlign w:val="top"/>
          </w:tcPr>
          <w:p>
            <w:pPr>
              <w:spacing w:before="81" w:line="179" w:lineRule="exact"/>
              <w:ind w:left="3451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8"/>
                <w:position w:val="-1"/>
                <w:sz w:val="17"/>
                <w:szCs w:val="17"/>
              </w:rPr>
              <w:t>本年收入</w:t>
            </w:r>
          </w:p>
        </w:tc>
        <w:tc>
          <w:tcPr>
            <w:tcW w:w="3767" w:type="dxa"/>
            <w:gridSpan w:val="6"/>
            <w:vAlign w:val="top"/>
          </w:tcPr>
          <w:p>
            <w:pPr>
              <w:spacing w:before="80" w:line="179" w:lineRule="exact"/>
              <w:ind w:left="1506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10"/>
                <w:position w:val="-1"/>
                <w:sz w:val="17"/>
                <w:szCs w:val="17"/>
              </w:rPr>
              <w:t>上年结转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>
            <w:pPr>
              <w:spacing w:before="309" w:line="162" w:lineRule="auto"/>
              <w:ind w:left="374" w:right="45" w:hanging="354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8"/>
                <w:sz w:val="17"/>
                <w:szCs w:val="17"/>
              </w:rPr>
              <w:t>本年收入合</w:t>
            </w:r>
            <w:r>
              <w:rPr>
                <w:rFonts w:ascii="Microsoft YaHei" w:hAnsi="Microsoft YaHei" w:eastAsia="Microsoft YaHei" w:cs="Microsoft YaHei"/>
                <w:color w:val="212529"/>
                <w:spacing w:val="12"/>
                <w:sz w:val="17"/>
                <w:szCs w:val="17"/>
              </w:rPr>
              <w:t>计</w:t>
            </w:r>
          </w:p>
        </w:tc>
        <w:tc>
          <w:tcPr>
            <w:tcW w:w="3071" w:type="dxa"/>
            <w:gridSpan w:val="4"/>
            <w:vAlign w:val="top"/>
          </w:tcPr>
          <w:p>
            <w:pPr>
              <w:spacing w:before="82" w:line="180" w:lineRule="exact"/>
              <w:ind w:left="796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9"/>
                <w:position w:val="-1"/>
                <w:sz w:val="17"/>
                <w:szCs w:val="17"/>
              </w:rPr>
              <w:t>财政拨款预算收入</w:t>
            </w:r>
          </w:p>
        </w:tc>
        <w:tc>
          <w:tcPr>
            <w:tcW w:w="614" w:type="dxa"/>
            <w:vMerge w:val="restart"/>
            <w:tcBorders>
              <w:bottom w:val="nil"/>
            </w:tcBorders>
            <w:vAlign w:val="top"/>
          </w:tcPr>
          <w:p>
            <w:pPr>
              <w:spacing w:before="98" w:line="177" w:lineRule="exact"/>
              <w:ind w:left="19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8"/>
                <w:position w:val="-1"/>
                <w:sz w:val="17"/>
                <w:szCs w:val="17"/>
              </w:rPr>
              <w:t>财政专</w:t>
            </w:r>
          </w:p>
          <w:p>
            <w:pPr>
              <w:spacing w:before="32" w:line="178" w:lineRule="exact"/>
              <w:ind w:left="18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9"/>
                <w:position w:val="-1"/>
                <w:sz w:val="17"/>
                <w:szCs w:val="17"/>
              </w:rPr>
              <w:t>户管理</w:t>
            </w:r>
          </w:p>
          <w:p>
            <w:pPr>
              <w:spacing w:before="32" w:line="168" w:lineRule="auto"/>
              <w:ind w:left="196" w:right="43" w:hanging="171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6"/>
                <w:sz w:val="17"/>
                <w:szCs w:val="17"/>
              </w:rPr>
              <w:t>资金收</w:t>
            </w:r>
            <w:r>
              <w:rPr>
                <w:rFonts w:ascii="Microsoft YaHei" w:hAnsi="Microsoft YaHei" w:eastAsia="Microsoft YaHei" w:cs="Microsoft YaHei"/>
                <w:color w:val="212529"/>
                <w:spacing w:val="14"/>
                <w:sz w:val="16"/>
                <w:szCs w:val="16"/>
              </w:rPr>
              <w:t>入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spacing w:before="307" w:line="168" w:lineRule="auto"/>
              <w:ind w:left="211" w:right="44" w:hanging="183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10"/>
                <w:sz w:val="17"/>
                <w:szCs w:val="17"/>
              </w:rPr>
              <w:t>事业收</w:t>
            </w:r>
            <w:r>
              <w:rPr>
                <w:rFonts w:ascii="Microsoft YaHei" w:hAnsi="Microsoft YaHei" w:eastAsia="Microsoft YaHei" w:cs="Microsoft YaHei"/>
                <w:color w:val="212529"/>
                <w:spacing w:val="14"/>
                <w:sz w:val="16"/>
                <w:szCs w:val="16"/>
              </w:rPr>
              <w:t>入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spacing w:before="206" w:line="164" w:lineRule="auto"/>
              <w:ind w:left="27" w:right="46" w:hanging="1"/>
              <w:jc w:val="righ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6"/>
                <w:sz w:val="17"/>
                <w:szCs w:val="17"/>
              </w:rPr>
              <w:t>上级补</w:t>
            </w:r>
            <w:r>
              <w:rPr>
                <w:rFonts w:ascii="Microsoft YaHei" w:hAnsi="Microsoft YaHei" w:eastAsia="Microsoft YaHei" w:cs="Microsoft YaHei"/>
                <w:color w:val="212529"/>
                <w:spacing w:val="9"/>
                <w:sz w:val="17"/>
                <w:szCs w:val="17"/>
              </w:rPr>
              <w:t>助预算</w:t>
            </w:r>
            <w:r>
              <w:rPr>
                <w:rFonts w:ascii="Microsoft YaHei" w:hAnsi="Microsoft YaHei" w:eastAsia="Microsoft YaHei" w:cs="Microsoft YaHei"/>
                <w:color w:val="212529"/>
                <w:spacing w:val="3"/>
                <w:sz w:val="17"/>
                <w:szCs w:val="17"/>
              </w:rPr>
              <w:t>收入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>
            <w:pPr>
              <w:spacing w:before="97" w:line="180" w:lineRule="exact"/>
              <w:ind w:left="26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4"/>
                <w:position w:val="-1"/>
                <w:sz w:val="17"/>
                <w:szCs w:val="17"/>
              </w:rPr>
              <w:t>附属单</w:t>
            </w:r>
          </w:p>
          <w:p>
            <w:pPr>
              <w:spacing w:before="31" w:line="177" w:lineRule="exact"/>
              <w:ind w:left="11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10"/>
                <w:position w:val="-1"/>
                <w:sz w:val="17"/>
                <w:szCs w:val="17"/>
              </w:rPr>
              <w:t>位上缴</w:t>
            </w:r>
          </w:p>
          <w:p>
            <w:pPr>
              <w:spacing w:before="32" w:line="168" w:lineRule="auto"/>
              <w:ind w:left="191" w:right="34" w:hanging="182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9"/>
                <w:sz w:val="17"/>
                <w:szCs w:val="17"/>
              </w:rPr>
              <w:t>预算收</w:t>
            </w:r>
            <w:r>
              <w:rPr>
                <w:rFonts w:ascii="Microsoft YaHei" w:hAnsi="Microsoft YaHei" w:eastAsia="Microsoft YaHei" w:cs="Microsoft YaHei"/>
                <w:color w:val="212529"/>
                <w:spacing w:val="14"/>
                <w:sz w:val="16"/>
                <w:szCs w:val="16"/>
              </w:rPr>
              <w:t>入</w:t>
            </w:r>
          </w:p>
        </w:tc>
        <w:tc>
          <w:tcPr>
            <w:tcW w:w="570" w:type="dxa"/>
            <w:vMerge w:val="restart"/>
            <w:tcBorders>
              <w:bottom w:val="nil"/>
            </w:tcBorders>
            <w:vAlign w:val="top"/>
          </w:tcPr>
          <w:p>
            <w:pPr>
              <w:spacing w:before="206" w:line="164" w:lineRule="auto"/>
              <w:ind w:left="86" w:right="107" w:firstLine="3"/>
              <w:jc w:val="both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6"/>
                <w:sz w:val="17"/>
                <w:szCs w:val="17"/>
              </w:rPr>
              <w:t>经营</w:t>
            </w:r>
            <w:r>
              <w:rPr>
                <w:rFonts w:ascii="Microsoft YaHei" w:hAnsi="Microsoft YaHei" w:eastAsia="Microsoft YaHei" w:cs="Microsoft YaHei"/>
                <w:color w:val="212529"/>
                <w:spacing w:val="10"/>
                <w:sz w:val="17"/>
                <w:szCs w:val="17"/>
              </w:rPr>
              <w:t>预算</w:t>
            </w:r>
            <w:r>
              <w:rPr>
                <w:rFonts w:ascii="Microsoft YaHei" w:hAnsi="Microsoft YaHei" w:eastAsia="Microsoft YaHei" w:cs="Microsoft YaHei"/>
                <w:color w:val="212529"/>
                <w:spacing w:val="8"/>
                <w:sz w:val="17"/>
                <w:szCs w:val="17"/>
              </w:rPr>
              <w:t>收入</w:t>
            </w:r>
          </w:p>
        </w:tc>
        <w:tc>
          <w:tcPr>
            <w:tcW w:w="570" w:type="dxa"/>
            <w:vMerge w:val="restart"/>
            <w:tcBorders>
              <w:bottom w:val="nil"/>
            </w:tcBorders>
            <w:vAlign w:val="top"/>
          </w:tcPr>
          <w:p>
            <w:pPr>
              <w:spacing w:before="202" w:line="165" w:lineRule="auto"/>
              <w:ind w:left="85" w:right="108"/>
              <w:jc w:val="both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9"/>
                <w:sz w:val="17"/>
                <w:szCs w:val="17"/>
              </w:rPr>
              <w:t>其他</w:t>
            </w:r>
            <w:r>
              <w:rPr>
                <w:rFonts w:ascii="Microsoft YaHei" w:hAnsi="Microsoft YaHei" w:eastAsia="Microsoft YaHei" w:cs="Microsoft YaHei"/>
                <w:color w:val="212529"/>
                <w:spacing w:val="10"/>
                <w:sz w:val="17"/>
                <w:szCs w:val="17"/>
              </w:rPr>
              <w:t>预算</w:t>
            </w:r>
            <w:r>
              <w:rPr>
                <w:rFonts w:ascii="Microsoft YaHei" w:hAnsi="Microsoft YaHei" w:eastAsia="Microsoft YaHei" w:cs="Microsoft YaHei"/>
                <w:color w:val="212529"/>
                <w:spacing w:val="8"/>
                <w:sz w:val="17"/>
                <w:szCs w:val="17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>
            <w:pPr>
              <w:spacing w:before="308" w:line="160" w:lineRule="auto"/>
              <w:ind w:left="44" w:right="57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9"/>
                <w:sz w:val="17"/>
                <w:szCs w:val="17"/>
              </w:rPr>
              <w:t>上年结</w:t>
            </w:r>
            <w:r>
              <w:rPr>
                <w:rFonts w:ascii="Microsoft YaHei" w:hAnsi="Microsoft YaHei" w:eastAsia="Microsoft YaHei" w:cs="Microsoft YaHei"/>
                <w:color w:val="212529"/>
                <w:spacing w:val="10"/>
                <w:sz w:val="17"/>
                <w:szCs w:val="17"/>
              </w:rPr>
              <w:t>转合计</w:t>
            </w:r>
          </w:p>
        </w:tc>
        <w:tc>
          <w:tcPr>
            <w:tcW w:w="2426" w:type="dxa"/>
            <w:gridSpan w:val="4"/>
            <w:vAlign w:val="top"/>
          </w:tcPr>
          <w:p>
            <w:pPr>
              <w:spacing w:before="82" w:line="180" w:lineRule="exact"/>
              <w:ind w:left="486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9"/>
                <w:position w:val="-1"/>
                <w:sz w:val="17"/>
                <w:szCs w:val="17"/>
              </w:rPr>
              <w:t>财政拨款预算收入</w:t>
            </w:r>
          </w:p>
        </w:tc>
        <w:tc>
          <w:tcPr>
            <w:tcW w:w="682" w:type="dxa"/>
            <w:vMerge w:val="restart"/>
            <w:tcBorders>
              <w:bottom w:val="nil"/>
            </w:tcBorders>
            <w:vAlign w:val="top"/>
          </w:tcPr>
          <w:p>
            <w:pPr>
              <w:spacing w:before="203" w:line="177" w:lineRule="exact"/>
              <w:ind w:left="58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9"/>
                <w:position w:val="-1"/>
                <w:sz w:val="17"/>
                <w:szCs w:val="17"/>
              </w:rPr>
              <w:t>非财政</w:t>
            </w:r>
          </w:p>
          <w:p>
            <w:pPr>
              <w:spacing w:before="31" w:line="180" w:lineRule="exact"/>
              <w:ind w:left="58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9"/>
                <w:position w:val="-1"/>
                <w:sz w:val="17"/>
                <w:szCs w:val="17"/>
              </w:rPr>
              <w:t>拨款收</w:t>
            </w:r>
          </w:p>
          <w:p>
            <w:pPr>
              <w:spacing w:before="40" w:line="162" w:lineRule="exact"/>
              <w:ind w:left="239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14"/>
                <w:position w:val="-1"/>
                <w:sz w:val="16"/>
                <w:szCs w:val="16"/>
              </w:rPr>
              <w:t>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9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7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14" w:type="dxa"/>
            <w:vAlign w:val="top"/>
          </w:tcPr>
          <w:p>
            <w:pPr>
              <w:spacing w:before="222" w:line="174" w:lineRule="exact"/>
              <w:ind w:left="262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7"/>
                <w:position w:val="-1"/>
                <w:sz w:val="17"/>
                <w:szCs w:val="17"/>
              </w:rPr>
              <w:t>小计</w:t>
            </w:r>
          </w:p>
        </w:tc>
        <w:tc>
          <w:tcPr>
            <w:tcW w:w="929" w:type="dxa"/>
            <w:vAlign w:val="top"/>
          </w:tcPr>
          <w:p>
            <w:pPr>
              <w:spacing w:before="114" w:line="161" w:lineRule="auto"/>
              <w:ind w:left="259" w:right="112" w:hanging="178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10"/>
                <w:sz w:val="17"/>
                <w:szCs w:val="17"/>
              </w:rPr>
              <w:t>一般公共预算</w:t>
            </w:r>
          </w:p>
        </w:tc>
        <w:tc>
          <w:tcPr>
            <w:tcW w:w="629" w:type="dxa"/>
            <w:vAlign w:val="top"/>
          </w:tcPr>
          <w:p>
            <w:pPr>
              <w:spacing w:before="10" w:line="179" w:lineRule="exact"/>
              <w:ind w:left="21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11"/>
                <w:position w:val="-1"/>
                <w:sz w:val="17"/>
                <w:szCs w:val="17"/>
              </w:rPr>
              <w:t>政府性</w:t>
            </w:r>
          </w:p>
          <w:p>
            <w:pPr>
              <w:spacing w:before="30" w:line="161" w:lineRule="auto"/>
              <w:ind w:left="201" w:right="50" w:hanging="180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10"/>
                <w:sz w:val="17"/>
                <w:szCs w:val="17"/>
              </w:rPr>
              <w:t>基金预算</w:t>
            </w:r>
          </w:p>
        </w:tc>
        <w:tc>
          <w:tcPr>
            <w:tcW w:w="599" w:type="dxa"/>
            <w:vAlign w:val="top"/>
          </w:tcPr>
          <w:p>
            <w:pPr>
              <w:spacing w:before="10" w:line="178" w:lineRule="exact"/>
              <w:ind w:left="25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-1"/>
                <w:position w:val="-1"/>
                <w:sz w:val="17"/>
                <w:szCs w:val="17"/>
              </w:rPr>
              <w:t>国有资</w:t>
            </w:r>
          </w:p>
          <w:p>
            <w:pPr>
              <w:spacing w:before="32" w:line="160" w:lineRule="auto"/>
              <w:ind w:left="93" w:right="42" w:hanging="85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7"/>
                <w:sz w:val="17"/>
                <w:szCs w:val="17"/>
              </w:rPr>
              <w:t>本经营</w:t>
            </w:r>
            <w:r>
              <w:rPr>
                <w:rFonts w:ascii="Microsoft YaHei" w:hAnsi="Microsoft YaHei" w:eastAsia="Microsoft YaHei" w:cs="Microsoft YaHei"/>
                <w:color w:val="212529"/>
                <w:spacing w:val="10"/>
                <w:sz w:val="17"/>
                <w:szCs w:val="17"/>
              </w:rPr>
              <w:t>预算</w:t>
            </w:r>
          </w:p>
        </w:tc>
        <w:tc>
          <w:tcPr>
            <w:tcW w:w="61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7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7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84" w:type="dxa"/>
            <w:vAlign w:val="top"/>
          </w:tcPr>
          <w:p>
            <w:pPr>
              <w:spacing w:before="222" w:line="174" w:lineRule="exact"/>
              <w:ind w:left="109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7"/>
                <w:position w:val="-1"/>
                <w:sz w:val="17"/>
                <w:szCs w:val="17"/>
              </w:rPr>
              <w:t>小计</w:t>
            </w:r>
          </w:p>
        </w:tc>
        <w:tc>
          <w:tcPr>
            <w:tcW w:w="614" w:type="dxa"/>
            <w:vAlign w:val="top"/>
          </w:tcPr>
          <w:p>
            <w:pPr>
              <w:spacing w:before="115" w:line="161" w:lineRule="auto"/>
              <w:ind w:left="23" w:right="32" w:firstLine="3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7"/>
                <w:sz w:val="17"/>
                <w:szCs w:val="17"/>
              </w:rPr>
              <w:t>一般公</w:t>
            </w:r>
            <w:r>
              <w:rPr>
                <w:rFonts w:ascii="Microsoft YaHei" w:hAnsi="Microsoft YaHei" w:eastAsia="Microsoft YaHei" w:cs="Microsoft YaHei"/>
                <w:color w:val="212529"/>
                <w:spacing w:val="10"/>
                <w:sz w:val="17"/>
                <w:szCs w:val="17"/>
              </w:rPr>
              <w:t>共预算</w:t>
            </w:r>
          </w:p>
        </w:tc>
        <w:tc>
          <w:tcPr>
            <w:tcW w:w="629" w:type="dxa"/>
            <w:vAlign w:val="top"/>
          </w:tcPr>
          <w:p>
            <w:pPr>
              <w:spacing w:before="10" w:line="179" w:lineRule="exact"/>
              <w:ind w:left="34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11"/>
                <w:position w:val="-1"/>
                <w:sz w:val="17"/>
                <w:szCs w:val="17"/>
              </w:rPr>
              <w:t>政府性</w:t>
            </w:r>
          </w:p>
          <w:p>
            <w:pPr>
              <w:spacing w:before="30" w:line="161" w:lineRule="auto"/>
              <w:ind w:left="215" w:right="37" w:hanging="180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10"/>
                <w:sz w:val="17"/>
                <w:szCs w:val="17"/>
              </w:rPr>
              <w:t>基金预算</w:t>
            </w:r>
          </w:p>
        </w:tc>
        <w:tc>
          <w:tcPr>
            <w:tcW w:w="599" w:type="dxa"/>
            <w:vAlign w:val="top"/>
          </w:tcPr>
          <w:p>
            <w:pPr>
              <w:spacing w:before="10" w:line="178" w:lineRule="exact"/>
              <w:ind w:left="41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-1"/>
                <w:position w:val="-1"/>
                <w:sz w:val="17"/>
                <w:szCs w:val="17"/>
              </w:rPr>
              <w:t>国有资</w:t>
            </w:r>
          </w:p>
          <w:p>
            <w:pPr>
              <w:spacing w:before="32" w:line="160" w:lineRule="auto"/>
              <w:ind w:left="109" w:right="26" w:hanging="85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7"/>
                <w:sz w:val="17"/>
                <w:szCs w:val="17"/>
              </w:rPr>
              <w:t>本经营</w:t>
            </w:r>
            <w:r>
              <w:rPr>
                <w:rFonts w:ascii="Microsoft YaHei" w:hAnsi="Microsoft YaHei" w:eastAsia="Microsoft YaHei" w:cs="Microsoft YaHei"/>
                <w:color w:val="212529"/>
                <w:spacing w:val="10"/>
                <w:sz w:val="17"/>
                <w:szCs w:val="17"/>
              </w:rPr>
              <w:t>预算</w:t>
            </w:r>
          </w:p>
        </w:tc>
        <w:tc>
          <w:tcPr>
            <w:tcW w:w="68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92" w:type="dxa"/>
            <w:vAlign w:val="top"/>
          </w:tcPr>
          <w:p>
            <w:pPr>
              <w:spacing w:before="121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207001</w:t>
            </w:r>
          </w:p>
        </w:tc>
        <w:tc>
          <w:tcPr>
            <w:tcW w:w="1319" w:type="dxa"/>
            <w:vAlign w:val="top"/>
          </w:tcPr>
          <w:p>
            <w:pPr>
              <w:spacing w:before="17" w:line="204" w:lineRule="auto"/>
              <w:ind w:righ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永宁县科学技术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协会</w:t>
            </w:r>
          </w:p>
        </w:tc>
        <w:tc>
          <w:tcPr>
            <w:tcW w:w="974" w:type="dxa"/>
            <w:vAlign w:val="top"/>
          </w:tcPr>
          <w:p>
            <w:pPr>
              <w:spacing w:before="122" w:line="238" w:lineRule="auto"/>
              <w:ind w:right="2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114.95</w:t>
            </w:r>
          </w:p>
        </w:tc>
        <w:tc>
          <w:tcPr>
            <w:tcW w:w="914" w:type="dxa"/>
            <w:vAlign w:val="top"/>
          </w:tcPr>
          <w:p>
            <w:pPr>
              <w:spacing w:before="122" w:line="238" w:lineRule="auto"/>
              <w:ind w:right="3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114.95</w:t>
            </w:r>
          </w:p>
        </w:tc>
        <w:tc>
          <w:tcPr>
            <w:tcW w:w="929" w:type="dxa"/>
            <w:vAlign w:val="top"/>
          </w:tcPr>
          <w:p>
            <w:pPr>
              <w:spacing w:before="122" w:line="238" w:lineRule="auto"/>
              <w:ind w:right="3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114.95</w:t>
            </w:r>
          </w:p>
        </w:tc>
        <w:tc>
          <w:tcPr>
            <w:tcW w:w="629" w:type="dxa"/>
            <w:vAlign w:val="top"/>
          </w:tcPr>
          <w:p>
            <w:pPr>
              <w:pStyle w:val="6"/>
            </w:pPr>
          </w:p>
        </w:tc>
        <w:tc>
          <w:tcPr>
            <w:tcW w:w="599" w:type="dxa"/>
            <w:vAlign w:val="top"/>
          </w:tcPr>
          <w:p>
            <w:pPr>
              <w:pStyle w:val="6"/>
            </w:pPr>
          </w:p>
        </w:tc>
        <w:tc>
          <w:tcPr>
            <w:tcW w:w="614" w:type="dxa"/>
            <w:vAlign w:val="top"/>
          </w:tcPr>
          <w:p>
            <w:pPr>
              <w:pStyle w:val="6"/>
            </w:pPr>
          </w:p>
        </w:tc>
        <w:tc>
          <w:tcPr>
            <w:tcW w:w="629" w:type="dxa"/>
            <w:vAlign w:val="top"/>
          </w:tcPr>
          <w:p>
            <w:pPr>
              <w:pStyle w:val="6"/>
            </w:pPr>
          </w:p>
        </w:tc>
        <w:tc>
          <w:tcPr>
            <w:tcW w:w="629" w:type="dxa"/>
            <w:vAlign w:val="top"/>
          </w:tcPr>
          <w:p>
            <w:pPr>
              <w:pStyle w:val="6"/>
            </w:pPr>
          </w:p>
        </w:tc>
        <w:tc>
          <w:tcPr>
            <w:tcW w:w="599" w:type="dxa"/>
            <w:vAlign w:val="top"/>
          </w:tcPr>
          <w:p>
            <w:pPr>
              <w:pStyle w:val="6"/>
            </w:pPr>
          </w:p>
        </w:tc>
        <w:tc>
          <w:tcPr>
            <w:tcW w:w="570" w:type="dxa"/>
            <w:vAlign w:val="top"/>
          </w:tcPr>
          <w:p>
            <w:pPr>
              <w:pStyle w:val="6"/>
            </w:pPr>
          </w:p>
        </w:tc>
        <w:tc>
          <w:tcPr>
            <w:tcW w:w="570" w:type="dxa"/>
            <w:vAlign w:val="top"/>
          </w:tcPr>
          <w:p>
            <w:pPr>
              <w:pStyle w:val="6"/>
            </w:pPr>
          </w:p>
        </w:tc>
        <w:tc>
          <w:tcPr>
            <w:tcW w:w="659" w:type="dxa"/>
            <w:vAlign w:val="top"/>
          </w:tcPr>
          <w:p>
            <w:pPr>
              <w:pStyle w:val="6"/>
            </w:pPr>
          </w:p>
        </w:tc>
        <w:tc>
          <w:tcPr>
            <w:tcW w:w="584" w:type="dxa"/>
            <w:vAlign w:val="top"/>
          </w:tcPr>
          <w:p>
            <w:pPr>
              <w:pStyle w:val="6"/>
            </w:pPr>
          </w:p>
        </w:tc>
        <w:tc>
          <w:tcPr>
            <w:tcW w:w="614" w:type="dxa"/>
            <w:vAlign w:val="top"/>
          </w:tcPr>
          <w:p>
            <w:pPr>
              <w:pStyle w:val="6"/>
            </w:pPr>
          </w:p>
        </w:tc>
        <w:tc>
          <w:tcPr>
            <w:tcW w:w="629" w:type="dxa"/>
            <w:vAlign w:val="top"/>
          </w:tcPr>
          <w:p>
            <w:pPr>
              <w:pStyle w:val="6"/>
            </w:pPr>
          </w:p>
        </w:tc>
        <w:tc>
          <w:tcPr>
            <w:tcW w:w="599" w:type="dxa"/>
            <w:vAlign w:val="top"/>
          </w:tcPr>
          <w:p>
            <w:pPr>
              <w:pStyle w:val="6"/>
            </w:pPr>
          </w:p>
        </w:tc>
        <w:tc>
          <w:tcPr>
            <w:tcW w:w="682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footerReference r:id="rId12" w:type="default"/>
          <w:pgSz w:w="16840" w:h="11900"/>
          <w:pgMar w:top="1011" w:right="1690" w:bottom="340" w:left="1500" w:header="0" w:footer="111" w:gutter="0"/>
          <w:cols w:space="720" w:num="1"/>
        </w:sectPr>
      </w:pPr>
    </w:p>
    <w:p>
      <w:pPr>
        <w:spacing w:before="108"/>
      </w:pPr>
    </w:p>
    <w:tbl>
      <w:tblPr>
        <w:tblStyle w:val="5"/>
        <w:tblW w:w="1382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1708"/>
        <w:gridCol w:w="1124"/>
        <w:gridCol w:w="1273"/>
        <w:gridCol w:w="1169"/>
        <w:gridCol w:w="1124"/>
        <w:gridCol w:w="929"/>
        <w:gridCol w:w="839"/>
        <w:gridCol w:w="779"/>
        <w:gridCol w:w="794"/>
        <w:gridCol w:w="944"/>
        <w:gridCol w:w="1004"/>
        <w:gridCol w:w="83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477" w:type="dxa"/>
            <w:gridSpan w:val="8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>
            <w:pPr>
              <w:spacing w:before="86" w:line="220" w:lineRule="auto"/>
              <w:ind w:left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公开03表</w:t>
            </w:r>
          </w:p>
        </w:tc>
        <w:tc>
          <w:tcPr>
            <w:tcW w:w="779" w:type="dxa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794" w:type="dxa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48" w:type="dxa"/>
            <w:gridSpan w:val="2"/>
            <w:tcBorders>
              <w:top w:val="nil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31" w:type="dxa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13829" w:type="dxa"/>
            <w:gridSpan w:val="13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vAlign w:val="top"/>
          </w:tcPr>
          <w:p>
            <w:pPr>
              <w:spacing w:before="18" w:line="276" w:lineRule="exact"/>
              <w:ind w:left="6347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4"/>
                <w:position w:val="-1"/>
                <w:sz w:val="27"/>
                <w:szCs w:val="27"/>
              </w:rPr>
              <w:t>支出总表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11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708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73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69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29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39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779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738" w:type="dxa"/>
            <w:gridSpan w:val="2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35" w:type="dxa"/>
            <w:gridSpan w:val="2"/>
            <w:tcBorders>
              <w:top w:val="single" w:color="FFFFFF" w:sz="6" w:space="0"/>
              <w:left w:val="single" w:color="000000" w:sz="2" w:space="0"/>
              <w:right w:val="single" w:color="FFFFFF" w:sz="6" w:space="0"/>
            </w:tcBorders>
            <w:vAlign w:val="top"/>
          </w:tcPr>
          <w:p>
            <w:pPr>
              <w:spacing w:before="76" w:line="179" w:lineRule="exact"/>
              <w:ind w:right="26"/>
              <w:jc w:val="righ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19"/>
                <w:position w:val="-1"/>
                <w:sz w:val="17"/>
                <w:szCs w:val="17"/>
              </w:rPr>
              <w:t>单位:</w:t>
            </w:r>
            <w:r>
              <w:rPr>
                <w:rFonts w:ascii="Microsoft YaHei" w:hAnsi="Microsoft YaHei" w:eastAsia="Microsoft YaHei" w:cs="Microsoft YaHei"/>
                <w:color w:val="212529"/>
                <w:spacing w:val="7"/>
                <w:position w:val="-1"/>
                <w:sz w:val="17"/>
                <w:szCs w:val="17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color w:val="212529"/>
                <w:spacing w:val="19"/>
                <w:position w:val="-1"/>
                <w:sz w:val="17"/>
                <w:szCs w:val="17"/>
              </w:rPr>
              <w:t>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1311" w:type="dxa"/>
            <w:vMerge w:val="restart"/>
            <w:tcBorders>
              <w:bottom w:val="nil"/>
            </w:tcBorders>
            <w:vAlign w:val="top"/>
          </w:tcPr>
          <w:p>
            <w:pPr>
              <w:spacing w:before="302" w:line="179" w:lineRule="exact"/>
              <w:ind w:left="275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9"/>
                <w:position w:val="-1"/>
                <w:sz w:val="17"/>
                <w:szCs w:val="17"/>
              </w:rPr>
              <w:t>科目编码</w:t>
            </w:r>
          </w:p>
        </w:tc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>
            <w:pPr>
              <w:spacing w:before="302" w:line="179" w:lineRule="exact"/>
              <w:ind w:left="468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9"/>
                <w:position w:val="-1"/>
                <w:sz w:val="17"/>
                <w:szCs w:val="17"/>
              </w:rPr>
              <w:t>科目名称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>
            <w:pPr>
              <w:spacing w:before="302" w:line="178" w:lineRule="exact"/>
              <w:ind w:left="1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9"/>
                <w:position w:val="-1"/>
                <w:sz w:val="17"/>
                <w:szCs w:val="17"/>
              </w:rPr>
              <w:t>本年支出合计</w:t>
            </w:r>
          </w:p>
        </w:tc>
        <w:tc>
          <w:tcPr>
            <w:tcW w:w="3566" w:type="dxa"/>
            <w:gridSpan w:val="3"/>
            <w:vAlign w:val="top"/>
          </w:tcPr>
          <w:p>
            <w:pPr>
              <w:spacing w:before="76" w:line="178" w:lineRule="exact"/>
              <w:ind w:left="1411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8"/>
                <w:position w:val="-1"/>
                <w:sz w:val="17"/>
                <w:szCs w:val="17"/>
              </w:rPr>
              <w:t>财政拨款</w:t>
            </w:r>
          </w:p>
        </w:tc>
        <w:tc>
          <w:tcPr>
            <w:tcW w:w="929" w:type="dxa"/>
            <w:vMerge w:val="restart"/>
            <w:tcBorders>
              <w:bottom w:val="nil"/>
            </w:tcBorders>
            <w:vAlign w:val="top"/>
          </w:tcPr>
          <w:p>
            <w:pPr>
              <w:spacing w:before="92" w:line="177" w:lineRule="exact"/>
              <w:ind w:left="94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4"/>
                <w:position w:val="-1"/>
                <w:sz w:val="17"/>
                <w:szCs w:val="17"/>
              </w:rPr>
              <w:t>财政专户</w:t>
            </w:r>
          </w:p>
          <w:p>
            <w:pPr>
              <w:spacing w:before="32" w:line="161" w:lineRule="auto"/>
              <w:ind w:left="272" w:right="103" w:hanging="174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8"/>
                <w:sz w:val="17"/>
                <w:szCs w:val="17"/>
              </w:rPr>
              <w:t>管理资金</w:t>
            </w:r>
            <w:r>
              <w:rPr>
                <w:rFonts w:ascii="Microsoft YaHei" w:hAnsi="Microsoft YaHei" w:eastAsia="Microsoft YaHei" w:cs="Microsoft YaHei"/>
                <w:color w:val="212529"/>
                <w:spacing w:val="1"/>
                <w:sz w:val="17"/>
                <w:szCs w:val="17"/>
              </w:rPr>
              <w:t>支出</w:t>
            </w:r>
          </w:p>
        </w:tc>
        <w:tc>
          <w:tcPr>
            <w:tcW w:w="5191" w:type="dxa"/>
            <w:gridSpan w:val="6"/>
            <w:vAlign w:val="top"/>
          </w:tcPr>
          <w:p>
            <w:pPr>
              <w:spacing w:before="76" w:line="178" w:lineRule="exact"/>
              <w:ind w:left="2129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9"/>
                <w:position w:val="-1"/>
                <w:sz w:val="17"/>
                <w:szCs w:val="17"/>
              </w:rPr>
              <w:t>非财政拨款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1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73" w:type="dxa"/>
            <w:vAlign w:val="top"/>
          </w:tcPr>
          <w:p>
            <w:pPr>
              <w:spacing w:before="110" w:line="174" w:lineRule="exact"/>
              <w:ind w:left="445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7"/>
                <w:position w:val="-1"/>
                <w:sz w:val="17"/>
                <w:szCs w:val="17"/>
              </w:rPr>
              <w:t>小计</w:t>
            </w:r>
          </w:p>
        </w:tc>
        <w:tc>
          <w:tcPr>
            <w:tcW w:w="1169" w:type="dxa"/>
            <w:vAlign w:val="top"/>
          </w:tcPr>
          <w:p>
            <w:pPr>
              <w:spacing w:before="108" w:line="178" w:lineRule="exact"/>
              <w:ind w:left="210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6"/>
                <w:position w:val="-1"/>
                <w:sz w:val="17"/>
                <w:szCs w:val="17"/>
              </w:rPr>
              <w:t>基本支出</w:t>
            </w:r>
          </w:p>
        </w:tc>
        <w:tc>
          <w:tcPr>
            <w:tcW w:w="1124" w:type="dxa"/>
            <w:vAlign w:val="top"/>
          </w:tcPr>
          <w:p>
            <w:pPr>
              <w:spacing w:before="109" w:line="175" w:lineRule="exact"/>
              <w:ind w:left="191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6"/>
                <w:position w:val="-1"/>
                <w:sz w:val="17"/>
                <w:szCs w:val="17"/>
              </w:rPr>
              <w:t>项目支出</w:t>
            </w:r>
          </w:p>
        </w:tc>
        <w:tc>
          <w:tcPr>
            <w:tcW w:w="92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39" w:type="dxa"/>
            <w:vAlign w:val="top"/>
          </w:tcPr>
          <w:p>
            <w:pPr>
              <w:spacing w:before="110" w:line="174" w:lineRule="exact"/>
              <w:ind w:left="232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7"/>
                <w:position w:val="-1"/>
                <w:sz w:val="17"/>
                <w:szCs w:val="17"/>
              </w:rPr>
              <w:t>小计</w:t>
            </w:r>
          </w:p>
        </w:tc>
        <w:tc>
          <w:tcPr>
            <w:tcW w:w="779" w:type="dxa"/>
            <w:vAlign w:val="top"/>
          </w:tcPr>
          <w:p>
            <w:pPr>
              <w:spacing w:before="108" w:line="176" w:lineRule="exact"/>
              <w:ind w:left="12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6"/>
                <w:position w:val="-1"/>
                <w:sz w:val="17"/>
                <w:szCs w:val="17"/>
              </w:rPr>
              <w:t>事业支出</w:t>
            </w:r>
          </w:p>
        </w:tc>
        <w:tc>
          <w:tcPr>
            <w:tcW w:w="794" w:type="dxa"/>
            <w:vAlign w:val="top"/>
          </w:tcPr>
          <w:p>
            <w:pPr>
              <w:spacing w:before="109" w:line="176" w:lineRule="exact"/>
              <w:ind w:left="22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5"/>
                <w:position w:val="-1"/>
                <w:sz w:val="17"/>
                <w:szCs w:val="17"/>
              </w:rPr>
              <w:t>经营支出</w:t>
            </w:r>
          </w:p>
        </w:tc>
        <w:tc>
          <w:tcPr>
            <w:tcW w:w="944" w:type="dxa"/>
            <w:vAlign w:val="top"/>
          </w:tcPr>
          <w:p>
            <w:pPr>
              <w:spacing w:before="4" w:line="161" w:lineRule="auto"/>
              <w:ind w:left="383" w:right="24" w:hanging="377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9"/>
                <w:sz w:val="17"/>
                <w:szCs w:val="17"/>
              </w:rPr>
              <w:t>上缴上级支</w:t>
            </w:r>
            <w:r>
              <w:rPr>
                <w:rFonts w:ascii="Microsoft YaHei" w:hAnsi="Microsoft YaHei" w:eastAsia="Microsoft YaHei" w:cs="Microsoft YaHei"/>
                <w:color w:val="212529"/>
                <w:sz w:val="17"/>
                <w:szCs w:val="17"/>
              </w:rPr>
              <w:t>出</w:t>
            </w:r>
          </w:p>
        </w:tc>
        <w:tc>
          <w:tcPr>
            <w:tcW w:w="1004" w:type="dxa"/>
            <w:vAlign w:val="top"/>
          </w:tcPr>
          <w:p>
            <w:pPr>
              <w:spacing w:before="2" w:line="161" w:lineRule="auto"/>
              <w:ind w:left="131" w:right="47" w:hanging="89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9"/>
                <w:sz w:val="17"/>
                <w:szCs w:val="17"/>
              </w:rPr>
              <w:t>对附属单位</w:t>
            </w:r>
            <w:r>
              <w:rPr>
                <w:rFonts w:ascii="Microsoft YaHei" w:hAnsi="Microsoft YaHei" w:eastAsia="Microsoft YaHei" w:cs="Microsoft YaHei"/>
                <w:color w:val="212529"/>
                <w:spacing w:val="5"/>
                <w:sz w:val="17"/>
                <w:szCs w:val="17"/>
              </w:rPr>
              <w:t>补助支出</w:t>
            </w:r>
          </w:p>
        </w:tc>
        <w:tc>
          <w:tcPr>
            <w:tcW w:w="831" w:type="dxa"/>
            <w:vAlign w:val="top"/>
          </w:tcPr>
          <w:p>
            <w:pPr>
              <w:spacing w:before="108" w:line="177" w:lineRule="exact"/>
              <w:ind w:left="39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6"/>
                <w:position w:val="-1"/>
                <w:sz w:val="17"/>
                <w:szCs w:val="17"/>
              </w:rPr>
              <w:t>其他支出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3019" w:type="dxa"/>
            <w:gridSpan w:val="2"/>
            <w:vAlign w:val="top"/>
          </w:tcPr>
          <w:p>
            <w:pPr>
              <w:spacing w:before="83" w:line="220" w:lineRule="auto"/>
              <w:ind w:left="13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合计</w:t>
            </w:r>
          </w:p>
        </w:tc>
        <w:tc>
          <w:tcPr>
            <w:tcW w:w="1124" w:type="dxa"/>
            <w:vAlign w:val="top"/>
          </w:tcPr>
          <w:p>
            <w:pPr>
              <w:spacing w:before="83" w:line="238" w:lineRule="auto"/>
              <w:ind w:right="2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114.95</w:t>
            </w:r>
          </w:p>
        </w:tc>
        <w:tc>
          <w:tcPr>
            <w:tcW w:w="1273" w:type="dxa"/>
            <w:vAlign w:val="top"/>
          </w:tcPr>
          <w:p>
            <w:pPr>
              <w:spacing w:before="83" w:line="238" w:lineRule="auto"/>
              <w:ind w:right="2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114.95</w:t>
            </w:r>
          </w:p>
        </w:tc>
        <w:tc>
          <w:tcPr>
            <w:tcW w:w="1169" w:type="dxa"/>
            <w:vAlign w:val="top"/>
          </w:tcPr>
          <w:p>
            <w:pPr>
              <w:spacing w:before="83" w:line="238" w:lineRule="auto"/>
              <w:ind w:right="2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70.95</w:t>
            </w:r>
          </w:p>
        </w:tc>
        <w:tc>
          <w:tcPr>
            <w:tcW w:w="1124" w:type="dxa"/>
            <w:vAlign w:val="top"/>
          </w:tcPr>
          <w:p>
            <w:pPr>
              <w:spacing w:before="83" w:line="238" w:lineRule="auto"/>
              <w:ind w:right="2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44.00</w:t>
            </w:r>
          </w:p>
        </w:tc>
        <w:tc>
          <w:tcPr>
            <w:tcW w:w="929" w:type="dxa"/>
            <w:vAlign w:val="top"/>
          </w:tcPr>
          <w:p>
            <w:pPr>
              <w:pStyle w:val="6"/>
            </w:pPr>
          </w:p>
        </w:tc>
        <w:tc>
          <w:tcPr>
            <w:tcW w:w="839" w:type="dxa"/>
            <w:vAlign w:val="top"/>
          </w:tcPr>
          <w:p>
            <w:pPr>
              <w:pStyle w:val="6"/>
            </w:pPr>
          </w:p>
        </w:tc>
        <w:tc>
          <w:tcPr>
            <w:tcW w:w="779" w:type="dxa"/>
            <w:vAlign w:val="top"/>
          </w:tcPr>
          <w:p>
            <w:pPr>
              <w:pStyle w:val="6"/>
            </w:pPr>
          </w:p>
        </w:tc>
        <w:tc>
          <w:tcPr>
            <w:tcW w:w="794" w:type="dxa"/>
            <w:vAlign w:val="top"/>
          </w:tcPr>
          <w:p>
            <w:pPr>
              <w:pStyle w:val="6"/>
            </w:pPr>
          </w:p>
        </w:tc>
        <w:tc>
          <w:tcPr>
            <w:tcW w:w="944" w:type="dxa"/>
            <w:vAlign w:val="top"/>
          </w:tcPr>
          <w:p>
            <w:pPr>
              <w:pStyle w:val="6"/>
            </w:pPr>
          </w:p>
        </w:tc>
        <w:tc>
          <w:tcPr>
            <w:tcW w:w="1004" w:type="dxa"/>
            <w:vAlign w:val="top"/>
          </w:tcPr>
          <w:p>
            <w:pPr>
              <w:pStyle w:val="6"/>
            </w:pPr>
          </w:p>
        </w:tc>
        <w:tc>
          <w:tcPr>
            <w:tcW w:w="83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11" w:type="dxa"/>
            <w:vAlign w:val="top"/>
          </w:tcPr>
          <w:p>
            <w:pPr>
              <w:spacing w:before="83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206</w:t>
            </w:r>
          </w:p>
        </w:tc>
        <w:tc>
          <w:tcPr>
            <w:tcW w:w="1708" w:type="dxa"/>
            <w:vAlign w:val="top"/>
          </w:tcPr>
          <w:p>
            <w:pPr>
              <w:spacing w:before="83" w:line="218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科学技术支出</w:t>
            </w:r>
          </w:p>
        </w:tc>
        <w:tc>
          <w:tcPr>
            <w:tcW w:w="1124" w:type="dxa"/>
            <w:vAlign w:val="top"/>
          </w:tcPr>
          <w:p>
            <w:pPr>
              <w:spacing w:before="84" w:line="238" w:lineRule="auto"/>
              <w:ind w:right="2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90.78</w:t>
            </w:r>
          </w:p>
        </w:tc>
        <w:tc>
          <w:tcPr>
            <w:tcW w:w="1273" w:type="dxa"/>
            <w:vAlign w:val="top"/>
          </w:tcPr>
          <w:p>
            <w:pPr>
              <w:spacing w:before="84" w:line="238" w:lineRule="auto"/>
              <w:ind w:right="2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90.78</w:t>
            </w:r>
          </w:p>
        </w:tc>
        <w:tc>
          <w:tcPr>
            <w:tcW w:w="1169" w:type="dxa"/>
            <w:vAlign w:val="top"/>
          </w:tcPr>
          <w:p>
            <w:pPr>
              <w:spacing w:before="84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46.78</w:t>
            </w:r>
          </w:p>
        </w:tc>
        <w:tc>
          <w:tcPr>
            <w:tcW w:w="1124" w:type="dxa"/>
            <w:vAlign w:val="top"/>
          </w:tcPr>
          <w:p>
            <w:pPr>
              <w:spacing w:before="84" w:line="238" w:lineRule="auto"/>
              <w:ind w:right="2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44.00</w:t>
            </w:r>
          </w:p>
        </w:tc>
        <w:tc>
          <w:tcPr>
            <w:tcW w:w="929" w:type="dxa"/>
            <w:vAlign w:val="top"/>
          </w:tcPr>
          <w:p>
            <w:pPr>
              <w:pStyle w:val="6"/>
            </w:pPr>
          </w:p>
        </w:tc>
        <w:tc>
          <w:tcPr>
            <w:tcW w:w="839" w:type="dxa"/>
            <w:vAlign w:val="top"/>
          </w:tcPr>
          <w:p>
            <w:pPr>
              <w:pStyle w:val="6"/>
            </w:pPr>
          </w:p>
        </w:tc>
        <w:tc>
          <w:tcPr>
            <w:tcW w:w="779" w:type="dxa"/>
            <w:vAlign w:val="top"/>
          </w:tcPr>
          <w:p>
            <w:pPr>
              <w:pStyle w:val="6"/>
            </w:pPr>
          </w:p>
        </w:tc>
        <w:tc>
          <w:tcPr>
            <w:tcW w:w="794" w:type="dxa"/>
            <w:vAlign w:val="top"/>
          </w:tcPr>
          <w:p>
            <w:pPr>
              <w:pStyle w:val="6"/>
            </w:pPr>
          </w:p>
        </w:tc>
        <w:tc>
          <w:tcPr>
            <w:tcW w:w="944" w:type="dxa"/>
            <w:vAlign w:val="top"/>
          </w:tcPr>
          <w:p>
            <w:pPr>
              <w:pStyle w:val="6"/>
            </w:pPr>
          </w:p>
        </w:tc>
        <w:tc>
          <w:tcPr>
            <w:tcW w:w="1004" w:type="dxa"/>
            <w:vAlign w:val="top"/>
          </w:tcPr>
          <w:p>
            <w:pPr>
              <w:pStyle w:val="6"/>
            </w:pPr>
          </w:p>
        </w:tc>
        <w:tc>
          <w:tcPr>
            <w:tcW w:w="83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1311" w:type="dxa"/>
            <w:vAlign w:val="top"/>
          </w:tcPr>
          <w:p>
            <w:pPr>
              <w:spacing w:before="84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20607</w:t>
            </w:r>
          </w:p>
        </w:tc>
        <w:tc>
          <w:tcPr>
            <w:tcW w:w="1708" w:type="dxa"/>
            <w:vAlign w:val="top"/>
          </w:tcPr>
          <w:p>
            <w:pPr>
              <w:spacing w:before="84" w:line="218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科学技术普及</w:t>
            </w:r>
          </w:p>
        </w:tc>
        <w:tc>
          <w:tcPr>
            <w:tcW w:w="1124" w:type="dxa"/>
            <w:vAlign w:val="top"/>
          </w:tcPr>
          <w:p>
            <w:pPr>
              <w:spacing w:before="85" w:line="238" w:lineRule="auto"/>
              <w:ind w:right="2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90.78</w:t>
            </w:r>
          </w:p>
        </w:tc>
        <w:tc>
          <w:tcPr>
            <w:tcW w:w="1273" w:type="dxa"/>
            <w:vAlign w:val="top"/>
          </w:tcPr>
          <w:p>
            <w:pPr>
              <w:spacing w:before="85" w:line="238" w:lineRule="auto"/>
              <w:ind w:right="2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90.78</w:t>
            </w:r>
          </w:p>
        </w:tc>
        <w:tc>
          <w:tcPr>
            <w:tcW w:w="1169" w:type="dxa"/>
            <w:vAlign w:val="top"/>
          </w:tcPr>
          <w:p>
            <w:pPr>
              <w:spacing w:before="85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46.78</w:t>
            </w:r>
          </w:p>
        </w:tc>
        <w:tc>
          <w:tcPr>
            <w:tcW w:w="1124" w:type="dxa"/>
            <w:vAlign w:val="top"/>
          </w:tcPr>
          <w:p>
            <w:pPr>
              <w:spacing w:before="85" w:line="238" w:lineRule="auto"/>
              <w:ind w:right="2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44.00</w:t>
            </w:r>
          </w:p>
        </w:tc>
        <w:tc>
          <w:tcPr>
            <w:tcW w:w="929" w:type="dxa"/>
            <w:vAlign w:val="top"/>
          </w:tcPr>
          <w:p>
            <w:pPr>
              <w:pStyle w:val="6"/>
            </w:pPr>
          </w:p>
        </w:tc>
        <w:tc>
          <w:tcPr>
            <w:tcW w:w="839" w:type="dxa"/>
            <w:vAlign w:val="top"/>
          </w:tcPr>
          <w:p>
            <w:pPr>
              <w:pStyle w:val="6"/>
            </w:pPr>
          </w:p>
        </w:tc>
        <w:tc>
          <w:tcPr>
            <w:tcW w:w="779" w:type="dxa"/>
            <w:vAlign w:val="top"/>
          </w:tcPr>
          <w:p>
            <w:pPr>
              <w:pStyle w:val="6"/>
            </w:pPr>
          </w:p>
        </w:tc>
        <w:tc>
          <w:tcPr>
            <w:tcW w:w="794" w:type="dxa"/>
            <w:vAlign w:val="top"/>
          </w:tcPr>
          <w:p>
            <w:pPr>
              <w:pStyle w:val="6"/>
            </w:pPr>
          </w:p>
        </w:tc>
        <w:tc>
          <w:tcPr>
            <w:tcW w:w="944" w:type="dxa"/>
            <w:vAlign w:val="top"/>
          </w:tcPr>
          <w:p>
            <w:pPr>
              <w:pStyle w:val="6"/>
            </w:pPr>
          </w:p>
        </w:tc>
        <w:tc>
          <w:tcPr>
            <w:tcW w:w="1004" w:type="dxa"/>
            <w:vAlign w:val="top"/>
          </w:tcPr>
          <w:p>
            <w:pPr>
              <w:pStyle w:val="6"/>
            </w:pPr>
          </w:p>
        </w:tc>
        <w:tc>
          <w:tcPr>
            <w:tcW w:w="83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11" w:type="dxa"/>
            <w:vAlign w:val="top"/>
          </w:tcPr>
          <w:p>
            <w:pPr>
              <w:spacing w:before="85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2060701</w:t>
            </w:r>
          </w:p>
        </w:tc>
        <w:tc>
          <w:tcPr>
            <w:tcW w:w="1708" w:type="dxa"/>
            <w:vAlign w:val="top"/>
          </w:tcPr>
          <w:p>
            <w:pPr>
              <w:spacing w:before="85" w:line="218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机构运行</w:t>
            </w:r>
          </w:p>
        </w:tc>
        <w:tc>
          <w:tcPr>
            <w:tcW w:w="1124" w:type="dxa"/>
            <w:vAlign w:val="top"/>
          </w:tcPr>
          <w:p>
            <w:pPr>
              <w:spacing w:before="86" w:line="238" w:lineRule="auto"/>
              <w:ind w:right="2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46.78</w:t>
            </w:r>
          </w:p>
        </w:tc>
        <w:tc>
          <w:tcPr>
            <w:tcW w:w="1273" w:type="dxa"/>
            <w:vAlign w:val="top"/>
          </w:tcPr>
          <w:p>
            <w:pPr>
              <w:spacing w:before="86" w:line="238" w:lineRule="auto"/>
              <w:ind w:right="2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46.78</w:t>
            </w:r>
          </w:p>
        </w:tc>
        <w:tc>
          <w:tcPr>
            <w:tcW w:w="1169" w:type="dxa"/>
            <w:vAlign w:val="top"/>
          </w:tcPr>
          <w:p>
            <w:pPr>
              <w:spacing w:before="86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46.78</w:t>
            </w:r>
          </w:p>
        </w:tc>
        <w:tc>
          <w:tcPr>
            <w:tcW w:w="1124" w:type="dxa"/>
            <w:vAlign w:val="top"/>
          </w:tcPr>
          <w:p>
            <w:pPr>
              <w:pStyle w:val="6"/>
            </w:pPr>
          </w:p>
        </w:tc>
        <w:tc>
          <w:tcPr>
            <w:tcW w:w="929" w:type="dxa"/>
            <w:vAlign w:val="top"/>
          </w:tcPr>
          <w:p>
            <w:pPr>
              <w:pStyle w:val="6"/>
            </w:pPr>
          </w:p>
        </w:tc>
        <w:tc>
          <w:tcPr>
            <w:tcW w:w="839" w:type="dxa"/>
            <w:vAlign w:val="top"/>
          </w:tcPr>
          <w:p>
            <w:pPr>
              <w:pStyle w:val="6"/>
            </w:pPr>
          </w:p>
        </w:tc>
        <w:tc>
          <w:tcPr>
            <w:tcW w:w="779" w:type="dxa"/>
            <w:vAlign w:val="top"/>
          </w:tcPr>
          <w:p>
            <w:pPr>
              <w:pStyle w:val="6"/>
            </w:pPr>
          </w:p>
        </w:tc>
        <w:tc>
          <w:tcPr>
            <w:tcW w:w="794" w:type="dxa"/>
            <w:vAlign w:val="top"/>
          </w:tcPr>
          <w:p>
            <w:pPr>
              <w:pStyle w:val="6"/>
            </w:pPr>
          </w:p>
        </w:tc>
        <w:tc>
          <w:tcPr>
            <w:tcW w:w="944" w:type="dxa"/>
            <w:vAlign w:val="top"/>
          </w:tcPr>
          <w:p>
            <w:pPr>
              <w:pStyle w:val="6"/>
            </w:pPr>
          </w:p>
        </w:tc>
        <w:tc>
          <w:tcPr>
            <w:tcW w:w="1004" w:type="dxa"/>
            <w:vAlign w:val="top"/>
          </w:tcPr>
          <w:p>
            <w:pPr>
              <w:pStyle w:val="6"/>
            </w:pPr>
          </w:p>
        </w:tc>
        <w:tc>
          <w:tcPr>
            <w:tcW w:w="83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1311" w:type="dxa"/>
            <w:vAlign w:val="top"/>
          </w:tcPr>
          <w:p>
            <w:pPr>
              <w:spacing w:before="86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2060702</w:t>
            </w:r>
          </w:p>
        </w:tc>
        <w:tc>
          <w:tcPr>
            <w:tcW w:w="1708" w:type="dxa"/>
            <w:vAlign w:val="top"/>
          </w:tcPr>
          <w:p>
            <w:pPr>
              <w:spacing w:before="86" w:line="218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科普活动</w:t>
            </w:r>
          </w:p>
        </w:tc>
        <w:tc>
          <w:tcPr>
            <w:tcW w:w="1124" w:type="dxa"/>
            <w:vAlign w:val="top"/>
          </w:tcPr>
          <w:p>
            <w:pPr>
              <w:spacing w:before="87" w:line="238" w:lineRule="auto"/>
              <w:ind w:right="2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44.00</w:t>
            </w:r>
          </w:p>
        </w:tc>
        <w:tc>
          <w:tcPr>
            <w:tcW w:w="1273" w:type="dxa"/>
            <w:vAlign w:val="top"/>
          </w:tcPr>
          <w:p>
            <w:pPr>
              <w:spacing w:before="87" w:line="238" w:lineRule="auto"/>
              <w:ind w:right="2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44.00</w:t>
            </w:r>
          </w:p>
        </w:tc>
        <w:tc>
          <w:tcPr>
            <w:tcW w:w="1169" w:type="dxa"/>
            <w:vAlign w:val="top"/>
          </w:tcPr>
          <w:p>
            <w:pPr>
              <w:pStyle w:val="6"/>
            </w:pPr>
          </w:p>
        </w:tc>
        <w:tc>
          <w:tcPr>
            <w:tcW w:w="1124" w:type="dxa"/>
            <w:vAlign w:val="top"/>
          </w:tcPr>
          <w:p>
            <w:pPr>
              <w:spacing w:before="87" w:line="238" w:lineRule="auto"/>
              <w:ind w:right="2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44.00</w:t>
            </w:r>
          </w:p>
        </w:tc>
        <w:tc>
          <w:tcPr>
            <w:tcW w:w="929" w:type="dxa"/>
            <w:vAlign w:val="top"/>
          </w:tcPr>
          <w:p>
            <w:pPr>
              <w:pStyle w:val="6"/>
            </w:pPr>
          </w:p>
        </w:tc>
        <w:tc>
          <w:tcPr>
            <w:tcW w:w="839" w:type="dxa"/>
            <w:vAlign w:val="top"/>
          </w:tcPr>
          <w:p>
            <w:pPr>
              <w:pStyle w:val="6"/>
            </w:pPr>
          </w:p>
        </w:tc>
        <w:tc>
          <w:tcPr>
            <w:tcW w:w="779" w:type="dxa"/>
            <w:vAlign w:val="top"/>
          </w:tcPr>
          <w:p>
            <w:pPr>
              <w:pStyle w:val="6"/>
            </w:pPr>
          </w:p>
        </w:tc>
        <w:tc>
          <w:tcPr>
            <w:tcW w:w="794" w:type="dxa"/>
            <w:vAlign w:val="top"/>
          </w:tcPr>
          <w:p>
            <w:pPr>
              <w:pStyle w:val="6"/>
            </w:pPr>
          </w:p>
        </w:tc>
        <w:tc>
          <w:tcPr>
            <w:tcW w:w="944" w:type="dxa"/>
            <w:vAlign w:val="top"/>
          </w:tcPr>
          <w:p>
            <w:pPr>
              <w:pStyle w:val="6"/>
            </w:pPr>
          </w:p>
        </w:tc>
        <w:tc>
          <w:tcPr>
            <w:tcW w:w="1004" w:type="dxa"/>
            <w:vAlign w:val="top"/>
          </w:tcPr>
          <w:p>
            <w:pPr>
              <w:pStyle w:val="6"/>
            </w:pPr>
          </w:p>
        </w:tc>
        <w:tc>
          <w:tcPr>
            <w:tcW w:w="83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11" w:type="dxa"/>
            <w:vAlign w:val="top"/>
          </w:tcPr>
          <w:p>
            <w:pPr>
              <w:spacing w:before="87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208</w:t>
            </w:r>
          </w:p>
        </w:tc>
        <w:tc>
          <w:tcPr>
            <w:tcW w:w="1708" w:type="dxa"/>
            <w:vAlign w:val="top"/>
          </w:tcPr>
          <w:p>
            <w:pPr>
              <w:spacing w:before="87" w:line="218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社会保障和就业支出</w:t>
            </w:r>
          </w:p>
        </w:tc>
        <w:tc>
          <w:tcPr>
            <w:tcW w:w="1124" w:type="dxa"/>
            <w:vAlign w:val="top"/>
          </w:tcPr>
          <w:p>
            <w:pPr>
              <w:spacing w:before="88" w:line="238" w:lineRule="auto"/>
              <w:ind w:right="2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13.67</w:t>
            </w:r>
          </w:p>
        </w:tc>
        <w:tc>
          <w:tcPr>
            <w:tcW w:w="1273" w:type="dxa"/>
            <w:vAlign w:val="top"/>
          </w:tcPr>
          <w:p>
            <w:pPr>
              <w:spacing w:before="88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13.67</w:t>
            </w:r>
          </w:p>
        </w:tc>
        <w:tc>
          <w:tcPr>
            <w:tcW w:w="1169" w:type="dxa"/>
            <w:vAlign w:val="top"/>
          </w:tcPr>
          <w:p>
            <w:pPr>
              <w:spacing w:before="88" w:line="238" w:lineRule="auto"/>
              <w:ind w:right="1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13.67</w:t>
            </w:r>
          </w:p>
        </w:tc>
        <w:tc>
          <w:tcPr>
            <w:tcW w:w="1124" w:type="dxa"/>
            <w:vAlign w:val="top"/>
          </w:tcPr>
          <w:p>
            <w:pPr>
              <w:pStyle w:val="6"/>
            </w:pPr>
          </w:p>
        </w:tc>
        <w:tc>
          <w:tcPr>
            <w:tcW w:w="929" w:type="dxa"/>
            <w:vAlign w:val="top"/>
          </w:tcPr>
          <w:p>
            <w:pPr>
              <w:pStyle w:val="6"/>
            </w:pPr>
          </w:p>
        </w:tc>
        <w:tc>
          <w:tcPr>
            <w:tcW w:w="839" w:type="dxa"/>
            <w:vAlign w:val="top"/>
          </w:tcPr>
          <w:p>
            <w:pPr>
              <w:pStyle w:val="6"/>
            </w:pPr>
          </w:p>
        </w:tc>
        <w:tc>
          <w:tcPr>
            <w:tcW w:w="779" w:type="dxa"/>
            <w:vAlign w:val="top"/>
          </w:tcPr>
          <w:p>
            <w:pPr>
              <w:pStyle w:val="6"/>
            </w:pPr>
          </w:p>
        </w:tc>
        <w:tc>
          <w:tcPr>
            <w:tcW w:w="794" w:type="dxa"/>
            <w:vAlign w:val="top"/>
          </w:tcPr>
          <w:p>
            <w:pPr>
              <w:pStyle w:val="6"/>
            </w:pPr>
          </w:p>
        </w:tc>
        <w:tc>
          <w:tcPr>
            <w:tcW w:w="944" w:type="dxa"/>
            <w:vAlign w:val="top"/>
          </w:tcPr>
          <w:p>
            <w:pPr>
              <w:pStyle w:val="6"/>
            </w:pPr>
          </w:p>
        </w:tc>
        <w:tc>
          <w:tcPr>
            <w:tcW w:w="1004" w:type="dxa"/>
            <w:vAlign w:val="top"/>
          </w:tcPr>
          <w:p>
            <w:pPr>
              <w:pStyle w:val="6"/>
            </w:pPr>
          </w:p>
        </w:tc>
        <w:tc>
          <w:tcPr>
            <w:tcW w:w="83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19" w:hRule="atLeast"/>
        </w:trPr>
        <w:tc>
          <w:tcPr>
            <w:tcW w:w="1311" w:type="dxa"/>
            <w:vAlign w:val="top"/>
          </w:tcPr>
          <w:p>
            <w:pPr>
              <w:spacing w:before="117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</w:t>
            </w:r>
          </w:p>
        </w:tc>
        <w:tc>
          <w:tcPr>
            <w:tcW w:w="1708" w:type="dxa"/>
            <w:vAlign w:val="top"/>
          </w:tcPr>
          <w:p>
            <w:pPr>
              <w:spacing w:before="13" w:line="203" w:lineRule="auto"/>
              <w:ind w:left="20" w:right="74" w:hanging="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行政事业单位养老支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出</w:t>
            </w:r>
          </w:p>
        </w:tc>
        <w:tc>
          <w:tcPr>
            <w:tcW w:w="1124" w:type="dxa"/>
            <w:vAlign w:val="top"/>
          </w:tcPr>
          <w:p>
            <w:pPr>
              <w:spacing w:before="118" w:line="238" w:lineRule="auto"/>
              <w:ind w:right="2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13.60</w:t>
            </w:r>
          </w:p>
        </w:tc>
        <w:tc>
          <w:tcPr>
            <w:tcW w:w="1273" w:type="dxa"/>
            <w:vAlign w:val="top"/>
          </w:tcPr>
          <w:p>
            <w:pPr>
              <w:spacing w:before="118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13.60</w:t>
            </w:r>
          </w:p>
        </w:tc>
        <w:tc>
          <w:tcPr>
            <w:tcW w:w="1169" w:type="dxa"/>
            <w:vAlign w:val="top"/>
          </w:tcPr>
          <w:p>
            <w:pPr>
              <w:spacing w:before="118" w:line="238" w:lineRule="auto"/>
              <w:ind w:right="1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13.60</w:t>
            </w:r>
          </w:p>
        </w:tc>
        <w:tc>
          <w:tcPr>
            <w:tcW w:w="1124" w:type="dxa"/>
            <w:vAlign w:val="top"/>
          </w:tcPr>
          <w:p>
            <w:pPr>
              <w:pStyle w:val="6"/>
            </w:pPr>
          </w:p>
        </w:tc>
        <w:tc>
          <w:tcPr>
            <w:tcW w:w="929" w:type="dxa"/>
            <w:vAlign w:val="top"/>
          </w:tcPr>
          <w:p>
            <w:pPr>
              <w:pStyle w:val="6"/>
            </w:pPr>
          </w:p>
        </w:tc>
        <w:tc>
          <w:tcPr>
            <w:tcW w:w="839" w:type="dxa"/>
            <w:vAlign w:val="top"/>
          </w:tcPr>
          <w:p>
            <w:pPr>
              <w:pStyle w:val="6"/>
            </w:pPr>
          </w:p>
        </w:tc>
        <w:tc>
          <w:tcPr>
            <w:tcW w:w="779" w:type="dxa"/>
            <w:vAlign w:val="top"/>
          </w:tcPr>
          <w:p>
            <w:pPr>
              <w:pStyle w:val="6"/>
            </w:pPr>
          </w:p>
        </w:tc>
        <w:tc>
          <w:tcPr>
            <w:tcW w:w="794" w:type="dxa"/>
            <w:vAlign w:val="top"/>
          </w:tcPr>
          <w:p>
            <w:pPr>
              <w:pStyle w:val="6"/>
            </w:pPr>
          </w:p>
        </w:tc>
        <w:tc>
          <w:tcPr>
            <w:tcW w:w="944" w:type="dxa"/>
            <w:vAlign w:val="top"/>
          </w:tcPr>
          <w:p>
            <w:pPr>
              <w:pStyle w:val="6"/>
            </w:pPr>
          </w:p>
        </w:tc>
        <w:tc>
          <w:tcPr>
            <w:tcW w:w="1004" w:type="dxa"/>
            <w:vAlign w:val="top"/>
          </w:tcPr>
          <w:p>
            <w:pPr>
              <w:pStyle w:val="6"/>
            </w:pPr>
          </w:p>
        </w:tc>
        <w:tc>
          <w:tcPr>
            <w:tcW w:w="83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11" w:type="dxa"/>
            <w:vAlign w:val="top"/>
          </w:tcPr>
          <w:p>
            <w:pPr>
              <w:spacing w:before="88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2080501</w:t>
            </w:r>
          </w:p>
        </w:tc>
        <w:tc>
          <w:tcPr>
            <w:tcW w:w="1708" w:type="dxa"/>
            <w:vAlign w:val="top"/>
          </w:tcPr>
          <w:p>
            <w:pPr>
              <w:spacing w:before="88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行政单位离退休</w:t>
            </w:r>
          </w:p>
        </w:tc>
        <w:tc>
          <w:tcPr>
            <w:tcW w:w="1124" w:type="dxa"/>
            <w:vAlign w:val="top"/>
          </w:tcPr>
          <w:p>
            <w:pPr>
              <w:spacing w:before="89" w:line="238" w:lineRule="auto"/>
              <w:ind w:right="2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5.89</w:t>
            </w:r>
          </w:p>
        </w:tc>
        <w:tc>
          <w:tcPr>
            <w:tcW w:w="1273" w:type="dxa"/>
            <w:vAlign w:val="top"/>
          </w:tcPr>
          <w:p>
            <w:pPr>
              <w:spacing w:before="89" w:line="238" w:lineRule="auto"/>
              <w:ind w:right="2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5.89</w:t>
            </w:r>
          </w:p>
        </w:tc>
        <w:tc>
          <w:tcPr>
            <w:tcW w:w="1169" w:type="dxa"/>
            <w:vAlign w:val="top"/>
          </w:tcPr>
          <w:p>
            <w:pPr>
              <w:spacing w:before="89" w:line="238" w:lineRule="auto"/>
              <w:ind w:right="2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5.89</w:t>
            </w:r>
          </w:p>
        </w:tc>
        <w:tc>
          <w:tcPr>
            <w:tcW w:w="1124" w:type="dxa"/>
            <w:vAlign w:val="top"/>
          </w:tcPr>
          <w:p>
            <w:pPr>
              <w:pStyle w:val="6"/>
            </w:pPr>
          </w:p>
        </w:tc>
        <w:tc>
          <w:tcPr>
            <w:tcW w:w="929" w:type="dxa"/>
            <w:vAlign w:val="top"/>
          </w:tcPr>
          <w:p>
            <w:pPr>
              <w:pStyle w:val="6"/>
            </w:pPr>
          </w:p>
        </w:tc>
        <w:tc>
          <w:tcPr>
            <w:tcW w:w="839" w:type="dxa"/>
            <w:vAlign w:val="top"/>
          </w:tcPr>
          <w:p>
            <w:pPr>
              <w:pStyle w:val="6"/>
            </w:pPr>
          </w:p>
        </w:tc>
        <w:tc>
          <w:tcPr>
            <w:tcW w:w="779" w:type="dxa"/>
            <w:vAlign w:val="top"/>
          </w:tcPr>
          <w:p>
            <w:pPr>
              <w:pStyle w:val="6"/>
            </w:pPr>
          </w:p>
        </w:tc>
        <w:tc>
          <w:tcPr>
            <w:tcW w:w="794" w:type="dxa"/>
            <w:vAlign w:val="top"/>
          </w:tcPr>
          <w:p>
            <w:pPr>
              <w:pStyle w:val="6"/>
            </w:pPr>
          </w:p>
        </w:tc>
        <w:tc>
          <w:tcPr>
            <w:tcW w:w="944" w:type="dxa"/>
            <w:vAlign w:val="top"/>
          </w:tcPr>
          <w:p>
            <w:pPr>
              <w:pStyle w:val="6"/>
            </w:pPr>
          </w:p>
        </w:tc>
        <w:tc>
          <w:tcPr>
            <w:tcW w:w="1004" w:type="dxa"/>
            <w:vAlign w:val="top"/>
          </w:tcPr>
          <w:p>
            <w:pPr>
              <w:pStyle w:val="6"/>
            </w:pPr>
          </w:p>
        </w:tc>
        <w:tc>
          <w:tcPr>
            <w:tcW w:w="83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19" w:hRule="atLeast"/>
        </w:trPr>
        <w:tc>
          <w:tcPr>
            <w:tcW w:w="1311" w:type="dxa"/>
            <w:vAlign w:val="top"/>
          </w:tcPr>
          <w:p>
            <w:pPr>
              <w:spacing w:before="118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2080505</w:t>
            </w:r>
          </w:p>
        </w:tc>
        <w:tc>
          <w:tcPr>
            <w:tcW w:w="1708" w:type="dxa"/>
            <w:vAlign w:val="top"/>
          </w:tcPr>
          <w:p>
            <w:pPr>
              <w:spacing w:before="13" w:line="203" w:lineRule="auto"/>
              <w:ind w:left="5" w:right="74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124" w:type="dxa"/>
            <w:vAlign w:val="top"/>
          </w:tcPr>
          <w:p>
            <w:pPr>
              <w:spacing w:before="119" w:line="238" w:lineRule="auto"/>
              <w:ind w:right="2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5.14</w:t>
            </w:r>
          </w:p>
        </w:tc>
        <w:tc>
          <w:tcPr>
            <w:tcW w:w="1273" w:type="dxa"/>
            <w:vAlign w:val="top"/>
          </w:tcPr>
          <w:p>
            <w:pPr>
              <w:spacing w:before="119" w:line="238" w:lineRule="auto"/>
              <w:ind w:right="2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5.14</w:t>
            </w:r>
          </w:p>
        </w:tc>
        <w:tc>
          <w:tcPr>
            <w:tcW w:w="1169" w:type="dxa"/>
            <w:vAlign w:val="top"/>
          </w:tcPr>
          <w:p>
            <w:pPr>
              <w:spacing w:before="119" w:line="238" w:lineRule="auto"/>
              <w:ind w:right="2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5.14</w:t>
            </w:r>
          </w:p>
        </w:tc>
        <w:tc>
          <w:tcPr>
            <w:tcW w:w="1124" w:type="dxa"/>
            <w:vAlign w:val="top"/>
          </w:tcPr>
          <w:p>
            <w:pPr>
              <w:pStyle w:val="6"/>
            </w:pPr>
          </w:p>
        </w:tc>
        <w:tc>
          <w:tcPr>
            <w:tcW w:w="929" w:type="dxa"/>
            <w:vAlign w:val="top"/>
          </w:tcPr>
          <w:p>
            <w:pPr>
              <w:pStyle w:val="6"/>
            </w:pPr>
          </w:p>
        </w:tc>
        <w:tc>
          <w:tcPr>
            <w:tcW w:w="839" w:type="dxa"/>
            <w:vAlign w:val="top"/>
          </w:tcPr>
          <w:p>
            <w:pPr>
              <w:pStyle w:val="6"/>
            </w:pPr>
          </w:p>
        </w:tc>
        <w:tc>
          <w:tcPr>
            <w:tcW w:w="779" w:type="dxa"/>
            <w:vAlign w:val="top"/>
          </w:tcPr>
          <w:p>
            <w:pPr>
              <w:pStyle w:val="6"/>
            </w:pPr>
          </w:p>
        </w:tc>
        <w:tc>
          <w:tcPr>
            <w:tcW w:w="794" w:type="dxa"/>
            <w:vAlign w:val="top"/>
          </w:tcPr>
          <w:p>
            <w:pPr>
              <w:pStyle w:val="6"/>
            </w:pPr>
          </w:p>
        </w:tc>
        <w:tc>
          <w:tcPr>
            <w:tcW w:w="944" w:type="dxa"/>
            <w:vAlign w:val="top"/>
          </w:tcPr>
          <w:p>
            <w:pPr>
              <w:pStyle w:val="6"/>
            </w:pPr>
          </w:p>
        </w:tc>
        <w:tc>
          <w:tcPr>
            <w:tcW w:w="1004" w:type="dxa"/>
            <w:vAlign w:val="top"/>
          </w:tcPr>
          <w:p>
            <w:pPr>
              <w:pStyle w:val="6"/>
            </w:pPr>
          </w:p>
        </w:tc>
        <w:tc>
          <w:tcPr>
            <w:tcW w:w="83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11" w:type="dxa"/>
            <w:vAlign w:val="top"/>
          </w:tcPr>
          <w:p>
            <w:pPr>
              <w:spacing w:before="119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2080506</w:t>
            </w:r>
          </w:p>
        </w:tc>
        <w:tc>
          <w:tcPr>
            <w:tcW w:w="1708" w:type="dxa"/>
            <w:vAlign w:val="top"/>
          </w:tcPr>
          <w:p>
            <w:pPr>
              <w:spacing w:before="15" w:line="202" w:lineRule="auto"/>
              <w:ind w:left="6" w:right="74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机关事业单位职业年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金缴费支出</w:t>
            </w:r>
          </w:p>
        </w:tc>
        <w:tc>
          <w:tcPr>
            <w:tcW w:w="1124" w:type="dxa"/>
            <w:vAlign w:val="top"/>
          </w:tcPr>
          <w:p>
            <w:pPr>
              <w:spacing w:before="120" w:line="238" w:lineRule="auto"/>
              <w:ind w:right="2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2.57</w:t>
            </w:r>
          </w:p>
        </w:tc>
        <w:tc>
          <w:tcPr>
            <w:tcW w:w="1273" w:type="dxa"/>
            <w:vAlign w:val="top"/>
          </w:tcPr>
          <w:p>
            <w:pPr>
              <w:spacing w:before="120" w:line="238" w:lineRule="auto"/>
              <w:ind w:right="2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2.57</w:t>
            </w:r>
          </w:p>
        </w:tc>
        <w:tc>
          <w:tcPr>
            <w:tcW w:w="1169" w:type="dxa"/>
            <w:vAlign w:val="top"/>
          </w:tcPr>
          <w:p>
            <w:pPr>
              <w:spacing w:before="120" w:line="238" w:lineRule="auto"/>
              <w:ind w:right="2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2.57</w:t>
            </w:r>
          </w:p>
        </w:tc>
        <w:tc>
          <w:tcPr>
            <w:tcW w:w="1124" w:type="dxa"/>
            <w:vAlign w:val="top"/>
          </w:tcPr>
          <w:p>
            <w:pPr>
              <w:pStyle w:val="6"/>
            </w:pPr>
          </w:p>
        </w:tc>
        <w:tc>
          <w:tcPr>
            <w:tcW w:w="929" w:type="dxa"/>
            <w:vAlign w:val="top"/>
          </w:tcPr>
          <w:p>
            <w:pPr>
              <w:pStyle w:val="6"/>
            </w:pPr>
          </w:p>
        </w:tc>
        <w:tc>
          <w:tcPr>
            <w:tcW w:w="839" w:type="dxa"/>
            <w:vAlign w:val="top"/>
          </w:tcPr>
          <w:p>
            <w:pPr>
              <w:pStyle w:val="6"/>
            </w:pPr>
          </w:p>
        </w:tc>
        <w:tc>
          <w:tcPr>
            <w:tcW w:w="779" w:type="dxa"/>
            <w:vAlign w:val="top"/>
          </w:tcPr>
          <w:p>
            <w:pPr>
              <w:pStyle w:val="6"/>
            </w:pPr>
          </w:p>
        </w:tc>
        <w:tc>
          <w:tcPr>
            <w:tcW w:w="794" w:type="dxa"/>
            <w:vAlign w:val="top"/>
          </w:tcPr>
          <w:p>
            <w:pPr>
              <w:pStyle w:val="6"/>
            </w:pPr>
          </w:p>
        </w:tc>
        <w:tc>
          <w:tcPr>
            <w:tcW w:w="944" w:type="dxa"/>
            <w:vAlign w:val="top"/>
          </w:tcPr>
          <w:p>
            <w:pPr>
              <w:pStyle w:val="6"/>
            </w:pPr>
          </w:p>
        </w:tc>
        <w:tc>
          <w:tcPr>
            <w:tcW w:w="1004" w:type="dxa"/>
            <w:vAlign w:val="top"/>
          </w:tcPr>
          <w:p>
            <w:pPr>
              <w:pStyle w:val="6"/>
            </w:pPr>
          </w:p>
        </w:tc>
        <w:tc>
          <w:tcPr>
            <w:tcW w:w="83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19" w:hRule="atLeast"/>
        </w:trPr>
        <w:tc>
          <w:tcPr>
            <w:tcW w:w="1311" w:type="dxa"/>
            <w:vAlign w:val="top"/>
          </w:tcPr>
          <w:p>
            <w:pPr>
              <w:spacing w:before="120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20899</w:t>
            </w:r>
          </w:p>
        </w:tc>
        <w:tc>
          <w:tcPr>
            <w:tcW w:w="1708" w:type="dxa"/>
            <w:vAlign w:val="top"/>
          </w:tcPr>
          <w:p>
            <w:pPr>
              <w:spacing w:before="17" w:line="201" w:lineRule="auto"/>
              <w:ind w:left="5" w:right="74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其他社会保障和就业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支出</w:t>
            </w:r>
          </w:p>
        </w:tc>
        <w:tc>
          <w:tcPr>
            <w:tcW w:w="1124" w:type="dxa"/>
            <w:vAlign w:val="top"/>
          </w:tcPr>
          <w:p>
            <w:pPr>
              <w:spacing w:before="121" w:line="238" w:lineRule="auto"/>
              <w:ind w:right="2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0.06</w:t>
            </w:r>
          </w:p>
        </w:tc>
        <w:tc>
          <w:tcPr>
            <w:tcW w:w="1273" w:type="dxa"/>
            <w:vAlign w:val="top"/>
          </w:tcPr>
          <w:p>
            <w:pPr>
              <w:spacing w:before="121" w:line="238" w:lineRule="auto"/>
              <w:ind w:right="2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0.06</w:t>
            </w:r>
          </w:p>
        </w:tc>
        <w:tc>
          <w:tcPr>
            <w:tcW w:w="1169" w:type="dxa"/>
            <w:vAlign w:val="top"/>
          </w:tcPr>
          <w:p>
            <w:pPr>
              <w:spacing w:before="121" w:line="238" w:lineRule="auto"/>
              <w:ind w:right="2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0.06</w:t>
            </w:r>
          </w:p>
        </w:tc>
        <w:tc>
          <w:tcPr>
            <w:tcW w:w="1124" w:type="dxa"/>
            <w:vAlign w:val="top"/>
          </w:tcPr>
          <w:p>
            <w:pPr>
              <w:pStyle w:val="6"/>
            </w:pPr>
          </w:p>
        </w:tc>
        <w:tc>
          <w:tcPr>
            <w:tcW w:w="929" w:type="dxa"/>
            <w:vAlign w:val="top"/>
          </w:tcPr>
          <w:p>
            <w:pPr>
              <w:pStyle w:val="6"/>
            </w:pPr>
          </w:p>
        </w:tc>
        <w:tc>
          <w:tcPr>
            <w:tcW w:w="839" w:type="dxa"/>
            <w:vAlign w:val="top"/>
          </w:tcPr>
          <w:p>
            <w:pPr>
              <w:pStyle w:val="6"/>
            </w:pPr>
          </w:p>
        </w:tc>
        <w:tc>
          <w:tcPr>
            <w:tcW w:w="779" w:type="dxa"/>
            <w:vAlign w:val="top"/>
          </w:tcPr>
          <w:p>
            <w:pPr>
              <w:pStyle w:val="6"/>
            </w:pPr>
          </w:p>
        </w:tc>
        <w:tc>
          <w:tcPr>
            <w:tcW w:w="794" w:type="dxa"/>
            <w:vAlign w:val="top"/>
          </w:tcPr>
          <w:p>
            <w:pPr>
              <w:pStyle w:val="6"/>
            </w:pPr>
          </w:p>
        </w:tc>
        <w:tc>
          <w:tcPr>
            <w:tcW w:w="944" w:type="dxa"/>
            <w:vAlign w:val="top"/>
          </w:tcPr>
          <w:p>
            <w:pPr>
              <w:pStyle w:val="6"/>
            </w:pPr>
          </w:p>
        </w:tc>
        <w:tc>
          <w:tcPr>
            <w:tcW w:w="1004" w:type="dxa"/>
            <w:vAlign w:val="top"/>
          </w:tcPr>
          <w:p>
            <w:pPr>
              <w:pStyle w:val="6"/>
            </w:pPr>
          </w:p>
        </w:tc>
        <w:tc>
          <w:tcPr>
            <w:tcW w:w="83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11" w:type="dxa"/>
            <w:vAlign w:val="top"/>
          </w:tcPr>
          <w:p>
            <w:pPr>
              <w:spacing w:before="121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2089999</w:t>
            </w:r>
          </w:p>
        </w:tc>
        <w:tc>
          <w:tcPr>
            <w:tcW w:w="1708" w:type="dxa"/>
            <w:vAlign w:val="top"/>
          </w:tcPr>
          <w:p>
            <w:pPr>
              <w:spacing w:before="17" w:line="201" w:lineRule="auto"/>
              <w:ind w:left="5" w:right="74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其他社会保障和就业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支出</w:t>
            </w:r>
          </w:p>
        </w:tc>
        <w:tc>
          <w:tcPr>
            <w:tcW w:w="1124" w:type="dxa"/>
            <w:vAlign w:val="top"/>
          </w:tcPr>
          <w:p>
            <w:pPr>
              <w:spacing w:before="122" w:line="238" w:lineRule="auto"/>
              <w:ind w:right="2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0.06</w:t>
            </w:r>
          </w:p>
        </w:tc>
        <w:tc>
          <w:tcPr>
            <w:tcW w:w="1273" w:type="dxa"/>
            <w:vAlign w:val="top"/>
          </w:tcPr>
          <w:p>
            <w:pPr>
              <w:spacing w:before="122" w:line="238" w:lineRule="auto"/>
              <w:ind w:right="2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0.06</w:t>
            </w:r>
          </w:p>
        </w:tc>
        <w:tc>
          <w:tcPr>
            <w:tcW w:w="1169" w:type="dxa"/>
            <w:vAlign w:val="top"/>
          </w:tcPr>
          <w:p>
            <w:pPr>
              <w:spacing w:before="122" w:line="238" w:lineRule="auto"/>
              <w:ind w:right="2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0.06</w:t>
            </w:r>
          </w:p>
        </w:tc>
        <w:tc>
          <w:tcPr>
            <w:tcW w:w="1124" w:type="dxa"/>
            <w:vAlign w:val="top"/>
          </w:tcPr>
          <w:p>
            <w:pPr>
              <w:pStyle w:val="6"/>
            </w:pPr>
          </w:p>
        </w:tc>
        <w:tc>
          <w:tcPr>
            <w:tcW w:w="929" w:type="dxa"/>
            <w:vAlign w:val="top"/>
          </w:tcPr>
          <w:p>
            <w:pPr>
              <w:pStyle w:val="6"/>
            </w:pPr>
          </w:p>
        </w:tc>
        <w:tc>
          <w:tcPr>
            <w:tcW w:w="839" w:type="dxa"/>
            <w:vAlign w:val="top"/>
          </w:tcPr>
          <w:p>
            <w:pPr>
              <w:pStyle w:val="6"/>
            </w:pPr>
          </w:p>
        </w:tc>
        <w:tc>
          <w:tcPr>
            <w:tcW w:w="779" w:type="dxa"/>
            <w:vAlign w:val="top"/>
          </w:tcPr>
          <w:p>
            <w:pPr>
              <w:pStyle w:val="6"/>
            </w:pPr>
          </w:p>
        </w:tc>
        <w:tc>
          <w:tcPr>
            <w:tcW w:w="794" w:type="dxa"/>
            <w:vAlign w:val="top"/>
          </w:tcPr>
          <w:p>
            <w:pPr>
              <w:pStyle w:val="6"/>
            </w:pPr>
          </w:p>
        </w:tc>
        <w:tc>
          <w:tcPr>
            <w:tcW w:w="944" w:type="dxa"/>
            <w:vAlign w:val="top"/>
          </w:tcPr>
          <w:p>
            <w:pPr>
              <w:pStyle w:val="6"/>
            </w:pPr>
          </w:p>
        </w:tc>
        <w:tc>
          <w:tcPr>
            <w:tcW w:w="1004" w:type="dxa"/>
            <w:vAlign w:val="top"/>
          </w:tcPr>
          <w:p>
            <w:pPr>
              <w:pStyle w:val="6"/>
            </w:pPr>
          </w:p>
        </w:tc>
        <w:tc>
          <w:tcPr>
            <w:tcW w:w="83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0" w:hRule="atLeast"/>
        </w:trPr>
        <w:tc>
          <w:tcPr>
            <w:tcW w:w="1311" w:type="dxa"/>
            <w:vAlign w:val="top"/>
          </w:tcPr>
          <w:p>
            <w:pPr>
              <w:spacing w:before="92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210</w:t>
            </w:r>
          </w:p>
        </w:tc>
        <w:tc>
          <w:tcPr>
            <w:tcW w:w="1708" w:type="dxa"/>
            <w:vAlign w:val="top"/>
          </w:tcPr>
          <w:p>
            <w:pPr>
              <w:spacing w:before="92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卫生健康支出</w:t>
            </w:r>
          </w:p>
        </w:tc>
        <w:tc>
          <w:tcPr>
            <w:tcW w:w="1124" w:type="dxa"/>
            <w:vAlign w:val="top"/>
          </w:tcPr>
          <w:p>
            <w:pPr>
              <w:spacing w:before="93" w:line="238" w:lineRule="auto"/>
              <w:ind w:right="2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5.79</w:t>
            </w:r>
          </w:p>
        </w:tc>
        <w:tc>
          <w:tcPr>
            <w:tcW w:w="1273" w:type="dxa"/>
            <w:vAlign w:val="top"/>
          </w:tcPr>
          <w:p>
            <w:pPr>
              <w:spacing w:before="93" w:line="238" w:lineRule="auto"/>
              <w:ind w:right="2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5.79</w:t>
            </w:r>
          </w:p>
        </w:tc>
        <w:tc>
          <w:tcPr>
            <w:tcW w:w="1169" w:type="dxa"/>
            <w:vAlign w:val="top"/>
          </w:tcPr>
          <w:p>
            <w:pPr>
              <w:spacing w:before="93" w:line="238" w:lineRule="auto"/>
              <w:ind w:right="2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5.79</w:t>
            </w:r>
          </w:p>
        </w:tc>
        <w:tc>
          <w:tcPr>
            <w:tcW w:w="1124" w:type="dxa"/>
            <w:vAlign w:val="top"/>
          </w:tcPr>
          <w:p>
            <w:pPr>
              <w:pStyle w:val="6"/>
            </w:pPr>
          </w:p>
        </w:tc>
        <w:tc>
          <w:tcPr>
            <w:tcW w:w="929" w:type="dxa"/>
            <w:vAlign w:val="top"/>
          </w:tcPr>
          <w:p>
            <w:pPr>
              <w:pStyle w:val="6"/>
            </w:pPr>
          </w:p>
        </w:tc>
        <w:tc>
          <w:tcPr>
            <w:tcW w:w="839" w:type="dxa"/>
            <w:vAlign w:val="top"/>
          </w:tcPr>
          <w:p>
            <w:pPr>
              <w:pStyle w:val="6"/>
            </w:pPr>
          </w:p>
        </w:tc>
        <w:tc>
          <w:tcPr>
            <w:tcW w:w="779" w:type="dxa"/>
            <w:vAlign w:val="top"/>
          </w:tcPr>
          <w:p>
            <w:pPr>
              <w:pStyle w:val="6"/>
            </w:pPr>
          </w:p>
        </w:tc>
        <w:tc>
          <w:tcPr>
            <w:tcW w:w="794" w:type="dxa"/>
            <w:vAlign w:val="top"/>
          </w:tcPr>
          <w:p>
            <w:pPr>
              <w:pStyle w:val="6"/>
            </w:pPr>
          </w:p>
        </w:tc>
        <w:tc>
          <w:tcPr>
            <w:tcW w:w="944" w:type="dxa"/>
            <w:vAlign w:val="top"/>
          </w:tcPr>
          <w:p>
            <w:pPr>
              <w:pStyle w:val="6"/>
            </w:pPr>
          </w:p>
        </w:tc>
        <w:tc>
          <w:tcPr>
            <w:tcW w:w="1004" w:type="dxa"/>
            <w:vAlign w:val="top"/>
          </w:tcPr>
          <w:p>
            <w:pPr>
              <w:pStyle w:val="6"/>
            </w:pPr>
          </w:p>
        </w:tc>
        <w:tc>
          <w:tcPr>
            <w:tcW w:w="83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11" w:type="dxa"/>
            <w:vAlign w:val="top"/>
          </w:tcPr>
          <w:p>
            <w:pPr>
              <w:spacing w:before="92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21007</w:t>
            </w:r>
          </w:p>
        </w:tc>
        <w:tc>
          <w:tcPr>
            <w:tcW w:w="1708" w:type="dxa"/>
            <w:vAlign w:val="top"/>
          </w:tcPr>
          <w:p>
            <w:pPr>
              <w:spacing w:before="92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计划生育事务</w:t>
            </w:r>
          </w:p>
        </w:tc>
        <w:tc>
          <w:tcPr>
            <w:tcW w:w="1124" w:type="dxa"/>
            <w:vAlign w:val="top"/>
          </w:tcPr>
          <w:p>
            <w:pPr>
              <w:spacing w:before="93" w:line="238" w:lineRule="auto"/>
              <w:ind w:right="2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0.07</w:t>
            </w:r>
          </w:p>
        </w:tc>
        <w:tc>
          <w:tcPr>
            <w:tcW w:w="1273" w:type="dxa"/>
            <w:vAlign w:val="top"/>
          </w:tcPr>
          <w:p>
            <w:pPr>
              <w:spacing w:before="93" w:line="238" w:lineRule="auto"/>
              <w:ind w:right="2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0.07</w:t>
            </w:r>
          </w:p>
        </w:tc>
        <w:tc>
          <w:tcPr>
            <w:tcW w:w="1169" w:type="dxa"/>
            <w:vAlign w:val="top"/>
          </w:tcPr>
          <w:p>
            <w:pPr>
              <w:spacing w:before="93" w:line="238" w:lineRule="auto"/>
              <w:ind w:right="2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0.07</w:t>
            </w:r>
          </w:p>
        </w:tc>
        <w:tc>
          <w:tcPr>
            <w:tcW w:w="1124" w:type="dxa"/>
            <w:vAlign w:val="top"/>
          </w:tcPr>
          <w:p>
            <w:pPr>
              <w:pStyle w:val="6"/>
            </w:pPr>
          </w:p>
        </w:tc>
        <w:tc>
          <w:tcPr>
            <w:tcW w:w="929" w:type="dxa"/>
            <w:vAlign w:val="top"/>
          </w:tcPr>
          <w:p>
            <w:pPr>
              <w:pStyle w:val="6"/>
            </w:pPr>
          </w:p>
        </w:tc>
        <w:tc>
          <w:tcPr>
            <w:tcW w:w="839" w:type="dxa"/>
            <w:vAlign w:val="top"/>
          </w:tcPr>
          <w:p>
            <w:pPr>
              <w:pStyle w:val="6"/>
            </w:pPr>
          </w:p>
        </w:tc>
        <w:tc>
          <w:tcPr>
            <w:tcW w:w="779" w:type="dxa"/>
            <w:vAlign w:val="top"/>
          </w:tcPr>
          <w:p>
            <w:pPr>
              <w:pStyle w:val="6"/>
            </w:pPr>
          </w:p>
        </w:tc>
        <w:tc>
          <w:tcPr>
            <w:tcW w:w="794" w:type="dxa"/>
            <w:vAlign w:val="top"/>
          </w:tcPr>
          <w:p>
            <w:pPr>
              <w:pStyle w:val="6"/>
            </w:pPr>
          </w:p>
        </w:tc>
        <w:tc>
          <w:tcPr>
            <w:tcW w:w="944" w:type="dxa"/>
            <w:vAlign w:val="top"/>
          </w:tcPr>
          <w:p>
            <w:pPr>
              <w:pStyle w:val="6"/>
            </w:pPr>
          </w:p>
        </w:tc>
        <w:tc>
          <w:tcPr>
            <w:tcW w:w="1004" w:type="dxa"/>
            <w:vAlign w:val="top"/>
          </w:tcPr>
          <w:p>
            <w:pPr>
              <w:pStyle w:val="6"/>
            </w:pPr>
          </w:p>
        </w:tc>
        <w:tc>
          <w:tcPr>
            <w:tcW w:w="83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19" w:hRule="atLeast"/>
        </w:trPr>
        <w:tc>
          <w:tcPr>
            <w:tcW w:w="1311" w:type="dxa"/>
            <w:vAlign w:val="top"/>
          </w:tcPr>
          <w:p>
            <w:pPr>
              <w:spacing w:before="122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2100799</w:t>
            </w:r>
          </w:p>
        </w:tc>
        <w:tc>
          <w:tcPr>
            <w:tcW w:w="1708" w:type="dxa"/>
            <w:vAlign w:val="top"/>
          </w:tcPr>
          <w:p>
            <w:pPr>
              <w:spacing w:before="18" w:line="200" w:lineRule="auto"/>
              <w:ind w:left="20" w:right="74" w:hanging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其他计划生育事务支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出</w:t>
            </w:r>
          </w:p>
        </w:tc>
        <w:tc>
          <w:tcPr>
            <w:tcW w:w="1124" w:type="dxa"/>
            <w:vAlign w:val="top"/>
          </w:tcPr>
          <w:p>
            <w:pPr>
              <w:spacing w:before="123" w:line="238" w:lineRule="auto"/>
              <w:ind w:right="2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0.07</w:t>
            </w:r>
          </w:p>
        </w:tc>
        <w:tc>
          <w:tcPr>
            <w:tcW w:w="1273" w:type="dxa"/>
            <w:vAlign w:val="top"/>
          </w:tcPr>
          <w:p>
            <w:pPr>
              <w:spacing w:before="123" w:line="238" w:lineRule="auto"/>
              <w:ind w:right="2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0.07</w:t>
            </w:r>
          </w:p>
        </w:tc>
        <w:tc>
          <w:tcPr>
            <w:tcW w:w="1169" w:type="dxa"/>
            <w:vAlign w:val="top"/>
          </w:tcPr>
          <w:p>
            <w:pPr>
              <w:spacing w:before="123" w:line="238" w:lineRule="auto"/>
              <w:ind w:right="2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0.07</w:t>
            </w:r>
          </w:p>
        </w:tc>
        <w:tc>
          <w:tcPr>
            <w:tcW w:w="1124" w:type="dxa"/>
            <w:vAlign w:val="top"/>
          </w:tcPr>
          <w:p>
            <w:pPr>
              <w:pStyle w:val="6"/>
            </w:pPr>
          </w:p>
        </w:tc>
        <w:tc>
          <w:tcPr>
            <w:tcW w:w="929" w:type="dxa"/>
            <w:vAlign w:val="top"/>
          </w:tcPr>
          <w:p>
            <w:pPr>
              <w:pStyle w:val="6"/>
            </w:pPr>
          </w:p>
        </w:tc>
        <w:tc>
          <w:tcPr>
            <w:tcW w:w="839" w:type="dxa"/>
            <w:vAlign w:val="top"/>
          </w:tcPr>
          <w:p>
            <w:pPr>
              <w:pStyle w:val="6"/>
            </w:pPr>
          </w:p>
        </w:tc>
        <w:tc>
          <w:tcPr>
            <w:tcW w:w="779" w:type="dxa"/>
            <w:vAlign w:val="top"/>
          </w:tcPr>
          <w:p>
            <w:pPr>
              <w:pStyle w:val="6"/>
            </w:pPr>
          </w:p>
        </w:tc>
        <w:tc>
          <w:tcPr>
            <w:tcW w:w="794" w:type="dxa"/>
            <w:vAlign w:val="top"/>
          </w:tcPr>
          <w:p>
            <w:pPr>
              <w:pStyle w:val="6"/>
            </w:pPr>
          </w:p>
        </w:tc>
        <w:tc>
          <w:tcPr>
            <w:tcW w:w="944" w:type="dxa"/>
            <w:vAlign w:val="top"/>
          </w:tcPr>
          <w:p>
            <w:pPr>
              <w:pStyle w:val="6"/>
            </w:pPr>
          </w:p>
        </w:tc>
        <w:tc>
          <w:tcPr>
            <w:tcW w:w="1004" w:type="dxa"/>
            <w:vAlign w:val="top"/>
          </w:tcPr>
          <w:p>
            <w:pPr>
              <w:pStyle w:val="6"/>
            </w:pPr>
          </w:p>
        </w:tc>
        <w:tc>
          <w:tcPr>
            <w:tcW w:w="83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11" w:type="dxa"/>
            <w:vAlign w:val="top"/>
          </w:tcPr>
          <w:p>
            <w:pPr>
              <w:spacing w:before="93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</w:t>
            </w:r>
          </w:p>
        </w:tc>
        <w:tc>
          <w:tcPr>
            <w:tcW w:w="1708" w:type="dxa"/>
            <w:vAlign w:val="top"/>
          </w:tcPr>
          <w:p>
            <w:pPr>
              <w:spacing w:before="94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行政事业单位医疗</w:t>
            </w:r>
          </w:p>
        </w:tc>
        <w:tc>
          <w:tcPr>
            <w:tcW w:w="1124" w:type="dxa"/>
            <w:vAlign w:val="top"/>
          </w:tcPr>
          <w:p>
            <w:pPr>
              <w:spacing w:before="94" w:line="238" w:lineRule="auto"/>
              <w:ind w:right="2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5.72</w:t>
            </w:r>
          </w:p>
        </w:tc>
        <w:tc>
          <w:tcPr>
            <w:tcW w:w="1273" w:type="dxa"/>
            <w:vAlign w:val="top"/>
          </w:tcPr>
          <w:p>
            <w:pPr>
              <w:spacing w:before="94" w:line="238" w:lineRule="auto"/>
              <w:ind w:right="2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5.72</w:t>
            </w:r>
          </w:p>
        </w:tc>
        <w:tc>
          <w:tcPr>
            <w:tcW w:w="1169" w:type="dxa"/>
            <w:vAlign w:val="top"/>
          </w:tcPr>
          <w:p>
            <w:pPr>
              <w:spacing w:before="94" w:line="238" w:lineRule="auto"/>
              <w:ind w:right="2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5.72</w:t>
            </w:r>
          </w:p>
        </w:tc>
        <w:tc>
          <w:tcPr>
            <w:tcW w:w="1124" w:type="dxa"/>
            <w:vAlign w:val="top"/>
          </w:tcPr>
          <w:p>
            <w:pPr>
              <w:pStyle w:val="6"/>
            </w:pPr>
          </w:p>
        </w:tc>
        <w:tc>
          <w:tcPr>
            <w:tcW w:w="929" w:type="dxa"/>
            <w:vAlign w:val="top"/>
          </w:tcPr>
          <w:p>
            <w:pPr>
              <w:pStyle w:val="6"/>
            </w:pPr>
          </w:p>
        </w:tc>
        <w:tc>
          <w:tcPr>
            <w:tcW w:w="839" w:type="dxa"/>
            <w:vAlign w:val="top"/>
          </w:tcPr>
          <w:p>
            <w:pPr>
              <w:pStyle w:val="6"/>
            </w:pPr>
          </w:p>
        </w:tc>
        <w:tc>
          <w:tcPr>
            <w:tcW w:w="779" w:type="dxa"/>
            <w:vAlign w:val="top"/>
          </w:tcPr>
          <w:p>
            <w:pPr>
              <w:pStyle w:val="6"/>
            </w:pPr>
          </w:p>
        </w:tc>
        <w:tc>
          <w:tcPr>
            <w:tcW w:w="794" w:type="dxa"/>
            <w:vAlign w:val="top"/>
          </w:tcPr>
          <w:p>
            <w:pPr>
              <w:pStyle w:val="6"/>
            </w:pPr>
          </w:p>
        </w:tc>
        <w:tc>
          <w:tcPr>
            <w:tcW w:w="944" w:type="dxa"/>
            <w:vAlign w:val="top"/>
          </w:tcPr>
          <w:p>
            <w:pPr>
              <w:pStyle w:val="6"/>
            </w:pPr>
          </w:p>
        </w:tc>
        <w:tc>
          <w:tcPr>
            <w:tcW w:w="1004" w:type="dxa"/>
            <w:vAlign w:val="top"/>
          </w:tcPr>
          <w:p>
            <w:pPr>
              <w:pStyle w:val="6"/>
            </w:pPr>
          </w:p>
        </w:tc>
        <w:tc>
          <w:tcPr>
            <w:tcW w:w="83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0" w:hRule="atLeast"/>
        </w:trPr>
        <w:tc>
          <w:tcPr>
            <w:tcW w:w="1311" w:type="dxa"/>
            <w:vAlign w:val="top"/>
          </w:tcPr>
          <w:p>
            <w:pPr>
              <w:spacing w:before="93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2101101</w:t>
            </w:r>
          </w:p>
        </w:tc>
        <w:tc>
          <w:tcPr>
            <w:tcW w:w="1708" w:type="dxa"/>
            <w:vAlign w:val="top"/>
          </w:tcPr>
          <w:p>
            <w:pPr>
              <w:spacing w:before="94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行政单位医疗</w:t>
            </w:r>
          </w:p>
        </w:tc>
        <w:tc>
          <w:tcPr>
            <w:tcW w:w="1124" w:type="dxa"/>
            <w:vAlign w:val="top"/>
          </w:tcPr>
          <w:p>
            <w:pPr>
              <w:spacing w:before="94" w:line="238" w:lineRule="auto"/>
              <w:ind w:right="2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2.21</w:t>
            </w:r>
          </w:p>
        </w:tc>
        <w:tc>
          <w:tcPr>
            <w:tcW w:w="1273" w:type="dxa"/>
            <w:vAlign w:val="top"/>
          </w:tcPr>
          <w:p>
            <w:pPr>
              <w:spacing w:before="94" w:line="238" w:lineRule="auto"/>
              <w:ind w:right="2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2.21</w:t>
            </w:r>
          </w:p>
        </w:tc>
        <w:tc>
          <w:tcPr>
            <w:tcW w:w="1169" w:type="dxa"/>
            <w:vAlign w:val="top"/>
          </w:tcPr>
          <w:p>
            <w:pPr>
              <w:spacing w:before="94" w:line="238" w:lineRule="auto"/>
              <w:ind w:right="2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2.21</w:t>
            </w:r>
          </w:p>
        </w:tc>
        <w:tc>
          <w:tcPr>
            <w:tcW w:w="1124" w:type="dxa"/>
            <w:vAlign w:val="top"/>
          </w:tcPr>
          <w:p>
            <w:pPr>
              <w:pStyle w:val="6"/>
            </w:pPr>
          </w:p>
        </w:tc>
        <w:tc>
          <w:tcPr>
            <w:tcW w:w="929" w:type="dxa"/>
            <w:vAlign w:val="top"/>
          </w:tcPr>
          <w:p>
            <w:pPr>
              <w:pStyle w:val="6"/>
            </w:pPr>
          </w:p>
        </w:tc>
        <w:tc>
          <w:tcPr>
            <w:tcW w:w="839" w:type="dxa"/>
            <w:vAlign w:val="top"/>
          </w:tcPr>
          <w:p>
            <w:pPr>
              <w:pStyle w:val="6"/>
            </w:pPr>
          </w:p>
        </w:tc>
        <w:tc>
          <w:tcPr>
            <w:tcW w:w="779" w:type="dxa"/>
            <w:vAlign w:val="top"/>
          </w:tcPr>
          <w:p>
            <w:pPr>
              <w:pStyle w:val="6"/>
            </w:pPr>
          </w:p>
        </w:tc>
        <w:tc>
          <w:tcPr>
            <w:tcW w:w="794" w:type="dxa"/>
            <w:vAlign w:val="top"/>
          </w:tcPr>
          <w:p>
            <w:pPr>
              <w:pStyle w:val="6"/>
            </w:pPr>
          </w:p>
        </w:tc>
        <w:tc>
          <w:tcPr>
            <w:tcW w:w="944" w:type="dxa"/>
            <w:vAlign w:val="top"/>
          </w:tcPr>
          <w:p>
            <w:pPr>
              <w:pStyle w:val="6"/>
            </w:pPr>
          </w:p>
        </w:tc>
        <w:tc>
          <w:tcPr>
            <w:tcW w:w="1004" w:type="dxa"/>
            <w:vAlign w:val="top"/>
          </w:tcPr>
          <w:p>
            <w:pPr>
              <w:pStyle w:val="6"/>
            </w:pPr>
          </w:p>
        </w:tc>
        <w:tc>
          <w:tcPr>
            <w:tcW w:w="83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11" w:type="dxa"/>
            <w:vAlign w:val="top"/>
          </w:tcPr>
          <w:p>
            <w:pPr>
              <w:spacing w:before="93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2101103</w:t>
            </w:r>
          </w:p>
        </w:tc>
        <w:tc>
          <w:tcPr>
            <w:tcW w:w="1708" w:type="dxa"/>
            <w:vAlign w:val="top"/>
          </w:tcPr>
          <w:p>
            <w:pPr>
              <w:spacing w:before="93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公务员医疗补助</w:t>
            </w:r>
          </w:p>
        </w:tc>
        <w:tc>
          <w:tcPr>
            <w:tcW w:w="1124" w:type="dxa"/>
            <w:vAlign w:val="top"/>
          </w:tcPr>
          <w:p>
            <w:pPr>
              <w:spacing w:before="94" w:line="238" w:lineRule="auto"/>
              <w:ind w:right="2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3.51</w:t>
            </w:r>
          </w:p>
        </w:tc>
        <w:tc>
          <w:tcPr>
            <w:tcW w:w="1273" w:type="dxa"/>
            <w:vAlign w:val="top"/>
          </w:tcPr>
          <w:p>
            <w:pPr>
              <w:spacing w:before="94" w:line="238" w:lineRule="auto"/>
              <w:ind w:right="2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3.51</w:t>
            </w:r>
          </w:p>
        </w:tc>
        <w:tc>
          <w:tcPr>
            <w:tcW w:w="1169" w:type="dxa"/>
            <w:vAlign w:val="top"/>
          </w:tcPr>
          <w:p>
            <w:pPr>
              <w:spacing w:before="94" w:line="238" w:lineRule="auto"/>
              <w:ind w:right="2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3.51</w:t>
            </w:r>
          </w:p>
        </w:tc>
        <w:tc>
          <w:tcPr>
            <w:tcW w:w="1124" w:type="dxa"/>
            <w:vAlign w:val="top"/>
          </w:tcPr>
          <w:p>
            <w:pPr>
              <w:pStyle w:val="6"/>
            </w:pPr>
          </w:p>
        </w:tc>
        <w:tc>
          <w:tcPr>
            <w:tcW w:w="929" w:type="dxa"/>
            <w:vAlign w:val="top"/>
          </w:tcPr>
          <w:p>
            <w:pPr>
              <w:pStyle w:val="6"/>
            </w:pPr>
          </w:p>
        </w:tc>
        <w:tc>
          <w:tcPr>
            <w:tcW w:w="839" w:type="dxa"/>
            <w:vAlign w:val="top"/>
          </w:tcPr>
          <w:p>
            <w:pPr>
              <w:pStyle w:val="6"/>
            </w:pPr>
          </w:p>
        </w:tc>
        <w:tc>
          <w:tcPr>
            <w:tcW w:w="779" w:type="dxa"/>
            <w:vAlign w:val="top"/>
          </w:tcPr>
          <w:p>
            <w:pPr>
              <w:pStyle w:val="6"/>
            </w:pPr>
          </w:p>
        </w:tc>
        <w:tc>
          <w:tcPr>
            <w:tcW w:w="794" w:type="dxa"/>
            <w:vAlign w:val="top"/>
          </w:tcPr>
          <w:p>
            <w:pPr>
              <w:pStyle w:val="6"/>
            </w:pPr>
          </w:p>
        </w:tc>
        <w:tc>
          <w:tcPr>
            <w:tcW w:w="944" w:type="dxa"/>
            <w:vAlign w:val="top"/>
          </w:tcPr>
          <w:p>
            <w:pPr>
              <w:pStyle w:val="6"/>
            </w:pPr>
          </w:p>
        </w:tc>
        <w:tc>
          <w:tcPr>
            <w:tcW w:w="1004" w:type="dxa"/>
            <w:vAlign w:val="top"/>
          </w:tcPr>
          <w:p>
            <w:pPr>
              <w:pStyle w:val="6"/>
            </w:pPr>
          </w:p>
        </w:tc>
        <w:tc>
          <w:tcPr>
            <w:tcW w:w="83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0" w:hRule="atLeast"/>
        </w:trPr>
        <w:tc>
          <w:tcPr>
            <w:tcW w:w="1311" w:type="dxa"/>
            <w:vAlign w:val="top"/>
          </w:tcPr>
          <w:p>
            <w:pPr>
              <w:spacing w:before="94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221</w:t>
            </w:r>
          </w:p>
        </w:tc>
        <w:tc>
          <w:tcPr>
            <w:tcW w:w="1708" w:type="dxa"/>
            <w:vAlign w:val="top"/>
          </w:tcPr>
          <w:p>
            <w:pPr>
              <w:spacing w:before="93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住房保障支出</w:t>
            </w:r>
          </w:p>
        </w:tc>
        <w:tc>
          <w:tcPr>
            <w:tcW w:w="1124" w:type="dxa"/>
            <w:vAlign w:val="top"/>
          </w:tcPr>
          <w:p>
            <w:pPr>
              <w:spacing w:before="94" w:line="238" w:lineRule="auto"/>
              <w:ind w:right="2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4.71</w:t>
            </w:r>
          </w:p>
        </w:tc>
        <w:tc>
          <w:tcPr>
            <w:tcW w:w="1273" w:type="dxa"/>
            <w:vAlign w:val="top"/>
          </w:tcPr>
          <w:p>
            <w:pPr>
              <w:spacing w:before="94" w:line="238" w:lineRule="auto"/>
              <w:ind w:right="2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4.71</w:t>
            </w:r>
          </w:p>
        </w:tc>
        <w:tc>
          <w:tcPr>
            <w:tcW w:w="1169" w:type="dxa"/>
            <w:vAlign w:val="top"/>
          </w:tcPr>
          <w:p>
            <w:pPr>
              <w:spacing w:before="94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4.71</w:t>
            </w:r>
          </w:p>
        </w:tc>
        <w:tc>
          <w:tcPr>
            <w:tcW w:w="1124" w:type="dxa"/>
            <w:vAlign w:val="top"/>
          </w:tcPr>
          <w:p>
            <w:pPr>
              <w:pStyle w:val="6"/>
            </w:pPr>
          </w:p>
        </w:tc>
        <w:tc>
          <w:tcPr>
            <w:tcW w:w="929" w:type="dxa"/>
            <w:vAlign w:val="top"/>
          </w:tcPr>
          <w:p>
            <w:pPr>
              <w:pStyle w:val="6"/>
            </w:pPr>
          </w:p>
        </w:tc>
        <w:tc>
          <w:tcPr>
            <w:tcW w:w="839" w:type="dxa"/>
            <w:vAlign w:val="top"/>
          </w:tcPr>
          <w:p>
            <w:pPr>
              <w:pStyle w:val="6"/>
            </w:pPr>
          </w:p>
        </w:tc>
        <w:tc>
          <w:tcPr>
            <w:tcW w:w="779" w:type="dxa"/>
            <w:vAlign w:val="top"/>
          </w:tcPr>
          <w:p>
            <w:pPr>
              <w:pStyle w:val="6"/>
            </w:pPr>
          </w:p>
        </w:tc>
        <w:tc>
          <w:tcPr>
            <w:tcW w:w="794" w:type="dxa"/>
            <w:vAlign w:val="top"/>
          </w:tcPr>
          <w:p>
            <w:pPr>
              <w:pStyle w:val="6"/>
            </w:pPr>
          </w:p>
        </w:tc>
        <w:tc>
          <w:tcPr>
            <w:tcW w:w="944" w:type="dxa"/>
            <w:vAlign w:val="top"/>
          </w:tcPr>
          <w:p>
            <w:pPr>
              <w:pStyle w:val="6"/>
            </w:pPr>
          </w:p>
        </w:tc>
        <w:tc>
          <w:tcPr>
            <w:tcW w:w="1004" w:type="dxa"/>
            <w:vAlign w:val="top"/>
          </w:tcPr>
          <w:p>
            <w:pPr>
              <w:pStyle w:val="6"/>
            </w:pPr>
          </w:p>
        </w:tc>
        <w:tc>
          <w:tcPr>
            <w:tcW w:w="83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311" w:type="dxa"/>
            <w:vAlign w:val="top"/>
          </w:tcPr>
          <w:p>
            <w:pPr>
              <w:spacing w:before="93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</w:t>
            </w:r>
          </w:p>
        </w:tc>
        <w:tc>
          <w:tcPr>
            <w:tcW w:w="1708" w:type="dxa"/>
            <w:vAlign w:val="top"/>
          </w:tcPr>
          <w:p>
            <w:pPr>
              <w:spacing w:before="93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住房改革支出</w:t>
            </w:r>
          </w:p>
        </w:tc>
        <w:tc>
          <w:tcPr>
            <w:tcW w:w="1124" w:type="dxa"/>
            <w:vAlign w:val="top"/>
          </w:tcPr>
          <w:p>
            <w:pPr>
              <w:spacing w:before="94" w:line="238" w:lineRule="auto"/>
              <w:ind w:right="2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4.71</w:t>
            </w:r>
          </w:p>
        </w:tc>
        <w:tc>
          <w:tcPr>
            <w:tcW w:w="1273" w:type="dxa"/>
            <w:vAlign w:val="top"/>
          </w:tcPr>
          <w:p>
            <w:pPr>
              <w:spacing w:before="94" w:line="238" w:lineRule="auto"/>
              <w:ind w:right="2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4.71</w:t>
            </w:r>
          </w:p>
        </w:tc>
        <w:tc>
          <w:tcPr>
            <w:tcW w:w="1169" w:type="dxa"/>
            <w:vAlign w:val="top"/>
          </w:tcPr>
          <w:p>
            <w:pPr>
              <w:spacing w:before="94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4.71</w:t>
            </w:r>
          </w:p>
        </w:tc>
        <w:tc>
          <w:tcPr>
            <w:tcW w:w="1124" w:type="dxa"/>
            <w:vAlign w:val="top"/>
          </w:tcPr>
          <w:p>
            <w:pPr>
              <w:pStyle w:val="6"/>
            </w:pPr>
          </w:p>
        </w:tc>
        <w:tc>
          <w:tcPr>
            <w:tcW w:w="929" w:type="dxa"/>
            <w:vAlign w:val="top"/>
          </w:tcPr>
          <w:p>
            <w:pPr>
              <w:pStyle w:val="6"/>
            </w:pPr>
          </w:p>
        </w:tc>
        <w:tc>
          <w:tcPr>
            <w:tcW w:w="839" w:type="dxa"/>
            <w:vAlign w:val="top"/>
          </w:tcPr>
          <w:p>
            <w:pPr>
              <w:pStyle w:val="6"/>
            </w:pPr>
          </w:p>
        </w:tc>
        <w:tc>
          <w:tcPr>
            <w:tcW w:w="779" w:type="dxa"/>
            <w:vAlign w:val="top"/>
          </w:tcPr>
          <w:p>
            <w:pPr>
              <w:pStyle w:val="6"/>
            </w:pPr>
          </w:p>
        </w:tc>
        <w:tc>
          <w:tcPr>
            <w:tcW w:w="794" w:type="dxa"/>
            <w:vAlign w:val="top"/>
          </w:tcPr>
          <w:p>
            <w:pPr>
              <w:pStyle w:val="6"/>
            </w:pPr>
          </w:p>
        </w:tc>
        <w:tc>
          <w:tcPr>
            <w:tcW w:w="944" w:type="dxa"/>
            <w:vAlign w:val="top"/>
          </w:tcPr>
          <w:p>
            <w:pPr>
              <w:pStyle w:val="6"/>
            </w:pPr>
          </w:p>
        </w:tc>
        <w:tc>
          <w:tcPr>
            <w:tcW w:w="1004" w:type="dxa"/>
            <w:vAlign w:val="top"/>
          </w:tcPr>
          <w:p>
            <w:pPr>
              <w:pStyle w:val="6"/>
            </w:pPr>
          </w:p>
        </w:tc>
        <w:tc>
          <w:tcPr>
            <w:tcW w:w="831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footerReference r:id="rId13" w:type="default"/>
          <w:pgSz w:w="16840" w:h="11900"/>
          <w:pgMar w:top="1011" w:right="1495" w:bottom="340" w:left="1500" w:header="0" w:footer="111" w:gutter="0"/>
          <w:cols w:space="720" w:num="1"/>
        </w:sectPr>
      </w:pPr>
    </w:p>
    <w:p>
      <w:pPr>
        <w:spacing w:line="170" w:lineRule="exact"/>
      </w:pPr>
    </w:p>
    <w:tbl>
      <w:tblPr>
        <w:tblStyle w:val="5"/>
        <w:tblW w:w="1382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1708"/>
        <w:gridCol w:w="1124"/>
        <w:gridCol w:w="1273"/>
        <w:gridCol w:w="1169"/>
        <w:gridCol w:w="1124"/>
        <w:gridCol w:w="929"/>
        <w:gridCol w:w="839"/>
        <w:gridCol w:w="779"/>
        <w:gridCol w:w="794"/>
        <w:gridCol w:w="944"/>
        <w:gridCol w:w="1004"/>
        <w:gridCol w:w="83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11" w:type="dxa"/>
            <w:vAlign w:val="top"/>
          </w:tcPr>
          <w:p>
            <w:pPr>
              <w:spacing w:before="85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2210201</w:t>
            </w:r>
          </w:p>
        </w:tc>
        <w:tc>
          <w:tcPr>
            <w:tcW w:w="1708" w:type="dxa"/>
            <w:vAlign w:val="top"/>
          </w:tcPr>
          <w:p>
            <w:pPr>
              <w:spacing w:before="86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住房公积金</w:t>
            </w:r>
          </w:p>
        </w:tc>
        <w:tc>
          <w:tcPr>
            <w:tcW w:w="1124" w:type="dxa"/>
            <w:vAlign w:val="top"/>
          </w:tcPr>
          <w:p>
            <w:pPr>
              <w:spacing w:before="86" w:line="238" w:lineRule="auto"/>
              <w:ind w:right="2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4.71</w:t>
            </w:r>
          </w:p>
        </w:tc>
        <w:tc>
          <w:tcPr>
            <w:tcW w:w="1273" w:type="dxa"/>
            <w:vAlign w:val="top"/>
          </w:tcPr>
          <w:p>
            <w:pPr>
              <w:spacing w:before="86" w:line="238" w:lineRule="auto"/>
              <w:ind w:right="2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4.71</w:t>
            </w:r>
          </w:p>
        </w:tc>
        <w:tc>
          <w:tcPr>
            <w:tcW w:w="1169" w:type="dxa"/>
            <w:vAlign w:val="top"/>
          </w:tcPr>
          <w:p>
            <w:pPr>
              <w:spacing w:before="86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4.71</w:t>
            </w:r>
          </w:p>
        </w:tc>
        <w:tc>
          <w:tcPr>
            <w:tcW w:w="1124" w:type="dxa"/>
            <w:vAlign w:val="top"/>
          </w:tcPr>
          <w:p>
            <w:pPr>
              <w:pStyle w:val="6"/>
            </w:pPr>
          </w:p>
        </w:tc>
        <w:tc>
          <w:tcPr>
            <w:tcW w:w="929" w:type="dxa"/>
            <w:vAlign w:val="top"/>
          </w:tcPr>
          <w:p>
            <w:pPr>
              <w:pStyle w:val="6"/>
            </w:pPr>
          </w:p>
        </w:tc>
        <w:tc>
          <w:tcPr>
            <w:tcW w:w="839" w:type="dxa"/>
            <w:vAlign w:val="top"/>
          </w:tcPr>
          <w:p>
            <w:pPr>
              <w:pStyle w:val="6"/>
            </w:pPr>
          </w:p>
        </w:tc>
        <w:tc>
          <w:tcPr>
            <w:tcW w:w="779" w:type="dxa"/>
            <w:vAlign w:val="top"/>
          </w:tcPr>
          <w:p>
            <w:pPr>
              <w:pStyle w:val="6"/>
            </w:pPr>
          </w:p>
        </w:tc>
        <w:tc>
          <w:tcPr>
            <w:tcW w:w="794" w:type="dxa"/>
            <w:vAlign w:val="top"/>
          </w:tcPr>
          <w:p>
            <w:pPr>
              <w:pStyle w:val="6"/>
            </w:pPr>
          </w:p>
        </w:tc>
        <w:tc>
          <w:tcPr>
            <w:tcW w:w="944" w:type="dxa"/>
            <w:vAlign w:val="top"/>
          </w:tcPr>
          <w:p>
            <w:pPr>
              <w:pStyle w:val="6"/>
            </w:pPr>
          </w:p>
        </w:tc>
        <w:tc>
          <w:tcPr>
            <w:tcW w:w="1004" w:type="dxa"/>
            <w:vAlign w:val="top"/>
          </w:tcPr>
          <w:p>
            <w:pPr>
              <w:pStyle w:val="6"/>
            </w:pPr>
          </w:p>
        </w:tc>
        <w:tc>
          <w:tcPr>
            <w:tcW w:w="831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footerReference r:id="rId14" w:type="default"/>
          <w:pgSz w:w="16840" w:h="11900"/>
          <w:pgMar w:top="1011" w:right="1495" w:bottom="340" w:left="1500" w:header="0" w:footer="111" w:gutter="0"/>
          <w:cols w:space="720" w:num="1"/>
        </w:sectPr>
      </w:pPr>
    </w:p>
    <w:tbl>
      <w:tblPr>
        <w:tblStyle w:val="5"/>
        <w:tblW w:w="941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2"/>
        <w:gridCol w:w="1415"/>
        <w:gridCol w:w="3348"/>
        <w:gridCol w:w="14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417" w:type="dxa"/>
            <w:gridSpan w:val="4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spacing w:before="83" w:line="227" w:lineRule="auto"/>
              <w:ind w:left="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5"/>
                <w:szCs w:val="15"/>
              </w:rPr>
              <w:t>公开04表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417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before="21" w:line="242" w:lineRule="exact"/>
              <w:ind w:left="3497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-1"/>
                <w:position w:val="-1"/>
                <w:sz w:val="24"/>
                <w:szCs w:val="24"/>
              </w:rPr>
              <w:t>财政拨款收支预算总表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1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4800" w:type="dxa"/>
            <w:gridSpan w:val="2"/>
            <w:tcBorders>
              <w:top w:val="single" w:color="FFFFFF" w:sz="4" w:space="0"/>
              <w:left w:val="single" w:color="000000" w:sz="2" w:space="0"/>
              <w:right w:val="single" w:color="FFFFFF" w:sz="4" w:space="0"/>
            </w:tcBorders>
            <w:vAlign w:val="top"/>
          </w:tcPr>
          <w:p>
            <w:pPr>
              <w:spacing w:before="75" w:line="155" w:lineRule="exact"/>
              <w:ind w:right="19"/>
              <w:jc w:val="righ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24"/>
                <w:position w:val="-1"/>
                <w:sz w:val="15"/>
                <w:szCs w:val="15"/>
              </w:rPr>
              <w:t>单位:万元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617" w:type="dxa"/>
            <w:gridSpan w:val="2"/>
            <w:vAlign w:val="top"/>
          </w:tcPr>
          <w:p>
            <w:pPr>
              <w:spacing w:before="76" w:line="155" w:lineRule="exact"/>
              <w:ind w:left="1995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1"/>
                <w:position w:val="-1"/>
                <w:sz w:val="15"/>
                <w:szCs w:val="15"/>
              </w:rPr>
              <w:t>收</w:t>
            </w:r>
            <w:r>
              <w:rPr>
                <w:rFonts w:ascii="Microsoft YaHei" w:hAnsi="Microsoft YaHei" w:eastAsia="Microsoft YaHei" w:cs="Microsoft YaHei"/>
                <w:color w:val="212529"/>
                <w:spacing w:val="5"/>
                <w:position w:val="-1"/>
                <w:sz w:val="15"/>
                <w:szCs w:val="15"/>
              </w:rPr>
              <w:t xml:space="preserve">      </w:t>
            </w:r>
            <w:r>
              <w:rPr>
                <w:rFonts w:ascii="Microsoft YaHei" w:hAnsi="Microsoft YaHei" w:eastAsia="Microsoft YaHei" w:cs="Microsoft YaHei"/>
                <w:color w:val="212529"/>
                <w:spacing w:val="1"/>
                <w:position w:val="-1"/>
                <w:sz w:val="15"/>
                <w:szCs w:val="15"/>
              </w:rPr>
              <w:t>入</w:t>
            </w:r>
          </w:p>
        </w:tc>
        <w:tc>
          <w:tcPr>
            <w:tcW w:w="4800" w:type="dxa"/>
            <w:gridSpan w:val="2"/>
            <w:vAlign w:val="top"/>
          </w:tcPr>
          <w:p>
            <w:pPr>
              <w:spacing w:before="76" w:line="151" w:lineRule="exact"/>
              <w:ind w:left="2082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position w:val="-1"/>
                <w:sz w:val="15"/>
                <w:szCs w:val="15"/>
              </w:rPr>
              <w:t>支       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>
            <w:pPr>
              <w:spacing w:before="79" w:line="151" w:lineRule="exact"/>
              <w:ind w:left="1282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2"/>
                <w:sz w:val="15"/>
                <w:szCs w:val="15"/>
              </w:rPr>
              <w:t>项       目</w:t>
            </w:r>
          </w:p>
        </w:tc>
        <w:tc>
          <w:tcPr>
            <w:tcW w:w="1415" w:type="dxa"/>
            <w:vAlign w:val="top"/>
          </w:tcPr>
          <w:p>
            <w:pPr>
              <w:spacing w:before="76" w:line="155" w:lineRule="exact"/>
              <w:ind w:left="459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3"/>
                <w:position w:val="-1"/>
                <w:sz w:val="15"/>
                <w:szCs w:val="15"/>
              </w:rPr>
              <w:t>预算数</w:t>
            </w:r>
          </w:p>
        </w:tc>
        <w:tc>
          <w:tcPr>
            <w:tcW w:w="3348" w:type="dxa"/>
            <w:vAlign w:val="top"/>
          </w:tcPr>
          <w:p>
            <w:pPr>
              <w:spacing w:before="76" w:line="154" w:lineRule="exact"/>
              <w:ind w:left="978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3"/>
                <w:sz w:val="15"/>
                <w:szCs w:val="15"/>
              </w:rPr>
              <w:t>项目  (按功能分类)</w:t>
            </w:r>
          </w:p>
        </w:tc>
        <w:tc>
          <w:tcPr>
            <w:tcW w:w="1452" w:type="dxa"/>
            <w:vAlign w:val="top"/>
          </w:tcPr>
          <w:p>
            <w:pPr>
              <w:spacing w:before="76" w:line="155" w:lineRule="exact"/>
              <w:ind w:left="483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3"/>
                <w:position w:val="-1"/>
                <w:sz w:val="15"/>
                <w:szCs w:val="15"/>
              </w:rPr>
              <w:t>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>
            <w:pPr>
              <w:spacing w:before="79" w:line="225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一、本年收入</w:t>
            </w:r>
          </w:p>
        </w:tc>
        <w:tc>
          <w:tcPr>
            <w:tcW w:w="1415" w:type="dxa"/>
            <w:vAlign w:val="top"/>
          </w:tcPr>
          <w:p>
            <w:pPr>
              <w:pStyle w:val="6"/>
            </w:pPr>
          </w:p>
        </w:tc>
        <w:tc>
          <w:tcPr>
            <w:tcW w:w="3348" w:type="dxa"/>
            <w:vAlign w:val="top"/>
          </w:tcPr>
          <w:p>
            <w:pPr>
              <w:spacing w:before="79" w:line="225" w:lineRule="auto"/>
              <w:ind w:left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一、本年支出</w:t>
            </w:r>
          </w:p>
        </w:tc>
        <w:tc>
          <w:tcPr>
            <w:tcW w:w="1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>
            <w:pPr>
              <w:spacing w:before="79" w:line="226" w:lineRule="auto"/>
              <w:ind w:left="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（一）一般公共预算财政拨款收入</w:t>
            </w:r>
          </w:p>
        </w:tc>
        <w:tc>
          <w:tcPr>
            <w:tcW w:w="1415" w:type="dxa"/>
            <w:vAlign w:val="top"/>
          </w:tcPr>
          <w:p>
            <w:pPr>
              <w:spacing w:before="79" w:line="200" w:lineRule="exact"/>
              <w:ind w:right="2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114.95</w:t>
            </w:r>
          </w:p>
        </w:tc>
        <w:tc>
          <w:tcPr>
            <w:tcW w:w="3348" w:type="dxa"/>
            <w:vAlign w:val="top"/>
          </w:tcPr>
          <w:p>
            <w:pPr>
              <w:spacing w:before="79" w:line="226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（一）一般公共服务支出</w:t>
            </w:r>
          </w:p>
        </w:tc>
        <w:tc>
          <w:tcPr>
            <w:tcW w:w="1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>
            <w:pPr>
              <w:spacing w:before="80" w:line="225" w:lineRule="auto"/>
              <w:ind w:left="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（二）政府性基金预算财政拨款收入</w:t>
            </w:r>
          </w:p>
        </w:tc>
        <w:tc>
          <w:tcPr>
            <w:tcW w:w="1415" w:type="dxa"/>
            <w:vAlign w:val="top"/>
          </w:tcPr>
          <w:p>
            <w:pPr>
              <w:pStyle w:val="6"/>
            </w:pPr>
          </w:p>
        </w:tc>
        <w:tc>
          <w:tcPr>
            <w:tcW w:w="3348" w:type="dxa"/>
            <w:vAlign w:val="top"/>
          </w:tcPr>
          <w:p>
            <w:pPr>
              <w:spacing w:before="80" w:line="226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（二）外交支出</w:t>
            </w:r>
          </w:p>
        </w:tc>
        <w:tc>
          <w:tcPr>
            <w:tcW w:w="1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>
            <w:pPr>
              <w:spacing w:before="80" w:line="225" w:lineRule="auto"/>
              <w:ind w:left="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（三）国有资本经营预算财政拨款收入</w:t>
            </w:r>
          </w:p>
        </w:tc>
        <w:tc>
          <w:tcPr>
            <w:tcW w:w="1415" w:type="dxa"/>
            <w:vAlign w:val="top"/>
          </w:tcPr>
          <w:p>
            <w:pPr>
              <w:pStyle w:val="6"/>
            </w:pPr>
          </w:p>
        </w:tc>
        <w:tc>
          <w:tcPr>
            <w:tcW w:w="3348" w:type="dxa"/>
            <w:vAlign w:val="top"/>
          </w:tcPr>
          <w:p>
            <w:pPr>
              <w:spacing w:before="80" w:line="226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（三）国防支出</w:t>
            </w:r>
          </w:p>
        </w:tc>
        <w:tc>
          <w:tcPr>
            <w:tcW w:w="1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>
            <w:pPr>
              <w:pStyle w:val="6"/>
            </w:pPr>
          </w:p>
        </w:tc>
        <w:tc>
          <w:tcPr>
            <w:tcW w:w="1415" w:type="dxa"/>
            <w:vAlign w:val="top"/>
          </w:tcPr>
          <w:p>
            <w:pPr>
              <w:pStyle w:val="6"/>
            </w:pPr>
          </w:p>
        </w:tc>
        <w:tc>
          <w:tcPr>
            <w:tcW w:w="3348" w:type="dxa"/>
            <w:vAlign w:val="top"/>
          </w:tcPr>
          <w:p>
            <w:pPr>
              <w:spacing w:before="80" w:line="226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（四）公共安全支出</w:t>
            </w:r>
          </w:p>
        </w:tc>
        <w:tc>
          <w:tcPr>
            <w:tcW w:w="1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>
            <w:pPr>
              <w:pStyle w:val="6"/>
            </w:pPr>
          </w:p>
        </w:tc>
        <w:tc>
          <w:tcPr>
            <w:tcW w:w="1415" w:type="dxa"/>
            <w:vAlign w:val="top"/>
          </w:tcPr>
          <w:p>
            <w:pPr>
              <w:pStyle w:val="6"/>
            </w:pPr>
          </w:p>
        </w:tc>
        <w:tc>
          <w:tcPr>
            <w:tcW w:w="3348" w:type="dxa"/>
            <w:vAlign w:val="top"/>
          </w:tcPr>
          <w:p>
            <w:pPr>
              <w:spacing w:before="81" w:line="226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（五）教育支出</w:t>
            </w:r>
          </w:p>
        </w:tc>
        <w:tc>
          <w:tcPr>
            <w:tcW w:w="1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>
            <w:pPr>
              <w:pStyle w:val="6"/>
            </w:pPr>
          </w:p>
        </w:tc>
        <w:tc>
          <w:tcPr>
            <w:tcW w:w="1415" w:type="dxa"/>
            <w:vAlign w:val="top"/>
          </w:tcPr>
          <w:p>
            <w:pPr>
              <w:pStyle w:val="6"/>
            </w:pPr>
          </w:p>
        </w:tc>
        <w:tc>
          <w:tcPr>
            <w:tcW w:w="3348" w:type="dxa"/>
            <w:vAlign w:val="top"/>
          </w:tcPr>
          <w:p>
            <w:pPr>
              <w:spacing w:before="81" w:line="225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（六）科学技术支出</w:t>
            </w:r>
          </w:p>
        </w:tc>
        <w:tc>
          <w:tcPr>
            <w:tcW w:w="1452" w:type="dxa"/>
            <w:vAlign w:val="top"/>
          </w:tcPr>
          <w:p>
            <w:pPr>
              <w:spacing w:before="81" w:line="199" w:lineRule="exact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90.78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>
            <w:pPr>
              <w:pStyle w:val="6"/>
            </w:pPr>
          </w:p>
        </w:tc>
        <w:tc>
          <w:tcPr>
            <w:tcW w:w="1415" w:type="dxa"/>
            <w:vAlign w:val="top"/>
          </w:tcPr>
          <w:p>
            <w:pPr>
              <w:pStyle w:val="6"/>
            </w:pPr>
          </w:p>
        </w:tc>
        <w:tc>
          <w:tcPr>
            <w:tcW w:w="3348" w:type="dxa"/>
            <w:vAlign w:val="top"/>
          </w:tcPr>
          <w:p>
            <w:pPr>
              <w:spacing w:before="81" w:line="225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（七）文化旅游体育与传媒支出</w:t>
            </w:r>
          </w:p>
        </w:tc>
        <w:tc>
          <w:tcPr>
            <w:tcW w:w="1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202" w:type="dxa"/>
            <w:vAlign w:val="top"/>
          </w:tcPr>
          <w:p>
            <w:pPr>
              <w:pStyle w:val="6"/>
            </w:pPr>
          </w:p>
        </w:tc>
        <w:tc>
          <w:tcPr>
            <w:tcW w:w="1415" w:type="dxa"/>
            <w:vAlign w:val="top"/>
          </w:tcPr>
          <w:p>
            <w:pPr>
              <w:pStyle w:val="6"/>
            </w:pPr>
          </w:p>
        </w:tc>
        <w:tc>
          <w:tcPr>
            <w:tcW w:w="3348" w:type="dxa"/>
            <w:vAlign w:val="top"/>
          </w:tcPr>
          <w:p>
            <w:pPr>
              <w:spacing w:before="82" w:line="225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（八）社会保障和就业支出</w:t>
            </w:r>
          </w:p>
        </w:tc>
        <w:tc>
          <w:tcPr>
            <w:tcW w:w="1452" w:type="dxa"/>
            <w:vAlign w:val="top"/>
          </w:tcPr>
          <w:p>
            <w:pPr>
              <w:spacing w:before="82" w:line="199" w:lineRule="exact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position w:val="1"/>
                <w:sz w:val="15"/>
                <w:szCs w:val="15"/>
              </w:rPr>
              <w:t>13.67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202" w:type="dxa"/>
            <w:vAlign w:val="top"/>
          </w:tcPr>
          <w:p>
            <w:pPr>
              <w:pStyle w:val="6"/>
            </w:pPr>
          </w:p>
        </w:tc>
        <w:tc>
          <w:tcPr>
            <w:tcW w:w="1415" w:type="dxa"/>
            <w:vAlign w:val="top"/>
          </w:tcPr>
          <w:p>
            <w:pPr>
              <w:pStyle w:val="6"/>
            </w:pPr>
          </w:p>
        </w:tc>
        <w:tc>
          <w:tcPr>
            <w:tcW w:w="3348" w:type="dxa"/>
            <w:vAlign w:val="top"/>
          </w:tcPr>
          <w:p>
            <w:pPr>
              <w:spacing w:before="81" w:line="225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（九）社会保险基金支出</w:t>
            </w:r>
          </w:p>
        </w:tc>
        <w:tc>
          <w:tcPr>
            <w:tcW w:w="1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>
            <w:pPr>
              <w:pStyle w:val="6"/>
            </w:pPr>
          </w:p>
        </w:tc>
        <w:tc>
          <w:tcPr>
            <w:tcW w:w="1415" w:type="dxa"/>
            <w:vAlign w:val="top"/>
          </w:tcPr>
          <w:p>
            <w:pPr>
              <w:pStyle w:val="6"/>
            </w:pPr>
          </w:p>
        </w:tc>
        <w:tc>
          <w:tcPr>
            <w:tcW w:w="3348" w:type="dxa"/>
            <w:vAlign w:val="top"/>
          </w:tcPr>
          <w:p>
            <w:pPr>
              <w:spacing w:before="80" w:line="226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（十）卫生健康支出</w:t>
            </w:r>
          </w:p>
        </w:tc>
        <w:tc>
          <w:tcPr>
            <w:tcW w:w="1452" w:type="dxa"/>
            <w:vAlign w:val="top"/>
          </w:tcPr>
          <w:p>
            <w:pPr>
              <w:spacing w:before="81" w:line="199" w:lineRule="exact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5.79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>
            <w:pPr>
              <w:pStyle w:val="6"/>
            </w:pPr>
          </w:p>
        </w:tc>
        <w:tc>
          <w:tcPr>
            <w:tcW w:w="1415" w:type="dxa"/>
            <w:vAlign w:val="top"/>
          </w:tcPr>
          <w:p>
            <w:pPr>
              <w:pStyle w:val="6"/>
            </w:pPr>
          </w:p>
        </w:tc>
        <w:tc>
          <w:tcPr>
            <w:tcW w:w="3348" w:type="dxa"/>
            <w:vAlign w:val="top"/>
          </w:tcPr>
          <w:p>
            <w:pPr>
              <w:spacing w:before="81" w:line="226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（十一）节能环保支出</w:t>
            </w:r>
          </w:p>
        </w:tc>
        <w:tc>
          <w:tcPr>
            <w:tcW w:w="1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>
            <w:pPr>
              <w:pStyle w:val="6"/>
            </w:pPr>
          </w:p>
        </w:tc>
        <w:tc>
          <w:tcPr>
            <w:tcW w:w="1415" w:type="dxa"/>
            <w:vAlign w:val="top"/>
          </w:tcPr>
          <w:p>
            <w:pPr>
              <w:pStyle w:val="6"/>
            </w:pPr>
          </w:p>
        </w:tc>
        <w:tc>
          <w:tcPr>
            <w:tcW w:w="3348" w:type="dxa"/>
            <w:vAlign w:val="top"/>
          </w:tcPr>
          <w:p>
            <w:pPr>
              <w:spacing w:before="81" w:line="226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（十二）城乡社区支出</w:t>
            </w:r>
          </w:p>
        </w:tc>
        <w:tc>
          <w:tcPr>
            <w:tcW w:w="1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>
            <w:pPr>
              <w:pStyle w:val="6"/>
            </w:pPr>
          </w:p>
        </w:tc>
        <w:tc>
          <w:tcPr>
            <w:tcW w:w="1415" w:type="dxa"/>
            <w:vAlign w:val="top"/>
          </w:tcPr>
          <w:p>
            <w:pPr>
              <w:pStyle w:val="6"/>
            </w:pPr>
          </w:p>
        </w:tc>
        <w:tc>
          <w:tcPr>
            <w:tcW w:w="3348" w:type="dxa"/>
            <w:vAlign w:val="top"/>
          </w:tcPr>
          <w:p>
            <w:pPr>
              <w:spacing w:before="81" w:line="226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（十三）农林水支出</w:t>
            </w:r>
          </w:p>
        </w:tc>
        <w:tc>
          <w:tcPr>
            <w:tcW w:w="1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>
            <w:pPr>
              <w:pStyle w:val="6"/>
            </w:pPr>
          </w:p>
        </w:tc>
        <w:tc>
          <w:tcPr>
            <w:tcW w:w="1415" w:type="dxa"/>
            <w:vAlign w:val="top"/>
          </w:tcPr>
          <w:p>
            <w:pPr>
              <w:pStyle w:val="6"/>
            </w:pPr>
          </w:p>
        </w:tc>
        <w:tc>
          <w:tcPr>
            <w:tcW w:w="3348" w:type="dxa"/>
            <w:vAlign w:val="top"/>
          </w:tcPr>
          <w:p>
            <w:pPr>
              <w:spacing w:before="82" w:line="226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（十四）交通运输支出</w:t>
            </w:r>
          </w:p>
        </w:tc>
        <w:tc>
          <w:tcPr>
            <w:tcW w:w="1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>
            <w:pPr>
              <w:pStyle w:val="6"/>
            </w:pPr>
          </w:p>
        </w:tc>
        <w:tc>
          <w:tcPr>
            <w:tcW w:w="1415" w:type="dxa"/>
            <w:vAlign w:val="top"/>
          </w:tcPr>
          <w:p>
            <w:pPr>
              <w:pStyle w:val="6"/>
            </w:pPr>
          </w:p>
        </w:tc>
        <w:tc>
          <w:tcPr>
            <w:tcW w:w="3348" w:type="dxa"/>
            <w:vAlign w:val="top"/>
          </w:tcPr>
          <w:p>
            <w:pPr>
              <w:spacing w:before="82" w:line="226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（十五）资源勘探工业信息等支出</w:t>
            </w:r>
          </w:p>
        </w:tc>
        <w:tc>
          <w:tcPr>
            <w:tcW w:w="1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>
            <w:pPr>
              <w:pStyle w:val="6"/>
            </w:pPr>
          </w:p>
        </w:tc>
        <w:tc>
          <w:tcPr>
            <w:tcW w:w="1415" w:type="dxa"/>
            <w:vAlign w:val="top"/>
          </w:tcPr>
          <w:p>
            <w:pPr>
              <w:pStyle w:val="6"/>
            </w:pPr>
          </w:p>
        </w:tc>
        <w:tc>
          <w:tcPr>
            <w:tcW w:w="3348" w:type="dxa"/>
            <w:vAlign w:val="top"/>
          </w:tcPr>
          <w:p>
            <w:pPr>
              <w:spacing w:before="82" w:line="226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（十六）商业服务业等支出</w:t>
            </w:r>
          </w:p>
        </w:tc>
        <w:tc>
          <w:tcPr>
            <w:tcW w:w="1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>
            <w:pPr>
              <w:pStyle w:val="6"/>
            </w:pPr>
          </w:p>
        </w:tc>
        <w:tc>
          <w:tcPr>
            <w:tcW w:w="1415" w:type="dxa"/>
            <w:vAlign w:val="top"/>
          </w:tcPr>
          <w:p>
            <w:pPr>
              <w:pStyle w:val="6"/>
            </w:pPr>
          </w:p>
        </w:tc>
        <w:tc>
          <w:tcPr>
            <w:tcW w:w="3348" w:type="dxa"/>
            <w:vAlign w:val="top"/>
          </w:tcPr>
          <w:p>
            <w:pPr>
              <w:spacing w:before="83" w:line="226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（十七）金融支出</w:t>
            </w:r>
          </w:p>
        </w:tc>
        <w:tc>
          <w:tcPr>
            <w:tcW w:w="1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>
            <w:pPr>
              <w:pStyle w:val="6"/>
            </w:pPr>
          </w:p>
        </w:tc>
        <w:tc>
          <w:tcPr>
            <w:tcW w:w="1415" w:type="dxa"/>
            <w:vAlign w:val="top"/>
          </w:tcPr>
          <w:p>
            <w:pPr>
              <w:pStyle w:val="6"/>
            </w:pPr>
          </w:p>
        </w:tc>
        <w:tc>
          <w:tcPr>
            <w:tcW w:w="3348" w:type="dxa"/>
            <w:vAlign w:val="top"/>
          </w:tcPr>
          <w:p>
            <w:pPr>
              <w:spacing w:before="84" w:line="226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（十九）援助其他地区支出</w:t>
            </w:r>
          </w:p>
        </w:tc>
        <w:tc>
          <w:tcPr>
            <w:tcW w:w="1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>
            <w:pPr>
              <w:pStyle w:val="6"/>
            </w:pPr>
          </w:p>
        </w:tc>
        <w:tc>
          <w:tcPr>
            <w:tcW w:w="1415" w:type="dxa"/>
            <w:vAlign w:val="top"/>
          </w:tcPr>
          <w:p>
            <w:pPr>
              <w:pStyle w:val="6"/>
            </w:pPr>
          </w:p>
        </w:tc>
        <w:tc>
          <w:tcPr>
            <w:tcW w:w="3348" w:type="dxa"/>
            <w:vAlign w:val="top"/>
          </w:tcPr>
          <w:p>
            <w:pPr>
              <w:spacing w:before="83" w:line="226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5"/>
                <w:szCs w:val="15"/>
              </w:rPr>
              <w:t>（二十）</w:t>
            </w:r>
            <w:r>
              <w:rPr>
                <w:rFonts w:ascii="宋体" w:hAnsi="宋体" w:eastAsia="宋体" w:cs="宋体"/>
                <w:color w:val="212529"/>
                <w:spacing w:val="-3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2"/>
                <w:sz w:val="15"/>
                <w:szCs w:val="15"/>
              </w:rPr>
              <w:t>自然资源海洋气象等支出</w:t>
            </w:r>
          </w:p>
        </w:tc>
        <w:tc>
          <w:tcPr>
            <w:tcW w:w="1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>
            <w:pPr>
              <w:pStyle w:val="6"/>
            </w:pPr>
          </w:p>
        </w:tc>
        <w:tc>
          <w:tcPr>
            <w:tcW w:w="1415" w:type="dxa"/>
            <w:vAlign w:val="top"/>
          </w:tcPr>
          <w:p>
            <w:pPr>
              <w:pStyle w:val="6"/>
            </w:pPr>
          </w:p>
        </w:tc>
        <w:tc>
          <w:tcPr>
            <w:tcW w:w="3348" w:type="dxa"/>
            <w:vAlign w:val="top"/>
          </w:tcPr>
          <w:p>
            <w:pPr>
              <w:spacing w:before="84" w:line="226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（二十一）住房保障支出</w:t>
            </w:r>
          </w:p>
        </w:tc>
        <w:tc>
          <w:tcPr>
            <w:tcW w:w="1452" w:type="dxa"/>
            <w:vAlign w:val="top"/>
          </w:tcPr>
          <w:p>
            <w:pPr>
              <w:spacing w:before="84" w:line="199" w:lineRule="exact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4.71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>
            <w:pPr>
              <w:pStyle w:val="6"/>
            </w:pPr>
          </w:p>
        </w:tc>
        <w:tc>
          <w:tcPr>
            <w:tcW w:w="1415" w:type="dxa"/>
            <w:vAlign w:val="top"/>
          </w:tcPr>
          <w:p>
            <w:pPr>
              <w:pStyle w:val="6"/>
            </w:pPr>
          </w:p>
        </w:tc>
        <w:tc>
          <w:tcPr>
            <w:tcW w:w="3348" w:type="dxa"/>
            <w:vAlign w:val="top"/>
          </w:tcPr>
          <w:p>
            <w:pPr>
              <w:spacing w:before="84" w:line="225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（二十二）粮油物资储备支出</w:t>
            </w:r>
          </w:p>
        </w:tc>
        <w:tc>
          <w:tcPr>
            <w:tcW w:w="1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>
            <w:pPr>
              <w:pStyle w:val="6"/>
            </w:pPr>
          </w:p>
        </w:tc>
        <w:tc>
          <w:tcPr>
            <w:tcW w:w="1415" w:type="dxa"/>
            <w:vAlign w:val="top"/>
          </w:tcPr>
          <w:p>
            <w:pPr>
              <w:pStyle w:val="6"/>
            </w:pPr>
          </w:p>
        </w:tc>
        <w:tc>
          <w:tcPr>
            <w:tcW w:w="3348" w:type="dxa"/>
            <w:vAlign w:val="top"/>
          </w:tcPr>
          <w:p>
            <w:pPr>
              <w:spacing w:before="85" w:line="225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（二十三）国有资本经营预算支出</w:t>
            </w:r>
          </w:p>
        </w:tc>
        <w:tc>
          <w:tcPr>
            <w:tcW w:w="1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>
            <w:pPr>
              <w:pStyle w:val="6"/>
            </w:pPr>
          </w:p>
        </w:tc>
        <w:tc>
          <w:tcPr>
            <w:tcW w:w="1415" w:type="dxa"/>
            <w:vAlign w:val="top"/>
          </w:tcPr>
          <w:p>
            <w:pPr>
              <w:pStyle w:val="6"/>
            </w:pPr>
          </w:p>
        </w:tc>
        <w:tc>
          <w:tcPr>
            <w:tcW w:w="3348" w:type="dxa"/>
            <w:vAlign w:val="top"/>
          </w:tcPr>
          <w:p>
            <w:pPr>
              <w:spacing w:before="85" w:line="226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（二十四）灾害防治及应急管理支出</w:t>
            </w:r>
          </w:p>
        </w:tc>
        <w:tc>
          <w:tcPr>
            <w:tcW w:w="1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>
            <w:pPr>
              <w:pStyle w:val="6"/>
            </w:pPr>
          </w:p>
        </w:tc>
        <w:tc>
          <w:tcPr>
            <w:tcW w:w="1415" w:type="dxa"/>
            <w:vAlign w:val="top"/>
          </w:tcPr>
          <w:p>
            <w:pPr>
              <w:pStyle w:val="6"/>
            </w:pPr>
          </w:p>
        </w:tc>
        <w:tc>
          <w:tcPr>
            <w:tcW w:w="3348" w:type="dxa"/>
            <w:vAlign w:val="top"/>
          </w:tcPr>
          <w:p>
            <w:pPr>
              <w:spacing w:before="86" w:line="226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（二十七）预备费</w:t>
            </w:r>
          </w:p>
        </w:tc>
        <w:tc>
          <w:tcPr>
            <w:tcW w:w="1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>
            <w:pPr>
              <w:pStyle w:val="6"/>
            </w:pPr>
          </w:p>
        </w:tc>
        <w:tc>
          <w:tcPr>
            <w:tcW w:w="1415" w:type="dxa"/>
            <w:vAlign w:val="top"/>
          </w:tcPr>
          <w:p>
            <w:pPr>
              <w:pStyle w:val="6"/>
            </w:pPr>
          </w:p>
        </w:tc>
        <w:tc>
          <w:tcPr>
            <w:tcW w:w="3348" w:type="dxa"/>
            <w:vAlign w:val="top"/>
          </w:tcPr>
          <w:p>
            <w:pPr>
              <w:spacing w:before="86" w:line="226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（二十九）其他支出</w:t>
            </w:r>
          </w:p>
        </w:tc>
        <w:tc>
          <w:tcPr>
            <w:tcW w:w="1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>
            <w:pPr>
              <w:pStyle w:val="6"/>
            </w:pPr>
          </w:p>
        </w:tc>
        <w:tc>
          <w:tcPr>
            <w:tcW w:w="1415" w:type="dxa"/>
            <w:vAlign w:val="top"/>
          </w:tcPr>
          <w:p>
            <w:pPr>
              <w:pStyle w:val="6"/>
            </w:pPr>
          </w:p>
        </w:tc>
        <w:tc>
          <w:tcPr>
            <w:tcW w:w="3348" w:type="dxa"/>
            <w:vAlign w:val="top"/>
          </w:tcPr>
          <w:p>
            <w:pPr>
              <w:spacing w:before="86" w:line="226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（三十）转移性支出</w:t>
            </w:r>
          </w:p>
        </w:tc>
        <w:tc>
          <w:tcPr>
            <w:tcW w:w="1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>
            <w:pPr>
              <w:pStyle w:val="6"/>
            </w:pPr>
          </w:p>
        </w:tc>
        <w:tc>
          <w:tcPr>
            <w:tcW w:w="1415" w:type="dxa"/>
            <w:vAlign w:val="top"/>
          </w:tcPr>
          <w:p>
            <w:pPr>
              <w:pStyle w:val="6"/>
            </w:pPr>
          </w:p>
        </w:tc>
        <w:tc>
          <w:tcPr>
            <w:tcW w:w="3348" w:type="dxa"/>
            <w:vAlign w:val="top"/>
          </w:tcPr>
          <w:p>
            <w:pPr>
              <w:spacing w:before="86" w:line="225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（三十一）债务还本支出</w:t>
            </w:r>
          </w:p>
        </w:tc>
        <w:tc>
          <w:tcPr>
            <w:tcW w:w="1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>
            <w:pPr>
              <w:pStyle w:val="6"/>
            </w:pPr>
          </w:p>
        </w:tc>
        <w:tc>
          <w:tcPr>
            <w:tcW w:w="1415" w:type="dxa"/>
            <w:vAlign w:val="top"/>
          </w:tcPr>
          <w:p>
            <w:pPr>
              <w:pStyle w:val="6"/>
            </w:pPr>
          </w:p>
        </w:tc>
        <w:tc>
          <w:tcPr>
            <w:tcW w:w="3348" w:type="dxa"/>
            <w:vAlign w:val="top"/>
          </w:tcPr>
          <w:p>
            <w:pPr>
              <w:spacing w:before="86" w:line="226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（三十二）债务付息支出</w:t>
            </w:r>
          </w:p>
        </w:tc>
        <w:tc>
          <w:tcPr>
            <w:tcW w:w="1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>
            <w:pPr>
              <w:pStyle w:val="6"/>
            </w:pPr>
          </w:p>
        </w:tc>
        <w:tc>
          <w:tcPr>
            <w:tcW w:w="1415" w:type="dxa"/>
            <w:vAlign w:val="top"/>
          </w:tcPr>
          <w:p>
            <w:pPr>
              <w:pStyle w:val="6"/>
            </w:pPr>
          </w:p>
        </w:tc>
        <w:tc>
          <w:tcPr>
            <w:tcW w:w="3348" w:type="dxa"/>
            <w:vAlign w:val="top"/>
          </w:tcPr>
          <w:p>
            <w:pPr>
              <w:spacing w:before="87" w:line="226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（三十三）债务发行费用支出</w:t>
            </w:r>
          </w:p>
        </w:tc>
        <w:tc>
          <w:tcPr>
            <w:tcW w:w="1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>
            <w:pPr>
              <w:pStyle w:val="6"/>
            </w:pPr>
          </w:p>
        </w:tc>
        <w:tc>
          <w:tcPr>
            <w:tcW w:w="1415" w:type="dxa"/>
            <w:vAlign w:val="top"/>
          </w:tcPr>
          <w:p>
            <w:pPr>
              <w:pStyle w:val="6"/>
            </w:pPr>
          </w:p>
        </w:tc>
        <w:tc>
          <w:tcPr>
            <w:tcW w:w="3348" w:type="dxa"/>
            <w:vAlign w:val="top"/>
          </w:tcPr>
          <w:p>
            <w:pPr>
              <w:spacing w:before="87" w:line="226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（三十四）抗疫特别国债安排的支出</w:t>
            </w:r>
          </w:p>
        </w:tc>
        <w:tc>
          <w:tcPr>
            <w:tcW w:w="1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>
            <w:pPr>
              <w:spacing w:before="88" w:line="225" w:lineRule="auto"/>
              <w:ind w:left="113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本年收入小计</w:t>
            </w:r>
          </w:p>
        </w:tc>
        <w:tc>
          <w:tcPr>
            <w:tcW w:w="1415" w:type="dxa"/>
            <w:vAlign w:val="top"/>
          </w:tcPr>
          <w:p>
            <w:pPr>
              <w:spacing w:before="88" w:line="199" w:lineRule="exact"/>
              <w:ind w:right="2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114.95</w:t>
            </w:r>
          </w:p>
        </w:tc>
        <w:tc>
          <w:tcPr>
            <w:tcW w:w="3348" w:type="dxa"/>
            <w:vAlign w:val="top"/>
          </w:tcPr>
          <w:p>
            <w:pPr>
              <w:spacing w:before="88" w:line="225" w:lineRule="auto"/>
              <w:ind w:left="120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本年支出小计</w:t>
            </w:r>
          </w:p>
        </w:tc>
        <w:tc>
          <w:tcPr>
            <w:tcW w:w="1452" w:type="dxa"/>
            <w:vAlign w:val="top"/>
          </w:tcPr>
          <w:p>
            <w:pPr>
              <w:spacing w:before="88" w:line="199" w:lineRule="exact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114.95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>
            <w:pPr>
              <w:spacing w:before="88" w:line="226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二、上年结转结余</w:t>
            </w:r>
          </w:p>
        </w:tc>
        <w:tc>
          <w:tcPr>
            <w:tcW w:w="1415" w:type="dxa"/>
            <w:vAlign w:val="top"/>
          </w:tcPr>
          <w:p>
            <w:pPr>
              <w:pStyle w:val="6"/>
            </w:pPr>
          </w:p>
        </w:tc>
        <w:tc>
          <w:tcPr>
            <w:tcW w:w="3348" w:type="dxa"/>
            <w:vAlign w:val="top"/>
          </w:tcPr>
          <w:p>
            <w:pPr>
              <w:spacing w:before="88" w:line="226" w:lineRule="auto"/>
              <w:ind w:left="8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二、年末结转结余</w:t>
            </w:r>
          </w:p>
        </w:tc>
        <w:tc>
          <w:tcPr>
            <w:tcW w:w="1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>
            <w:pPr>
              <w:spacing w:before="88" w:line="226" w:lineRule="auto"/>
              <w:ind w:left="106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5"/>
                <w:szCs w:val="15"/>
              </w:rPr>
              <w:t>收  入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212529"/>
                <w:spacing w:val="-2"/>
                <w:sz w:val="15"/>
                <w:szCs w:val="15"/>
              </w:rPr>
              <w:t>总</w:t>
            </w: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212529"/>
                <w:spacing w:val="-2"/>
                <w:sz w:val="15"/>
                <w:szCs w:val="15"/>
              </w:rPr>
              <w:t>计</w:t>
            </w:r>
          </w:p>
        </w:tc>
        <w:tc>
          <w:tcPr>
            <w:tcW w:w="1415" w:type="dxa"/>
            <w:vAlign w:val="top"/>
          </w:tcPr>
          <w:p>
            <w:pPr>
              <w:spacing w:before="89" w:line="199" w:lineRule="exact"/>
              <w:ind w:right="2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114.95</w:t>
            </w:r>
          </w:p>
        </w:tc>
        <w:tc>
          <w:tcPr>
            <w:tcW w:w="3348" w:type="dxa"/>
            <w:vAlign w:val="top"/>
          </w:tcPr>
          <w:p>
            <w:pPr>
              <w:spacing w:before="89" w:line="226" w:lineRule="auto"/>
              <w:ind w:left="11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5"/>
                <w:szCs w:val="15"/>
              </w:rPr>
              <w:t>支</w:t>
            </w: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212529"/>
                <w:spacing w:val="-6"/>
                <w:sz w:val="15"/>
                <w:szCs w:val="15"/>
              </w:rPr>
              <w:t>出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212529"/>
                <w:spacing w:val="-6"/>
                <w:sz w:val="15"/>
                <w:szCs w:val="15"/>
              </w:rPr>
              <w:t>总</w:t>
            </w: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212529"/>
                <w:spacing w:val="-6"/>
                <w:sz w:val="15"/>
                <w:szCs w:val="15"/>
              </w:rPr>
              <w:t>计</w:t>
            </w:r>
          </w:p>
        </w:tc>
        <w:tc>
          <w:tcPr>
            <w:tcW w:w="1452" w:type="dxa"/>
            <w:vAlign w:val="top"/>
          </w:tcPr>
          <w:p>
            <w:pPr>
              <w:spacing w:before="89" w:line="199" w:lineRule="exact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114.95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417" w:type="dxa"/>
            <w:gridSpan w:val="4"/>
            <w:tcBorders>
              <w:bottom w:val="single" w:color="FFFFFF" w:sz="4" w:space="0"/>
            </w:tcBorders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footerReference r:id="rId15" w:type="default"/>
          <w:pgSz w:w="11900" w:h="16840"/>
          <w:pgMar w:top="1331" w:right="1223" w:bottom="340" w:left="1248" w:header="0" w:footer="110" w:gutter="0"/>
          <w:cols w:space="720" w:num="1"/>
        </w:sectPr>
      </w:pPr>
    </w:p>
    <w:p>
      <w:pPr>
        <w:spacing w:before="108"/>
      </w:pPr>
    </w:p>
    <w:tbl>
      <w:tblPr>
        <w:tblStyle w:val="5"/>
        <w:tblW w:w="1382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1"/>
        <w:gridCol w:w="1348"/>
        <w:gridCol w:w="1183"/>
        <w:gridCol w:w="1034"/>
        <w:gridCol w:w="1079"/>
        <w:gridCol w:w="1049"/>
        <w:gridCol w:w="1198"/>
        <w:gridCol w:w="1169"/>
        <w:gridCol w:w="1094"/>
        <w:gridCol w:w="1079"/>
        <w:gridCol w:w="1079"/>
        <w:gridCol w:w="11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2653" w:type="dxa"/>
            <w:gridSpan w:val="11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>
            <w:pPr>
              <w:spacing w:before="86" w:line="220" w:lineRule="auto"/>
              <w:ind w:left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公开05表</w:t>
            </w:r>
          </w:p>
        </w:tc>
        <w:tc>
          <w:tcPr>
            <w:tcW w:w="1176" w:type="dxa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829" w:type="dxa"/>
            <w:gridSpan w:val="1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vAlign w:val="top"/>
          </w:tcPr>
          <w:p>
            <w:pPr>
              <w:spacing w:before="18" w:line="283" w:lineRule="exact"/>
              <w:ind w:left="4673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2"/>
                <w:position w:val="-1"/>
                <w:sz w:val="28"/>
                <w:szCs w:val="28"/>
              </w:rPr>
              <w:t>财政拨款收支预算总表</w:t>
            </w:r>
            <w:r>
              <w:rPr>
                <w:rFonts w:ascii="Microsoft YaHei" w:hAnsi="Microsoft YaHei" w:eastAsia="Microsoft YaHei" w:cs="Microsoft YaHei"/>
                <w:color w:val="212529"/>
                <w:spacing w:val="87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212529"/>
                <w:spacing w:val="2"/>
                <w:position w:val="-1"/>
                <w:sz w:val="28"/>
                <w:szCs w:val="28"/>
              </w:rPr>
              <w:t>(功能科目)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689" w:type="dxa"/>
            <w:gridSpan w:val="2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83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4360" w:type="dxa"/>
            <w:gridSpan w:val="4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5597" w:type="dxa"/>
            <w:gridSpan w:val="5"/>
            <w:tcBorders>
              <w:top w:val="single" w:color="FFFFFF" w:sz="6" w:space="0"/>
              <w:left w:val="single" w:color="000000" w:sz="2" w:space="0"/>
              <w:right w:val="single" w:color="FFFFFF" w:sz="6" w:space="0"/>
            </w:tcBorders>
            <w:vAlign w:val="top"/>
          </w:tcPr>
          <w:p>
            <w:pPr>
              <w:spacing w:before="76" w:line="179" w:lineRule="exact"/>
              <w:ind w:right="26"/>
              <w:jc w:val="right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27"/>
                <w:position w:val="-1"/>
                <w:sz w:val="18"/>
                <w:szCs w:val="18"/>
              </w:rPr>
              <w:t>单位:万元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2689" w:type="dxa"/>
            <w:gridSpan w:val="2"/>
            <w:vAlign w:val="top"/>
          </w:tcPr>
          <w:p>
            <w:pPr>
              <w:spacing w:before="77" w:line="179" w:lineRule="exact"/>
              <w:ind w:left="787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4"/>
                <w:position w:val="-1"/>
                <w:sz w:val="17"/>
                <w:szCs w:val="17"/>
              </w:rPr>
              <w:t>功能分类科目</w:t>
            </w:r>
          </w:p>
        </w:tc>
        <w:tc>
          <w:tcPr>
            <w:tcW w:w="5543" w:type="dxa"/>
            <w:gridSpan w:val="5"/>
            <w:vAlign w:val="top"/>
          </w:tcPr>
          <w:p>
            <w:pPr>
              <w:spacing w:before="77" w:line="178" w:lineRule="exact"/>
              <w:ind w:left="2305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10"/>
                <w:position w:val="-1"/>
                <w:sz w:val="17"/>
                <w:szCs w:val="17"/>
              </w:rPr>
              <w:t>上年预算数</w:t>
            </w:r>
          </w:p>
        </w:tc>
        <w:tc>
          <w:tcPr>
            <w:tcW w:w="5597" w:type="dxa"/>
            <w:gridSpan w:val="5"/>
            <w:vAlign w:val="top"/>
          </w:tcPr>
          <w:p>
            <w:pPr>
              <w:spacing w:before="77" w:line="178" w:lineRule="exact"/>
              <w:ind w:left="2344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8"/>
                <w:position w:val="-1"/>
                <w:sz w:val="17"/>
                <w:szCs w:val="17"/>
              </w:rPr>
              <w:t>当年预算数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41" w:type="dxa"/>
            <w:vMerge w:val="restart"/>
            <w:tcBorders>
              <w:bottom w:val="nil"/>
            </w:tcBorders>
            <w:vAlign w:val="top"/>
          </w:tcPr>
          <w:p>
            <w:pPr>
              <w:spacing w:before="303" w:line="179" w:lineRule="exact"/>
              <w:ind w:left="286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9"/>
                <w:position w:val="-1"/>
                <w:sz w:val="17"/>
                <w:szCs w:val="17"/>
              </w:rPr>
              <w:t>科目编码</w:t>
            </w:r>
          </w:p>
        </w:tc>
        <w:tc>
          <w:tcPr>
            <w:tcW w:w="1348" w:type="dxa"/>
            <w:vMerge w:val="restart"/>
            <w:tcBorders>
              <w:bottom w:val="nil"/>
            </w:tcBorders>
            <w:vAlign w:val="top"/>
          </w:tcPr>
          <w:p>
            <w:pPr>
              <w:spacing w:before="303" w:line="179" w:lineRule="exact"/>
              <w:ind w:left="288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9"/>
                <w:position w:val="-1"/>
                <w:sz w:val="17"/>
                <w:szCs w:val="17"/>
              </w:rPr>
              <w:t>科目名称</w:t>
            </w:r>
          </w:p>
        </w:tc>
        <w:tc>
          <w:tcPr>
            <w:tcW w:w="1183" w:type="dxa"/>
            <w:vMerge w:val="restart"/>
            <w:tcBorders>
              <w:bottom w:val="nil"/>
            </w:tcBorders>
            <w:vAlign w:val="top"/>
          </w:tcPr>
          <w:p>
            <w:pPr>
              <w:spacing w:before="304" w:line="175" w:lineRule="exact"/>
              <w:ind w:left="397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6"/>
                <w:position w:val="-1"/>
                <w:sz w:val="17"/>
                <w:szCs w:val="17"/>
              </w:rPr>
              <w:t>总计</w:t>
            </w:r>
          </w:p>
        </w:tc>
        <w:tc>
          <w:tcPr>
            <w:tcW w:w="3162" w:type="dxa"/>
            <w:gridSpan w:val="3"/>
            <w:vAlign w:val="top"/>
          </w:tcPr>
          <w:p>
            <w:pPr>
              <w:spacing w:before="78" w:line="178" w:lineRule="exact"/>
              <w:ind w:left="1202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6"/>
                <w:position w:val="-1"/>
                <w:sz w:val="17"/>
                <w:szCs w:val="17"/>
              </w:rPr>
              <w:t>基本支出</w:t>
            </w:r>
          </w:p>
        </w:tc>
        <w:tc>
          <w:tcPr>
            <w:tcW w:w="1198" w:type="dxa"/>
            <w:vMerge w:val="restart"/>
            <w:tcBorders>
              <w:bottom w:val="nil"/>
            </w:tcBorders>
            <w:vAlign w:val="top"/>
          </w:tcPr>
          <w:p>
            <w:pPr>
              <w:spacing w:before="304" w:line="175" w:lineRule="exact"/>
              <w:ind w:left="228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6"/>
                <w:position w:val="-1"/>
                <w:sz w:val="17"/>
                <w:szCs w:val="17"/>
              </w:rPr>
              <w:t>项目支出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>
            <w:pPr>
              <w:spacing w:before="304" w:line="175" w:lineRule="exact"/>
              <w:ind w:left="401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6"/>
                <w:position w:val="-1"/>
                <w:sz w:val="17"/>
                <w:szCs w:val="17"/>
              </w:rPr>
              <w:t>总计</w:t>
            </w:r>
          </w:p>
        </w:tc>
        <w:tc>
          <w:tcPr>
            <w:tcW w:w="3252" w:type="dxa"/>
            <w:gridSpan w:val="3"/>
            <w:vAlign w:val="top"/>
          </w:tcPr>
          <w:p>
            <w:pPr>
              <w:spacing w:before="78" w:line="178" w:lineRule="exact"/>
              <w:ind w:left="1252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6"/>
                <w:position w:val="-1"/>
                <w:sz w:val="17"/>
                <w:szCs w:val="17"/>
              </w:rPr>
              <w:t>基本支出</w:t>
            </w:r>
          </w:p>
        </w:tc>
        <w:tc>
          <w:tcPr>
            <w:tcW w:w="1176" w:type="dxa"/>
            <w:vMerge w:val="restart"/>
            <w:tcBorders>
              <w:bottom w:val="nil"/>
            </w:tcBorders>
            <w:vAlign w:val="top"/>
          </w:tcPr>
          <w:p>
            <w:pPr>
              <w:spacing w:before="304" w:line="175" w:lineRule="exact"/>
              <w:ind w:left="213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6"/>
                <w:position w:val="-1"/>
                <w:sz w:val="17"/>
                <w:szCs w:val="17"/>
              </w:rPr>
              <w:t>项目支出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4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4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8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34" w:type="dxa"/>
            <w:vAlign w:val="top"/>
          </w:tcPr>
          <w:p>
            <w:pPr>
              <w:spacing w:before="111" w:line="174" w:lineRule="exact"/>
              <w:ind w:left="322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7"/>
                <w:position w:val="-1"/>
                <w:sz w:val="17"/>
                <w:szCs w:val="17"/>
              </w:rPr>
              <w:t>小计</w:t>
            </w:r>
          </w:p>
        </w:tc>
        <w:tc>
          <w:tcPr>
            <w:tcW w:w="1079" w:type="dxa"/>
            <w:vAlign w:val="top"/>
          </w:tcPr>
          <w:p>
            <w:pPr>
              <w:spacing w:before="110" w:line="174" w:lineRule="exact"/>
              <w:ind w:left="166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5"/>
                <w:position w:val="-1"/>
                <w:sz w:val="17"/>
                <w:szCs w:val="17"/>
              </w:rPr>
              <w:t>人员支出</w:t>
            </w:r>
          </w:p>
        </w:tc>
        <w:tc>
          <w:tcPr>
            <w:tcW w:w="1049" w:type="dxa"/>
            <w:vAlign w:val="top"/>
          </w:tcPr>
          <w:p>
            <w:pPr>
              <w:spacing w:before="6" w:line="161" w:lineRule="auto"/>
              <w:ind w:left="437" w:right="75" w:hanging="342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2"/>
                <w:sz w:val="17"/>
                <w:szCs w:val="17"/>
              </w:rPr>
              <w:t>日常公用支</w:t>
            </w:r>
            <w:r>
              <w:rPr>
                <w:rFonts w:ascii="Microsoft YaHei" w:hAnsi="Microsoft YaHei" w:eastAsia="Microsoft YaHei" w:cs="Microsoft YaHei"/>
                <w:color w:val="212529"/>
                <w:sz w:val="17"/>
                <w:szCs w:val="17"/>
              </w:rPr>
              <w:t>出</w:t>
            </w:r>
          </w:p>
        </w:tc>
        <w:tc>
          <w:tcPr>
            <w:tcW w:w="119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94" w:type="dxa"/>
            <w:vAlign w:val="top"/>
          </w:tcPr>
          <w:p>
            <w:pPr>
              <w:spacing w:before="111" w:line="174" w:lineRule="exact"/>
              <w:ind w:left="360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7"/>
                <w:position w:val="-1"/>
                <w:sz w:val="17"/>
                <w:szCs w:val="17"/>
              </w:rPr>
              <w:t>小计</w:t>
            </w:r>
          </w:p>
        </w:tc>
        <w:tc>
          <w:tcPr>
            <w:tcW w:w="1079" w:type="dxa"/>
            <w:vAlign w:val="top"/>
          </w:tcPr>
          <w:p>
            <w:pPr>
              <w:spacing w:before="110" w:line="174" w:lineRule="exact"/>
              <w:ind w:left="167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5"/>
                <w:position w:val="-1"/>
                <w:sz w:val="17"/>
                <w:szCs w:val="17"/>
              </w:rPr>
              <w:t>人员支出</w:t>
            </w:r>
          </w:p>
        </w:tc>
        <w:tc>
          <w:tcPr>
            <w:tcW w:w="1079" w:type="dxa"/>
            <w:vAlign w:val="top"/>
          </w:tcPr>
          <w:p>
            <w:pPr>
              <w:spacing w:before="6" w:line="161" w:lineRule="auto"/>
              <w:ind w:left="450" w:right="92" w:hanging="342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2"/>
                <w:sz w:val="17"/>
                <w:szCs w:val="17"/>
              </w:rPr>
              <w:t>日常公用支</w:t>
            </w:r>
            <w:r>
              <w:rPr>
                <w:rFonts w:ascii="Microsoft YaHei" w:hAnsi="Microsoft YaHei" w:eastAsia="Microsoft YaHei" w:cs="Microsoft YaHei"/>
                <w:color w:val="212529"/>
                <w:sz w:val="17"/>
                <w:szCs w:val="17"/>
              </w:rPr>
              <w:t>出</w:t>
            </w:r>
          </w:p>
        </w:tc>
        <w:tc>
          <w:tcPr>
            <w:tcW w:w="117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689" w:type="dxa"/>
            <w:gridSpan w:val="2"/>
            <w:vAlign w:val="top"/>
          </w:tcPr>
          <w:p>
            <w:pPr>
              <w:spacing w:before="84" w:line="220" w:lineRule="auto"/>
              <w:ind w:left="11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合计</w:t>
            </w:r>
          </w:p>
        </w:tc>
        <w:tc>
          <w:tcPr>
            <w:tcW w:w="1183" w:type="dxa"/>
            <w:vAlign w:val="top"/>
          </w:tcPr>
          <w:p>
            <w:pPr>
              <w:spacing w:before="84" w:line="238" w:lineRule="auto"/>
              <w:ind w:right="3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121.52</w:t>
            </w:r>
          </w:p>
        </w:tc>
        <w:tc>
          <w:tcPr>
            <w:tcW w:w="1034" w:type="dxa"/>
            <w:vAlign w:val="top"/>
          </w:tcPr>
          <w:p>
            <w:pPr>
              <w:spacing w:before="84" w:line="238" w:lineRule="auto"/>
              <w:ind w:right="2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85.91</w:t>
            </w:r>
          </w:p>
        </w:tc>
        <w:tc>
          <w:tcPr>
            <w:tcW w:w="1079" w:type="dxa"/>
            <w:vAlign w:val="top"/>
          </w:tcPr>
          <w:p>
            <w:pPr>
              <w:spacing w:before="84" w:line="238" w:lineRule="auto"/>
              <w:ind w:right="2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82.11</w:t>
            </w:r>
          </w:p>
        </w:tc>
        <w:tc>
          <w:tcPr>
            <w:tcW w:w="1049" w:type="dxa"/>
            <w:vAlign w:val="top"/>
          </w:tcPr>
          <w:p>
            <w:pPr>
              <w:spacing w:before="84" w:line="238" w:lineRule="auto"/>
              <w:ind w:right="2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3.80</w:t>
            </w:r>
          </w:p>
        </w:tc>
        <w:tc>
          <w:tcPr>
            <w:tcW w:w="1198" w:type="dxa"/>
            <w:vAlign w:val="top"/>
          </w:tcPr>
          <w:p>
            <w:pPr>
              <w:spacing w:before="84" w:line="238" w:lineRule="auto"/>
              <w:ind w:right="1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35.61</w:t>
            </w:r>
          </w:p>
        </w:tc>
        <w:tc>
          <w:tcPr>
            <w:tcW w:w="1169" w:type="dxa"/>
            <w:vAlign w:val="top"/>
          </w:tcPr>
          <w:p>
            <w:pPr>
              <w:spacing w:before="84" w:line="238" w:lineRule="auto"/>
              <w:ind w:right="2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114.95</w:t>
            </w:r>
          </w:p>
        </w:tc>
        <w:tc>
          <w:tcPr>
            <w:tcW w:w="1094" w:type="dxa"/>
            <w:vAlign w:val="top"/>
          </w:tcPr>
          <w:p>
            <w:pPr>
              <w:spacing w:before="84" w:line="238" w:lineRule="auto"/>
              <w:ind w:right="2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70.95</w:t>
            </w:r>
          </w:p>
        </w:tc>
        <w:tc>
          <w:tcPr>
            <w:tcW w:w="1079" w:type="dxa"/>
            <w:vAlign w:val="top"/>
          </w:tcPr>
          <w:p>
            <w:pPr>
              <w:spacing w:before="84" w:line="238" w:lineRule="auto"/>
              <w:ind w:right="2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67.75</w:t>
            </w:r>
          </w:p>
        </w:tc>
        <w:tc>
          <w:tcPr>
            <w:tcW w:w="1079" w:type="dxa"/>
            <w:vAlign w:val="top"/>
          </w:tcPr>
          <w:p>
            <w:pPr>
              <w:spacing w:before="84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3.21</w:t>
            </w:r>
          </w:p>
        </w:tc>
        <w:tc>
          <w:tcPr>
            <w:tcW w:w="1176" w:type="dxa"/>
            <w:vAlign w:val="top"/>
          </w:tcPr>
          <w:p>
            <w:pPr>
              <w:spacing w:before="84" w:line="238" w:lineRule="auto"/>
              <w:ind w:right="2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0" w:hRule="atLeast"/>
        </w:trPr>
        <w:tc>
          <w:tcPr>
            <w:tcW w:w="1341" w:type="dxa"/>
            <w:vAlign w:val="top"/>
          </w:tcPr>
          <w:p>
            <w:pPr>
              <w:spacing w:before="84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206</w:t>
            </w:r>
          </w:p>
        </w:tc>
        <w:tc>
          <w:tcPr>
            <w:tcW w:w="1348" w:type="dxa"/>
            <w:vAlign w:val="top"/>
          </w:tcPr>
          <w:p>
            <w:pPr>
              <w:spacing w:before="84" w:line="218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科学技术支出</w:t>
            </w:r>
          </w:p>
        </w:tc>
        <w:tc>
          <w:tcPr>
            <w:tcW w:w="1183" w:type="dxa"/>
            <w:vAlign w:val="top"/>
          </w:tcPr>
          <w:p>
            <w:pPr>
              <w:spacing w:before="85" w:line="238" w:lineRule="auto"/>
              <w:ind w:right="3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92.10</w:t>
            </w:r>
          </w:p>
        </w:tc>
        <w:tc>
          <w:tcPr>
            <w:tcW w:w="1034" w:type="dxa"/>
            <w:vAlign w:val="top"/>
          </w:tcPr>
          <w:p>
            <w:pPr>
              <w:spacing w:before="85" w:line="238" w:lineRule="auto"/>
              <w:ind w:right="2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59.10</w:t>
            </w:r>
          </w:p>
        </w:tc>
        <w:tc>
          <w:tcPr>
            <w:tcW w:w="1079" w:type="dxa"/>
            <w:vAlign w:val="top"/>
          </w:tcPr>
          <w:p>
            <w:pPr>
              <w:spacing w:before="85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55.31</w:t>
            </w:r>
          </w:p>
        </w:tc>
        <w:tc>
          <w:tcPr>
            <w:tcW w:w="1049" w:type="dxa"/>
            <w:vAlign w:val="top"/>
          </w:tcPr>
          <w:p>
            <w:pPr>
              <w:spacing w:before="85" w:line="238" w:lineRule="auto"/>
              <w:ind w:right="2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3.80</w:t>
            </w:r>
          </w:p>
        </w:tc>
        <w:tc>
          <w:tcPr>
            <w:tcW w:w="1198" w:type="dxa"/>
            <w:vAlign w:val="top"/>
          </w:tcPr>
          <w:p>
            <w:pPr>
              <w:spacing w:before="85" w:line="238" w:lineRule="auto"/>
              <w:ind w:right="1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33.00</w:t>
            </w:r>
          </w:p>
        </w:tc>
        <w:tc>
          <w:tcPr>
            <w:tcW w:w="1169" w:type="dxa"/>
            <w:vAlign w:val="top"/>
          </w:tcPr>
          <w:p>
            <w:pPr>
              <w:spacing w:before="85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90.78</w:t>
            </w:r>
          </w:p>
        </w:tc>
        <w:tc>
          <w:tcPr>
            <w:tcW w:w="1094" w:type="dxa"/>
            <w:vAlign w:val="top"/>
          </w:tcPr>
          <w:p>
            <w:pPr>
              <w:spacing w:before="85" w:line="238" w:lineRule="auto"/>
              <w:ind w:right="2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46.78</w:t>
            </w:r>
          </w:p>
        </w:tc>
        <w:tc>
          <w:tcPr>
            <w:tcW w:w="1079" w:type="dxa"/>
            <w:vAlign w:val="top"/>
          </w:tcPr>
          <w:p>
            <w:pPr>
              <w:spacing w:before="85" w:line="238" w:lineRule="auto"/>
              <w:ind w:right="2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43.58</w:t>
            </w:r>
          </w:p>
        </w:tc>
        <w:tc>
          <w:tcPr>
            <w:tcW w:w="1079" w:type="dxa"/>
            <w:vAlign w:val="top"/>
          </w:tcPr>
          <w:p>
            <w:pPr>
              <w:spacing w:before="85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3.21</w:t>
            </w:r>
          </w:p>
        </w:tc>
        <w:tc>
          <w:tcPr>
            <w:tcW w:w="1176" w:type="dxa"/>
            <w:vAlign w:val="top"/>
          </w:tcPr>
          <w:p>
            <w:pPr>
              <w:spacing w:before="85" w:line="238" w:lineRule="auto"/>
              <w:ind w:right="2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41" w:type="dxa"/>
            <w:vAlign w:val="top"/>
          </w:tcPr>
          <w:p>
            <w:pPr>
              <w:spacing w:before="84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20607</w:t>
            </w:r>
          </w:p>
        </w:tc>
        <w:tc>
          <w:tcPr>
            <w:tcW w:w="1348" w:type="dxa"/>
            <w:vAlign w:val="top"/>
          </w:tcPr>
          <w:p>
            <w:pPr>
              <w:spacing w:before="84" w:line="218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科学技术普及</w:t>
            </w:r>
          </w:p>
        </w:tc>
        <w:tc>
          <w:tcPr>
            <w:tcW w:w="1183" w:type="dxa"/>
            <w:vAlign w:val="top"/>
          </w:tcPr>
          <w:p>
            <w:pPr>
              <w:spacing w:before="85" w:line="238" w:lineRule="auto"/>
              <w:ind w:right="3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92.10</w:t>
            </w:r>
          </w:p>
        </w:tc>
        <w:tc>
          <w:tcPr>
            <w:tcW w:w="1034" w:type="dxa"/>
            <w:vAlign w:val="top"/>
          </w:tcPr>
          <w:p>
            <w:pPr>
              <w:spacing w:before="85" w:line="238" w:lineRule="auto"/>
              <w:ind w:right="2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59.10</w:t>
            </w:r>
          </w:p>
        </w:tc>
        <w:tc>
          <w:tcPr>
            <w:tcW w:w="1079" w:type="dxa"/>
            <w:vAlign w:val="top"/>
          </w:tcPr>
          <w:p>
            <w:pPr>
              <w:spacing w:before="85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55.31</w:t>
            </w:r>
          </w:p>
        </w:tc>
        <w:tc>
          <w:tcPr>
            <w:tcW w:w="1049" w:type="dxa"/>
            <w:vAlign w:val="top"/>
          </w:tcPr>
          <w:p>
            <w:pPr>
              <w:spacing w:before="85" w:line="238" w:lineRule="auto"/>
              <w:ind w:right="2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3.80</w:t>
            </w:r>
          </w:p>
        </w:tc>
        <w:tc>
          <w:tcPr>
            <w:tcW w:w="1198" w:type="dxa"/>
            <w:vAlign w:val="top"/>
          </w:tcPr>
          <w:p>
            <w:pPr>
              <w:spacing w:before="85" w:line="238" w:lineRule="auto"/>
              <w:ind w:right="1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33.00</w:t>
            </w:r>
          </w:p>
        </w:tc>
        <w:tc>
          <w:tcPr>
            <w:tcW w:w="1169" w:type="dxa"/>
            <w:vAlign w:val="top"/>
          </w:tcPr>
          <w:p>
            <w:pPr>
              <w:spacing w:before="85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90.78</w:t>
            </w:r>
          </w:p>
        </w:tc>
        <w:tc>
          <w:tcPr>
            <w:tcW w:w="1094" w:type="dxa"/>
            <w:vAlign w:val="top"/>
          </w:tcPr>
          <w:p>
            <w:pPr>
              <w:spacing w:before="85" w:line="238" w:lineRule="auto"/>
              <w:ind w:right="2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46.78</w:t>
            </w:r>
          </w:p>
        </w:tc>
        <w:tc>
          <w:tcPr>
            <w:tcW w:w="1079" w:type="dxa"/>
            <w:vAlign w:val="top"/>
          </w:tcPr>
          <w:p>
            <w:pPr>
              <w:spacing w:before="85" w:line="238" w:lineRule="auto"/>
              <w:ind w:right="2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43.58</w:t>
            </w:r>
          </w:p>
        </w:tc>
        <w:tc>
          <w:tcPr>
            <w:tcW w:w="1079" w:type="dxa"/>
            <w:vAlign w:val="top"/>
          </w:tcPr>
          <w:p>
            <w:pPr>
              <w:spacing w:before="85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3.21</w:t>
            </w:r>
          </w:p>
        </w:tc>
        <w:tc>
          <w:tcPr>
            <w:tcW w:w="1176" w:type="dxa"/>
            <w:vAlign w:val="top"/>
          </w:tcPr>
          <w:p>
            <w:pPr>
              <w:spacing w:before="85" w:line="238" w:lineRule="auto"/>
              <w:ind w:right="2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41" w:type="dxa"/>
            <w:vAlign w:val="top"/>
          </w:tcPr>
          <w:p>
            <w:pPr>
              <w:spacing w:before="84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2060701</w:t>
            </w:r>
          </w:p>
        </w:tc>
        <w:tc>
          <w:tcPr>
            <w:tcW w:w="1348" w:type="dxa"/>
            <w:vAlign w:val="top"/>
          </w:tcPr>
          <w:p>
            <w:pPr>
              <w:spacing w:before="84" w:line="218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机构运行</w:t>
            </w:r>
          </w:p>
        </w:tc>
        <w:tc>
          <w:tcPr>
            <w:tcW w:w="1183" w:type="dxa"/>
            <w:vAlign w:val="top"/>
          </w:tcPr>
          <w:p>
            <w:pPr>
              <w:spacing w:before="85" w:line="238" w:lineRule="auto"/>
              <w:ind w:right="3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59.10</w:t>
            </w:r>
          </w:p>
        </w:tc>
        <w:tc>
          <w:tcPr>
            <w:tcW w:w="1034" w:type="dxa"/>
            <w:vAlign w:val="top"/>
          </w:tcPr>
          <w:p>
            <w:pPr>
              <w:spacing w:before="85" w:line="238" w:lineRule="auto"/>
              <w:ind w:right="2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59.10</w:t>
            </w:r>
          </w:p>
        </w:tc>
        <w:tc>
          <w:tcPr>
            <w:tcW w:w="1079" w:type="dxa"/>
            <w:vAlign w:val="top"/>
          </w:tcPr>
          <w:p>
            <w:pPr>
              <w:spacing w:before="85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55.31</w:t>
            </w:r>
          </w:p>
        </w:tc>
        <w:tc>
          <w:tcPr>
            <w:tcW w:w="1049" w:type="dxa"/>
            <w:vAlign w:val="top"/>
          </w:tcPr>
          <w:p>
            <w:pPr>
              <w:spacing w:before="85" w:line="238" w:lineRule="auto"/>
              <w:ind w:right="2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3.80</w:t>
            </w:r>
          </w:p>
        </w:tc>
        <w:tc>
          <w:tcPr>
            <w:tcW w:w="1198" w:type="dxa"/>
            <w:vAlign w:val="top"/>
          </w:tcPr>
          <w:p>
            <w:pPr>
              <w:pStyle w:val="6"/>
            </w:pPr>
          </w:p>
        </w:tc>
        <w:tc>
          <w:tcPr>
            <w:tcW w:w="1169" w:type="dxa"/>
            <w:vAlign w:val="top"/>
          </w:tcPr>
          <w:p>
            <w:pPr>
              <w:spacing w:before="85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46.78</w:t>
            </w:r>
          </w:p>
        </w:tc>
        <w:tc>
          <w:tcPr>
            <w:tcW w:w="1094" w:type="dxa"/>
            <w:vAlign w:val="top"/>
          </w:tcPr>
          <w:p>
            <w:pPr>
              <w:spacing w:before="85" w:line="238" w:lineRule="auto"/>
              <w:ind w:right="2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46.78</w:t>
            </w:r>
          </w:p>
        </w:tc>
        <w:tc>
          <w:tcPr>
            <w:tcW w:w="1079" w:type="dxa"/>
            <w:vAlign w:val="top"/>
          </w:tcPr>
          <w:p>
            <w:pPr>
              <w:spacing w:before="85" w:line="238" w:lineRule="auto"/>
              <w:ind w:right="2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43.58</w:t>
            </w:r>
          </w:p>
        </w:tc>
        <w:tc>
          <w:tcPr>
            <w:tcW w:w="1079" w:type="dxa"/>
            <w:vAlign w:val="top"/>
          </w:tcPr>
          <w:p>
            <w:pPr>
              <w:spacing w:before="85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3.21</w:t>
            </w:r>
          </w:p>
        </w:tc>
        <w:tc>
          <w:tcPr>
            <w:tcW w:w="117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41" w:type="dxa"/>
            <w:vAlign w:val="top"/>
          </w:tcPr>
          <w:p>
            <w:pPr>
              <w:spacing w:before="84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2060702</w:t>
            </w:r>
          </w:p>
        </w:tc>
        <w:tc>
          <w:tcPr>
            <w:tcW w:w="1348" w:type="dxa"/>
            <w:vAlign w:val="top"/>
          </w:tcPr>
          <w:p>
            <w:pPr>
              <w:spacing w:before="84" w:line="218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科普活动</w:t>
            </w:r>
          </w:p>
        </w:tc>
        <w:tc>
          <w:tcPr>
            <w:tcW w:w="1183" w:type="dxa"/>
            <w:vAlign w:val="top"/>
          </w:tcPr>
          <w:p>
            <w:pPr>
              <w:spacing w:before="85" w:line="238" w:lineRule="auto"/>
              <w:ind w:right="3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29.00</w:t>
            </w:r>
          </w:p>
        </w:tc>
        <w:tc>
          <w:tcPr>
            <w:tcW w:w="1034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049" w:type="dxa"/>
            <w:vAlign w:val="top"/>
          </w:tcPr>
          <w:p>
            <w:pPr>
              <w:pStyle w:val="6"/>
            </w:pPr>
          </w:p>
        </w:tc>
        <w:tc>
          <w:tcPr>
            <w:tcW w:w="1198" w:type="dxa"/>
            <w:vAlign w:val="top"/>
          </w:tcPr>
          <w:p>
            <w:pPr>
              <w:spacing w:before="85" w:line="238" w:lineRule="auto"/>
              <w:ind w:right="1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29.00</w:t>
            </w:r>
          </w:p>
        </w:tc>
        <w:tc>
          <w:tcPr>
            <w:tcW w:w="1169" w:type="dxa"/>
            <w:vAlign w:val="top"/>
          </w:tcPr>
          <w:p>
            <w:pPr>
              <w:spacing w:before="85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44.00</w:t>
            </w:r>
          </w:p>
        </w:tc>
        <w:tc>
          <w:tcPr>
            <w:tcW w:w="1094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176" w:type="dxa"/>
            <w:vAlign w:val="top"/>
          </w:tcPr>
          <w:p>
            <w:pPr>
              <w:spacing w:before="85" w:line="238" w:lineRule="auto"/>
              <w:ind w:right="2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19" w:hRule="atLeast"/>
        </w:trPr>
        <w:tc>
          <w:tcPr>
            <w:tcW w:w="1341" w:type="dxa"/>
            <w:vAlign w:val="top"/>
          </w:tcPr>
          <w:p>
            <w:pPr>
              <w:spacing w:before="114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2060799</w:t>
            </w:r>
          </w:p>
        </w:tc>
        <w:tc>
          <w:tcPr>
            <w:tcW w:w="1348" w:type="dxa"/>
            <w:vAlign w:val="top"/>
          </w:tcPr>
          <w:p>
            <w:pPr>
              <w:spacing w:before="9" w:line="205" w:lineRule="auto"/>
              <w:ind w:right="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其他科学技术普及支出</w:t>
            </w:r>
          </w:p>
        </w:tc>
        <w:tc>
          <w:tcPr>
            <w:tcW w:w="1183" w:type="dxa"/>
            <w:vAlign w:val="top"/>
          </w:tcPr>
          <w:p>
            <w:pPr>
              <w:spacing w:before="115" w:line="238" w:lineRule="auto"/>
              <w:ind w:right="3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4.00</w:t>
            </w:r>
          </w:p>
        </w:tc>
        <w:tc>
          <w:tcPr>
            <w:tcW w:w="1034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049" w:type="dxa"/>
            <w:vAlign w:val="top"/>
          </w:tcPr>
          <w:p>
            <w:pPr>
              <w:pStyle w:val="6"/>
            </w:pPr>
          </w:p>
        </w:tc>
        <w:tc>
          <w:tcPr>
            <w:tcW w:w="1198" w:type="dxa"/>
            <w:vAlign w:val="top"/>
          </w:tcPr>
          <w:p>
            <w:pPr>
              <w:spacing w:before="115" w:line="238" w:lineRule="auto"/>
              <w:ind w:right="1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4.00</w:t>
            </w:r>
          </w:p>
        </w:tc>
        <w:tc>
          <w:tcPr>
            <w:tcW w:w="1169" w:type="dxa"/>
            <w:vAlign w:val="top"/>
          </w:tcPr>
          <w:p>
            <w:pPr>
              <w:pStyle w:val="6"/>
            </w:pPr>
          </w:p>
        </w:tc>
        <w:tc>
          <w:tcPr>
            <w:tcW w:w="1094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17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41" w:type="dxa"/>
            <w:vAlign w:val="top"/>
          </w:tcPr>
          <w:p>
            <w:pPr>
              <w:spacing w:before="115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208</w:t>
            </w:r>
          </w:p>
        </w:tc>
        <w:tc>
          <w:tcPr>
            <w:tcW w:w="1348" w:type="dxa"/>
            <w:vAlign w:val="top"/>
          </w:tcPr>
          <w:p>
            <w:pPr>
              <w:spacing w:before="11" w:line="204" w:lineRule="auto"/>
              <w:ind w:right="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社会保障和就业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支出</w:t>
            </w:r>
          </w:p>
        </w:tc>
        <w:tc>
          <w:tcPr>
            <w:tcW w:w="1183" w:type="dxa"/>
            <w:vAlign w:val="top"/>
          </w:tcPr>
          <w:p>
            <w:pPr>
              <w:spacing w:before="116" w:line="238" w:lineRule="auto"/>
              <w:ind w:right="3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17.16</w:t>
            </w:r>
          </w:p>
        </w:tc>
        <w:tc>
          <w:tcPr>
            <w:tcW w:w="1034" w:type="dxa"/>
            <w:vAlign w:val="top"/>
          </w:tcPr>
          <w:p>
            <w:pPr>
              <w:spacing w:before="116" w:line="238" w:lineRule="auto"/>
              <w:ind w:right="2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14.55</w:t>
            </w:r>
          </w:p>
        </w:tc>
        <w:tc>
          <w:tcPr>
            <w:tcW w:w="1079" w:type="dxa"/>
            <w:vAlign w:val="top"/>
          </w:tcPr>
          <w:p>
            <w:pPr>
              <w:spacing w:before="116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14.55</w:t>
            </w:r>
          </w:p>
        </w:tc>
        <w:tc>
          <w:tcPr>
            <w:tcW w:w="1049" w:type="dxa"/>
            <w:vAlign w:val="top"/>
          </w:tcPr>
          <w:p>
            <w:pPr>
              <w:pStyle w:val="6"/>
            </w:pPr>
          </w:p>
        </w:tc>
        <w:tc>
          <w:tcPr>
            <w:tcW w:w="1198" w:type="dxa"/>
            <w:vAlign w:val="top"/>
          </w:tcPr>
          <w:p>
            <w:pPr>
              <w:spacing w:before="116" w:line="238" w:lineRule="auto"/>
              <w:ind w:right="1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2.61</w:t>
            </w:r>
          </w:p>
        </w:tc>
        <w:tc>
          <w:tcPr>
            <w:tcW w:w="1169" w:type="dxa"/>
            <w:vAlign w:val="top"/>
          </w:tcPr>
          <w:p>
            <w:pPr>
              <w:spacing w:before="116" w:line="238" w:lineRule="auto"/>
              <w:ind w:right="1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13.67</w:t>
            </w:r>
          </w:p>
        </w:tc>
        <w:tc>
          <w:tcPr>
            <w:tcW w:w="1094" w:type="dxa"/>
            <w:vAlign w:val="top"/>
          </w:tcPr>
          <w:p>
            <w:pPr>
              <w:spacing w:before="116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13.67</w:t>
            </w:r>
          </w:p>
        </w:tc>
        <w:tc>
          <w:tcPr>
            <w:tcW w:w="1079" w:type="dxa"/>
            <w:vAlign w:val="top"/>
          </w:tcPr>
          <w:p>
            <w:pPr>
              <w:spacing w:before="116" w:line="238" w:lineRule="auto"/>
              <w:ind w:right="2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13.67</w:t>
            </w: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17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41" w:type="dxa"/>
            <w:vAlign w:val="top"/>
          </w:tcPr>
          <w:p>
            <w:pPr>
              <w:spacing w:before="116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</w:t>
            </w:r>
          </w:p>
        </w:tc>
        <w:tc>
          <w:tcPr>
            <w:tcW w:w="1348" w:type="dxa"/>
            <w:vAlign w:val="top"/>
          </w:tcPr>
          <w:p>
            <w:pPr>
              <w:spacing w:before="11" w:line="204" w:lineRule="auto"/>
              <w:ind w:right="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行政事业单位养老支出</w:t>
            </w:r>
          </w:p>
        </w:tc>
        <w:tc>
          <w:tcPr>
            <w:tcW w:w="1183" w:type="dxa"/>
            <w:vAlign w:val="top"/>
          </w:tcPr>
          <w:p>
            <w:pPr>
              <w:spacing w:before="117" w:line="238" w:lineRule="auto"/>
              <w:ind w:right="3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17.03</w:t>
            </w:r>
          </w:p>
        </w:tc>
        <w:tc>
          <w:tcPr>
            <w:tcW w:w="1034" w:type="dxa"/>
            <w:vAlign w:val="top"/>
          </w:tcPr>
          <w:p>
            <w:pPr>
              <w:spacing w:before="117" w:line="238" w:lineRule="auto"/>
              <w:ind w:right="2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14.42</w:t>
            </w:r>
          </w:p>
        </w:tc>
        <w:tc>
          <w:tcPr>
            <w:tcW w:w="1079" w:type="dxa"/>
            <w:vAlign w:val="top"/>
          </w:tcPr>
          <w:p>
            <w:pPr>
              <w:spacing w:before="117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14.42</w:t>
            </w:r>
          </w:p>
        </w:tc>
        <w:tc>
          <w:tcPr>
            <w:tcW w:w="1049" w:type="dxa"/>
            <w:vAlign w:val="top"/>
          </w:tcPr>
          <w:p>
            <w:pPr>
              <w:pStyle w:val="6"/>
            </w:pPr>
          </w:p>
        </w:tc>
        <w:tc>
          <w:tcPr>
            <w:tcW w:w="1198" w:type="dxa"/>
            <w:vAlign w:val="top"/>
          </w:tcPr>
          <w:p>
            <w:pPr>
              <w:spacing w:before="117" w:line="238" w:lineRule="auto"/>
              <w:ind w:right="1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2.61</w:t>
            </w:r>
          </w:p>
        </w:tc>
        <w:tc>
          <w:tcPr>
            <w:tcW w:w="1169" w:type="dxa"/>
            <w:vAlign w:val="top"/>
          </w:tcPr>
          <w:p>
            <w:pPr>
              <w:spacing w:before="117" w:line="238" w:lineRule="auto"/>
              <w:ind w:right="1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13.60</w:t>
            </w:r>
          </w:p>
        </w:tc>
        <w:tc>
          <w:tcPr>
            <w:tcW w:w="1094" w:type="dxa"/>
            <w:vAlign w:val="top"/>
          </w:tcPr>
          <w:p>
            <w:pPr>
              <w:spacing w:before="117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13.60</w:t>
            </w:r>
          </w:p>
        </w:tc>
        <w:tc>
          <w:tcPr>
            <w:tcW w:w="1079" w:type="dxa"/>
            <w:vAlign w:val="top"/>
          </w:tcPr>
          <w:p>
            <w:pPr>
              <w:spacing w:before="117" w:line="238" w:lineRule="auto"/>
              <w:ind w:right="2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13.60</w:t>
            </w: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17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41" w:type="dxa"/>
            <w:vAlign w:val="top"/>
          </w:tcPr>
          <w:p>
            <w:pPr>
              <w:spacing w:before="87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2080501</w:t>
            </w:r>
          </w:p>
        </w:tc>
        <w:tc>
          <w:tcPr>
            <w:tcW w:w="1348" w:type="dxa"/>
            <w:vAlign w:val="top"/>
          </w:tcPr>
          <w:p>
            <w:pPr>
              <w:spacing w:before="87" w:line="21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行政单位离退休</w:t>
            </w:r>
          </w:p>
        </w:tc>
        <w:tc>
          <w:tcPr>
            <w:tcW w:w="1183" w:type="dxa"/>
            <w:vAlign w:val="top"/>
          </w:tcPr>
          <w:p>
            <w:pPr>
              <w:spacing w:before="88" w:line="238" w:lineRule="auto"/>
              <w:ind w:right="3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4.81</w:t>
            </w:r>
          </w:p>
        </w:tc>
        <w:tc>
          <w:tcPr>
            <w:tcW w:w="1034" w:type="dxa"/>
            <w:vAlign w:val="top"/>
          </w:tcPr>
          <w:p>
            <w:pPr>
              <w:spacing w:before="88" w:line="238" w:lineRule="auto"/>
              <w:ind w:right="2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4.81</w:t>
            </w:r>
          </w:p>
        </w:tc>
        <w:tc>
          <w:tcPr>
            <w:tcW w:w="1079" w:type="dxa"/>
            <w:vAlign w:val="top"/>
          </w:tcPr>
          <w:p>
            <w:pPr>
              <w:spacing w:before="88" w:line="238" w:lineRule="auto"/>
              <w:ind w:right="2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4.81</w:t>
            </w:r>
          </w:p>
        </w:tc>
        <w:tc>
          <w:tcPr>
            <w:tcW w:w="1049" w:type="dxa"/>
            <w:vAlign w:val="top"/>
          </w:tcPr>
          <w:p>
            <w:pPr>
              <w:pStyle w:val="6"/>
            </w:pPr>
          </w:p>
        </w:tc>
        <w:tc>
          <w:tcPr>
            <w:tcW w:w="1198" w:type="dxa"/>
            <w:vAlign w:val="top"/>
          </w:tcPr>
          <w:p>
            <w:pPr>
              <w:pStyle w:val="6"/>
            </w:pPr>
          </w:p>
        </w:tc>
        <w:tc>
          <w:tcPr>
            <w:tcW w:w="1169" w:type="dxa"/>
            <w:vAlign w:val="top"/>
          </w:tcPr>
          <w:p>
            <w:pPr>
              <w:spacing w:before="88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5.89</w:t>
            </w:r>
          </w:p>
        </w:tc>
        <w:tc>
          <w:tcPr>
            <w:tcW w:w="1094" w:type="dxa"/>
            <w:vAlign w:val="top"/>
          </w:tcPr>
          <w:p>
            <w:pPr>
              <w:spacing w:before="88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5.89</w:t>
            </w:r>
          </w:p>
        </w:tc>
        <w:tc>
          <w:tcPr>
            <w:tcW w:w="1079" w:type="dxa"/>
            <w:vAlign w:val="top"/>
          </w:tcPr>
          <w:p>
            <w:pPr>
              <w:spacing w:before="88" w:line="238" w:lineRule="auto"/>
              <w:ind w:right="2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5.89</w:t>
            </w: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17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29" w:hRule="atLeast"/>
        </w:trPr>
        <w:tc>
          <w:tcPr>
            <w:tcW w:w="1341" w:type="dxa"/>
            <w:vAlign w:val="top"/>
          </w:tcPr>
          <w:p>
            <w:pPr>
              <w:spacing w:before="222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2080505</w:t>
            </w:r>
          </w:p>
        </w:tc>
        <w:tc>
          <w:tcPr>
            <w:tcW w:w="1348" w:type="dxa"/>
            <w:vAlign w:val="top"/>
          </w:tcPr>
          <w:p>
            <w:pPr>
              <w:spacing w:before="13" w:line="207" w:lineRule="auto"/>
              <w:ind w:left="1" w:right="82" w:hanging="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机关事业单位基本养老保险缴费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支出</w:t>
            </w:r>
          </w:p>
        </w:tc>
        <w:tc>
          <w:tcPr>
            <w:tcW w:w="1183" w:type="dxa"/>
            <w:vAlign w:val="top"/>
          </w:tcPr>
          <w:p>
            <w:pPr>
              <w:spacing w:before="223" w:line="238" w:lineRule="auto"/>
              <w:ind w:right="3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6.41</w:t>
            </w:r>
          </w:p>
        </w:tc>
        <w:tc>
          <w:tcPr>
            <w:tcW w:w="1034" w:type="dxa"/>
            <w:vAlign w:val="top"/>
          </w:tcPr>
          <w:p>
            <w:pPr>
              <w:spacing w:before="223" w:line="238" w:lineRule="auto"/>
              <w:ind w:right="2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6.41</w:t>
            </w:r>
          </w:p>
        </w:tc>
        <w:tc>
          <w:tcPr>
            <w:tcW w:w="1079" w:type="dxa"/>
            <w:vAlign w:val="top"/>
          </w:tcPr>
          <w:p>
            <w:pPr>
              <w:spacing w:before="223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6.41</w:t>
            </w:r>
          </w:p>
        </w:tc>
        <w:tc>
          <w:tcPr>
            <w:tcW w:w="1049" w:type="dxa"/>
            <w:vAlign w:val="top"/>
          </w:tcPr>
          <w:p>
            <w:pPr>
              <w:pStyle w:val="6"/>
            </w:pPr>
          </w:p>
        </w:tc>
        <w:tc>
          <w:tcPr>
            <w:tcW w:w="1198" w:type="dxa"/>
            <w:vAlign w:val="top"/>
          </w:tcPr>
          <w:p>
            <w:pPr>
              <w:pStyle w:val="6"/>
            </w:pPr>
          </w:p>
        </w:tc>
        <w:tc>
          <w:tcPr>
            <w:tcW w:w="1169" w:type="dxa"/>
            <w:vAlign w:val="top"/>
          </w:tcPr>
          <w:p>
            <w:pPr>
              <w:spacing w:before="223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5.14</w:t>
            </w:r>
          </w:p>
        </w:tc>
        <w:tc>
          <w:tcPr>
            <w:tcW w:w="1094" w:type="dxa"/>
            <w:vAlign w:val="top"/>
          </w:tcPr>
          <w:p>
            <w:pPr>
              <w:spacing w:before="223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5.14</w:t>
            </w:r>
          </w:p>
        </w:tc>
        <w:tc>
          <w:tcPr>
            <w:tcW w:w="1079" w:type="dxa"/>
            <w:vAlign w:val="top"/>
          </w:tcPr>
          <w:p>
            <w:pPr>
              <w:spacing w:before="223" w:line="238" w:lineRule="auto"/>
              <w:ind w:right="2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5.14</w:t>
            </w: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17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41" w:type="dxa"/>
            <w:vAlign w:val="top"/>
          </w:tcPr>
          <w:p>
            <w:pPr>
              <w:spacing w:before="118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2080506</w:t>
            </w:r>
          </w:p>
        </w:tc>
        <w:tc>
          <w:tcPr>
            <w:tcW w:w="1348" w:type="dxa"/>
            <w:vAlign w:val="top"/>
          </w:tcPr>
          <w:p>
            <w:pPr>
              <w:spacing w:before="13" w:line="203" w:lineRule="auto"/>
              <w:ind w:right="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机关事业单位职业年金缴费支出</w:t>
            </w:r>
          </w:p>
        </w:tc>
        <w:tc>
          <w:tcPr>
            <w:tcW w:w="1183" w:type="dxa"/>
            <w:vAlign w:val="top"/>
          </w:tcPr>
          <w:p>
            <w:pPr>
              <w:spacing w:before="119" w:line="238" w:lineRule="auto"/>
              <w:ind w:right="3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5.81</w:t>
            </w:r>
          </w:p>
        </w:tc>
        <w:tc>
          <w:tcPr>
            <w:tcW w:w="1034" w:type="dxa"/>
            <w:vAlign w:val="top"/>
          </w:tcPr>
          <w:p>
            <w:pPr>
              <w:spacing w:before="119" w:line="238" w:lineRule="auto"/>
              <w:ind w:right="2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3.20</w:t>
            </w:r>
          </w:p>
        </w:tc>
        <w:tc>
          <w:tcPr>
            <w:tcW w:w="1079" w:type="dxa"/>
            <w:vAlign w:val="top"/>
          </w:tcPr>
          <w:p>
            <w:pPr>
              <w:spacing w:before="119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3.20</w:t>
            </w:r>
          </w:p>
        </w:tc>
        <w:tc>
          <w:tcPr>
            <w:tcW w:w="1049" w:type="dxa"/>
            <w:vAlign w:val="top"/>
          </w:tcPr>
          <w:p>
            <w:pPr>
              <w:pStyle w:val="6"/>
            </w:pPr>
          </w:p>
        </w:tc>
        <w:tc>
          <w:tcPr>
            <w:tcW w:w="1198" w:type="dxa"/>
            <w:vAlign w:val="top"/>
          </w:tcPr>
          <w:p>
            <w:pPr>
              <w:spacing w:before="119" w:line="238" w:lineRule="auto"/>
              <w:ind w:right="1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2.61</w:t>
            </w:r>
          </w:p>
        </w:tc>
        <w:tc>
          <w:tcPr>
            <w:tcW w:w="1169" w:type="dxa"/>
            <w:vAlign w:val="top"/>
          </w:tcPr>
          <w:p>
            <w:pPr>
              <w:spacing w:before="119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2.57</w:t>
            </w:r>
          </w:p>
        </w:tc>
        <w:tc>
          <w:tcPr>
            <w:tcW w:w="1094" w:type="dxa"/>
            <w:vAlign w:val="top"/>
          </w:tcPr>
          <w:p>
            <w:pPr>
              <w:spacing w:before="119" w:line="238" w:lineRule="auto"/>
              <w:ind w:right="2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2.57</w:t>
            </w:r>
          </w:p>
        </w:tc>
        <w:tc>
          <w:tcPr>
            <w:tcW w:w="1079" w:type="dxa"/>
            <w:vAlign w:val="top"/>
          </w:tcPr>
          <w:p>
            <w:pPr>
              <w:spacing w:before="119" w:line="238" w:lineRule="auto"/>
              <w:ind w:right="2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2.57</w:t>
            </w: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17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41" w:type="dxa"/>
            <w:vAlign w:val="top"/>
          </w:tcPr>
          <w:p>
            <w:pPr>
              <w:spacing w:before="119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20899</w:t>
            </w:r>
          </w:p>
        </w:tc>
        <w:tc>
          <w:tcPr>
            <w:tcW w:w="1348" w:type="dxa"/>
            <w:vAlign w:val="top"/>
          </w:tcPr>
          <w:p>
            <w:pPr>
              <w:spacing w:before="15" w:line="202" w:lineRule="auto"/>
              <w:ind w:left="2" w:right="82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其他社会保障和就业支出</w:t>
            </w:r>
          </w:p>
        </w:tc>
        <w:tc>
          <w:tcPr>
            <w:tcW w:w="1183" w:type="dxa"/>
            <w:vAlign w:val="top"/>
          </w:tcPr>
          <w:p>
            <w:pPr>
              <w:spacing w:before="120" w:line="238" w:lineRule="auto"/>
              <w:ind w:right="3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0.13</w:t>
            </w:r>
          </w:p>
        </w:tc>
        <w:tc>
          <w:tcPr>
            <w:tcW w:w="1034" w:type="dxa"/>
            <w:vAlign w:val="top"/>
          </w:tcPr>
          <w:p>
            <w:pPr>
              <w:spacing w:before="120" w:line="238" w:lineRule="auto"/>
              <w:ind w:right="2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0.13</w:t>
            </w:r>
          </w:p>
        </w:tc>
        <w:tc>
          <w:tcPr>
            <w:tcW w:w="1079" w:type="dxa"/>
            <w:vAlign w:val="top"/>
          </w:tcPr>
          <w:p>
            <w:pPr>
              <w:spacing w:before="120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0.13</w:t>
            </w:r>
          </w:p>
        </w:tc>
        <w:tc>
          <w:tcPr>
            <w:tcW w:w="1049" w:type="dxa"/>
            <w:vAlign w:val="top"/>
          </w:tcPr>
          <w:p>
            <w:pPr>
              <w:pStyle w:val="6"/>
            </w:pPr>
          </w:p>
        </w:tc>
        <w:tc>
          <w:tcPr>
            <w:tcW w:w="1198" w:type="dxa"/>
            <w:vAlign w:val="top"/>
          </w:tcPr>
          <w:p>
            <w:pPr>
              <w:pStyle w:val="6"/>
            </w:pPr>
          </w:p>
        </w:tc>
        <w:tc>
          <w:tcPr>
            <w:tcW w:w="1169" w:type="dxa"/>
            <w:vAlign w:val="top"/>
          </w:tcPr>
          <w:p>
            <w:pPr>
              <w:spacing w:before="120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0.06</w:t>
            </w:r>
          </w:p>
        </w:tc>
        <w:tc>
          <w:tcPr>
            <w:tcW w:w="1094" w:type="dxa"/>
            <w:vAlign w:val="top"/>
          </w:tcPr>
          <w:p>
            <w:pPr>
              <w:spacing w:before="120" w:line="238" w:lineRule="auto"/>
              <w:ind w:right="2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0.06</w:t>
            </w:r>
          </w:p>
        </w:tc>
        <w:tc>
          <w:tcPr>
            <w:tcW w:w="1079" w:type="dxa"/>
            <w:vAlign w:val="top"/>
          </w:tcPr>
          <w:p>
            <w:pPr>
              <w:spacing w:before="120" w:line="238" w:lineRule="auto"/>
              <w:ind w:right="2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0.06</w:t>
            </w: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17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41" w:type="dxa"/>
            <w:vAlign w:val="top"/>
          </w:tcPr>
          <w:p>
            <w:pPr>
              <w:spacing w:before="120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2089999</w:t>
            </w:r>
          </w:p>
        </w:tc>
        <w:tc>
          <w:tcPr>
            <w:tcW w:w="1348" w:type="dxa"/>
            <w:vAlign w:val="top"/>
          </w:tcPr>
          <w:p>
            <w:pPr>
              <w:spacing w:before="17" w:line="201" w:lineRule="auto"/>
              <w:ind w:left="2" w:right="82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其他社会保障和就业支出</w:t>
            </w:r>
          </w:p>
        </w:tc>
        <w:tc>
          <w:tcPr>
            <w:tcW w:w="1183" w:type="dxa"/>
            <w:vAlign w:val="top"/>
          </w:tcPr>
          <w:p>
            <w:pPr>
              <w:spacing w:before="121" w:line="238" w:lineRule="auto"/>
              <w:ind w:right="3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0.13</w:t>
            </w:r>
          </w:p>
        </w:tc>
        <w:tc>
          <w:tcPr>
            <w:tcW w:w="1034" w:type="dxa"/>
            <w:vAlign w:val="top"/>
          </w:tcPr>
          <w:p>
            <w:pPr>
              <w:spacing w:before="121" w:line="238" w:lineRule="auto"/>
              <w:ind w:right="2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0.13</w:t>
            </w:r>
          </w:p>
        </w:tc>
        <w:tc>
          <w:tcPr>
            <w:tcW w:w="1079" w:type="dxa"/>
            <w:vAlign w:val="top"/>
          </w:tcPr>
          <w:p>
            <w:pPr>
              <w:spacing w:before="121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0.13</w:t>
            </w:r>
          </w:p>
        </w:tc>
        <w:tc>
          <w:tcPr>
            <w:tcW w:w="1049" w:type="dxa"/>
            <w:vAlign w:val="top"/>
          </w:tcPr>
          <w:p>
            <w:pPr>
              <w:pStyle w:val="6"/>
            </w:pPr>
          </w:p>
        </w:tc>
        <w:tc>
          <w:tcPr>
            <w:tcW w:w="1198" w:type="dxa"/>
            <w:vAlign w:val="top"/>
          </w:tcPr>
          <w:p>
            <w:pPr>
              <w:pStyle w:val="6"/>
            </w:pPr>
          </w:p>
        </w:tc>
        <w:tc>
          <w:tcPr>
            <w:tcW w:w="1169" w:type="dxa"/>
            <w:vAlign w:val="top"/>
          </w:tcPr>
          <w:p>
            <w:pPr>
              <w:spacing w:before="121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0.06</w:t>
            </w:r>
          </w:p>
        </w:tc>
        <w:tc>
          <w:tcPr>
            <w:tcW w:w="1094" w:type="dxa"/>
            <w:vAlign w:val="top"/>
          </w:tcPr>
          <w:p>
            <w:pPr>
              <w:spacing w:before="121" w:line="238" w:lineRule="auto"/>
              <w:ind w:right="2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0.06</w:t>
            </w:r>
          </w:p>
        </w:tc>
        <w:tc>
          <w:tcPr>
            <w:tcW w:w="1079" w:type="dxa"/>
            <w:vAlign w:val="top"/>
          </w:tcPr>
          <w:p>
            <w:pPr>
              <w:spacing w:before="121" w:line="238" w:lineRule="auto"/>
              <w:ind w:right="2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0.06</w:t>
            </w: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17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0" w:hRule="atLeast"/>
        </w:trPr>
        <w:tc>
          <w:tcPr>
            <w:tcW w:w="1341" w:type="dxa"/>
            <w:vAlign w:val="top"/>
          </w:tcPr>
          <w:p>
            <w:pPr>
              <w:spacing w:before="91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210</w:t>
            </w:r>
          </w:p>
        </w:tc>
        <w:tc>
          <w:tcPr>
            <w:tcW w:w="1348" w:type="dxa"/>
            <w:vAlign w:val="top"/>
          </w:tcPr>
          <w:p>
            <w:pPr>
              <w:spacing w:before="91" w:line="21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卫生健康支出</w:t>
            </w:r>
          </w:p>
        </w:tc>
        <w:tc>
          <w:tcPr>
            <w:tcW w:w="1183" w:type="dxa"/>
            <w:vAlign w:val="top"/>
          </w:tcPr>
          <w:p>
            <w:pPr>
              <w:spacing w:before="92" w:line="238" w:lineRule="auto"/>
              <w:ind w:right="3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6.31</w:t>
            </w:r>
          </w:p>
        </w:tc>
        <w:tc>
          <w:tcPr>
            <w:tcW w:w="1034" w:type="dxa"/>
            <w:vAlign w:val="top"/>
          </w:tcPr>
          <w:p>
            <w:pPr>
              <w:spacing w:before="92" w:line="238" w:lineRule="auto"/>
              <w:ind w:right="2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6.31</w:t>
            </w:r>
          </w:p>
        </w:tc>
        <w:tc>
          <w:tcPr>
            <w:tcW w:w="1079" w:type="dxa"/>
            <w:vAlign w:val="top"/>
          </w:tcPr>
          <w:p>
            <w:pPr>
              <w:spacing w:before="92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6.31</w:t>
            </w:r>
          </w:p>
        </w:tc>
        <w:tc>
          <w:tcPr>
            <w:tcW w:w="1049" w:type="dxa"/>
            <w:vAlign w:val="top"/>
          </w:tcPr>
          <w:p>
            <w:pPr>
              <w:pStyle w:val="6"/>
            </w:pPr>
          </w:p>
        </w:tc>
        <w:tc>
          <w:tcPr>
            <w:tcW w:w="1198" w:type="dxa"/>
            <w:vAlign w:val="top"/>
          </w:tcPr>
          <w:p>
            <w:pPr>
              <w:pStyle w:val="6"/>
            </w:pPr>
          </w:p>
        </w:tc>
        <w:tc>
          <w:tcPr>
            <w:tcW w:w="1169" w:type="dxa"/>
            <w:vAlign w:val="top"/>
          </w:tcPr>
          <w:p>
            <w:pPr>
              <w:spacing w:before="92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5.79</w:t>
            </w:r>
          </w:p>
        </w:tc>
        <w:tc>
          <w:tcPr>
            <w:tcW w:w="1094" w:type="dxa"/>
            <w:vAlign w:val="top"/>
          </w:tcPr>
          <w:p>
            <w:pPr>
              <w:spacing w:before="92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5.79</w:t>
            </w:r>
          </w:p>
        </w:tc>
        <w:tc>
          <w:tcPr>
            <w:tcW w:w="1079" w:type="dxa"/>
            <w:vAlign w:val="top"/>
          </w:tcPr>
          <w:p>
            <w:pPr>
              <w:spacing w:before="92" w:line="238" w:lineRule="auto"/>
              <w:ind w:right="2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5.79</w:t>
            </w: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17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41" w:type="dxa"/>
            <w:vAlign w:val="top"/>
          </w:tcPr>
          <w:p>
            <w:pPr>
              <w:spacing w:before="91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21007</w:t>
            </w:r>
          </w:p>
        </w:tc>
        <w:tc>
          <w:tcPr>
            <w:tcW w:w="1348" w:type="dxa"/>
            <w:vAlign w:val="top"/>
          </w:tcPr>
          <w:p>
            <w:pPr>
              <w:spacing w:before="91" w:line="21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计划生育事务</w:t>
            </w:r>
          </w:p>
        </w:tc>
        <w:tc>
          <w:tcPr>
            <w:tcW w:w="1183" w:type="dxa"/>
            <w:vAlign w:val="top"/>
          </w:tcPr>
          <w:p>
            <w:pPr>
              <w:spacing w:before="92" w:line="238" w:lineRule="auto"/>
              <w:ind w:right="3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0.04</w:t>
            </w:r>
          </w:p>
        </w:tc>
        <w:tc>
          <w:tcPr>
            <w:tcW w:w="1034" w:type="dxa"/>
            <w:vAlign w:val="top"/>
          </w:tcPr>
          <w:p>
            <w:pPr>
              <w:spacing w:before="92" w:line="238" w:lineRule="auto"/>
              <w:ind w:right="2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0.04</w:t>
            </w:r>
          </w:p>
        </w:tc>
        <w:tc>
          <w:tcPr>
            <w:tcW w:w="1079" w:type="dxa"/>
            <w:vAlign w:val="top"/>
          </w:tcPr>
          <w:p>
            <w:pPr>
              <w:spacing w:before="92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0.04</w:t>
            </w:r>
          </w:p>
        </w:tc>
        <w:tc>
          <w:tcPr>
            <w:tcW w:w="1049" w:type="dxa"/>
            <w:vAlign w:val="top"/>
          </w:tcPr>
          <w:p>
            <w:pPr>
              <w:pStyle w:val="6"/>
            </w:pPr>
          </w:p>
        </w:tc>
        <w:tc>
          <w:tcPr>
            <w:tcW w:w="1198" w:type="dxa"/>
            <w:vAlign w:val="top"/>
          </w:tcPr>
          <w:p>
            <w:pPr>
              <w:pStyle w:val="6"/>
            </w:pPr>
          </w:p>
        </w:tc>
        <w:tc>
          <w:tcPr>
            <w:tcW w:w="1169" w:type="dxa"/>
            <w:vAlign w:val="top"/>
          </w:tcPr>
          <w:p>
            <w:pPr>
              <w:spacing w:before="92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0.07</w:t>
            </w:r>
          </w:p>
        </w:tc>
        <w:tc>
          <w:tcPr>
            <w:tcW w:w="1094" w:type="dxa"/>
            <w:vAlign w:val="top"/>
          </w:tcPr>
          <w:p>
            <w:pPr>
              <w:spacing w:before="92" w:line="238" w:lineRule="auto"/>
              <w:ind w:right="2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0.07</w:t>
            </w:r>
          </w:p>
        </w:tc>
        <w:tc>
          <w:tcPr>
            <w:tcW w:w="1079" w:type="dxa"/>
            <w:vAlign w:val="top"/>
          </w:tcPr>
          <w:p>
            <w:pPr>
              <w:spacing w:before="92" w:line="238" w:lineRule="auto"/>
              <w:ind w:right="2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0.07</w:t>
            </w: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17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41" w:type="dxa"/>
            <w:vAlign w:val="top"/>
          </w:tcPr>
          <w:p>
            <w:pPr>
              <w:spacing w:before="121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2100799</w:t>
            </w:r>
          </w:p>
        </w:tc>
        <w:tc>
          <w:tcPr>
            <w:tcW w:w="1348" w:type="dxa"/>
            <w:vAlign w:val="top"/>
          </w:tcPr>
          <w:p>
            <w:pPr>
              <w:spacing w:before="17" w:line="201" w:lineRule="auto"/>
              <w:ind w:left="4" w:right="82" w:hanging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其他计划生育事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务支出</w:t>
            </w:r>
          </w:p>
        </w:tc>
        <w:tc>
          <w:tcPr>
            <w:tcW w:w="1183" w:type="dxa"/>
            <w:vAlign w:val="top"/>
          </w:tcPr>
          <w:p>
            <w:pPr>
              <w:spacing w:before="122" w:line="238" w:lineRule="auto"/>
              <w:ind w:right="3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0.04</w:t>
            </w:r>
          </w:p>
        </w:tc>
        <w:tc>
          <w:tcPr>
            <w:tcW w:w="1034" w:type="dxa"/>
            <w:vAlign w:val="top"/>
          </w:tcPr>
          <w:p>
            <w:pPr>
              <w:spacing w:before="122" w:line="238" w:lineRule="auto"/>
              <w:ind w:right="2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0.04</w:t>
            </w:r>
          </w:p>
        </w:tc>
        <w:tc>
          <w:tcPr>
            <w:tcW w:w="1079" w:type="dxa"/>
            <w:vAlign w:val="top"/>
          </w:tcPr>
          <w:p>
            <w:pPr>
              <w:spacing w:before="122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0.04</w:t>
            </w:r>
          </w:p>
        </w:tc>
        <w:tc>
          <w:tcPr>
            <w:tcW w:w="1049" w:type="dxa"/>
            <w:vAlign w:val="top"/>
          </w:tcPr>
          <w:p>
            <w:pPr>
              <w:pStyle w:val="6"/>
            </w:pPr>
          </w:p>
        </w:tc>
        <w:tc>
          <w:tcPr>
            <w:tcW w:w="1198" w:type="dxa"/>
            <w:vAlign w:val="top"/>
          </w:tcPr>
          <w:p>
            <w:pPr>
              <w:pStyle w:val="6"/>
            </w:pPr>
          </w:p>
        </w:tc>
        <w:tc>
          <w:tcPr>
            <w:tcW w:w="1169" w:type="dxa"/>
            <w:vAlign w:val="top"/>
          </w:tcPr>
          <w:p>
            <w:pPr>
              <w:spacing w:before="122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0.07</w:t>
            </w:r>
          </w:p>
        </w:tc>
        <w:tc>
          <w:tcPr>
            <w:tcW w:w="1094" w:type="dxa"/>
            <w:vAlign w:val="top"/>
          </w:tcPr>
          <w:p>
            <w:pPr>
              <w:spacing w:before="122" w:line="238" w:lineRule="auto"/>
              <w:ind w:right="2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0.07</w:t>
            </w:r>
          </w:p>
        </w:tc>
        <w:tc>
          <w:tcPr>
            <w:tcW w:w="1079" w:type="dxa"/>
            <w:vAlign w:val="top"/>
          </w:tcPr>
          <w:p>
            <w:pPr>
              <w:spacing w:before="122" w:line="238" w:lineRule="auto"/>
              <w:ind w:right="2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0.07</w:t>
            </w: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17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41" w:type="dxa"/>
            <w:vAlign w:val="top"/>
          </w:tcPr>
          <w:p>
            <w:pPr>
              <w:spacing w:before="122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</w:t>
            </w:r>
          </w:p>
        </w:tc>
        <w:tc>
          <w:tcPr>
            <w:tcW w:w="1348" w:type="dxa"/>
            <w:vAlign w:val="top"/>
          </w:tcPr>
          <w:p>
            <w:pPr>
              <w:spacing w:before="19" w:line="200" w:lineRule="auto"/>
              <w:ind w:right="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行政事业单位医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疗</w:t>
            </w:r>
          </w:p>
        </w:tc>
        <w:tc>
          <w:tcPr>
            <w:tcW w:w="1183" w:type="dxa"/>
            <w:vAlign w:val="top"/>
          </w:tcPr>
          <w:p>
            <w:pPr>
              <w:spacing w:before="123" w:line="238" w:lineRule="auto"/>
              <w:ind w:right="3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6.26</w:t>
            </w:r>
          </w:p>
        </w:tc>
        <w:tc>
          <w:tcPr>
            <w:tcW w:w="1034" w:type="dxa"/>
            <w:vAlign w:val="top"/>
          </w:tcPr>
          <w:p>
            <w:pPr>
              <w:spacing w:before="123" w:line="238" w:lineRule="auto"/>
              <w:ind w:right="2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6.26</w:t>
            </w:r>
          </w:p>
        </w:tc>
        <w:tc>
          <w:tcPr>
            <w:tcW w:w="1079" w:type="dxa"/>
            <w:vAlign w:val="top"/>
          </w:tcPr>
          <w:p>
            <w:pPr>
              <w:spacing w:before="123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6.26</w:t>
            </w:r>
          </w:p>
        </w:tc>
        <w:tc>
          <w:tcPr>
            <w:tcW w:w="1049" w:type="dxa"/>
            <w:vAlign w:val="top"/>
          </w:tcPr>
          <w:p>
            <w:pPr>
              <w:pStyle w:val="6"/>
            </w:pPr>
          </w:p>
        </w:tc>
        <w:tc>
          <w:tcPr>
            <w:tcW w:w="1198" w:type="dxa"/>
            <w:vAlign w:val="top"/>
          </w:tcPr>
          <w:p>
            <w:pPr>
              <w:pStyle w:val="6"/>
            </w:pPr>
          </w:p>
        </w:tc>
        <w:tc>
          <w:tcPr>
            <w:tcW w:w="1169" w:type="dxa"/>
            <w:vAlign w:val="top"/>
          </w:tcPr>
          <w:p>
            <w:pPr>
              <w:spacing w:before="123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5.72</w:t>
            </w:r>
          </w:p>
        </w:tc>
        <w:tc>
          <w:tcPr>
            <w:tcW w:w="1094" w:type="dxa"/>
            <w:vAlign w:val="top"/>
          </w:tcPr>
          <w:p>
            <w:pPr>
              <w:spacing w:before="123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5.72</w:t>
            </w:r>
          </w:p>
        </w:tc>
        <w:tc>
          <w:tcPr>
            <w:tcW w:w="1079" w:type="dxa"/>
            <w:vAlign w:val="top"/>
          </w:tcPr>
          <w:p>
            <w:pPr>
              <w:spacing w:before="123" w:line="238" w:lineRule="auto"/>
              <w:ind w:right="2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5.72</w:t>
            </w: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17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7" w:hRule="atLeast"/>
        </w:trPr>
        <w:tc>
          <w:tcPr>
            <w:tcW w:w="1341" w:type="dxa"/>
            <w:vAlign w:val="top"/>
          </w:tcPr>
          <w:p>
            <w:pPr>
              <w:spacing w:before="93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2101101</w:t>
            </w:r>
          </w:p>
        </w:tc>
        <w:tc>
          <w:tcPr>
            <w:tcW w:w="1348" w:type="dxa"/>
            <w:vAlign w:val="top"/>
          </w:tcPr>
          <w:p>
            <w:pPr>
              <w:spacing w:before="94" w:line="21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行政单位医疗</w:t>
            </w:r>
          </w:p>
        </w:tc>
        <w:tc>
          <w:tcPr>
            <w:tcW w:w="1183" w:type="dxa"/>
            <w:vAlign w:val="top"/>
          </w:tcPr>
          <w:p>
            <w:pPr>
              <w:spacing w:before="94" w:line="238" w:lineRule="auto"/>
              <w:ind w:right="3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2.69</w:t>
            </w:r>
          </w:p>
        </w:tc>
        <w:tc>
          <w:tcPr>
            <w:tcW w:w="1034" w:type="dxa"/>
            <w:vAlign w:val="top"/>
          </w:tcPr>
          <w:p>
            <w:pPr>
              <w:spacing w:before="94" w:line="238" w:lineRule="auto"/>
              <w:ind w:right="2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2.69</w:t>
            </w:r>
          </w:p>
        </w:tc>
        <w:tc>
          <w:tcPr>
            <w:tcW w:w="1079" w:type="dxa"/>
            <w:vAlign w:val="top"/>
          </w:tcPr>
          <w:p>
            <w:pPr>
              <w:spacing w:before="94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2.69</w:t>
            </w:r>
          </w:p>
        </w:tc>
        <w:tc>
          <w:tcPr>
            <w:tcW w:w="1049" w:type="dxa"/>
            <w:vAlign w:val="top"/>
          </w:tcPr>
          <w:p>
            <w:pPr>
              <w:pStyle w:val="6"/>
            </w:pPr>
          </w:p>
        </w:tc>
        <w:tc>
          <w:tcPr>
            <w:tcW w:w="1198" w:type="dxa"/>
            <w:vAlign w:val="top"/>
          </w:tcPr>
          <w:p>
            <w:pPr>
              <w:pStyle w:val="6"/>
            </w:pPr>
          </w:p>
        </w:tc>
        <w:tc>
          <w:tcPr>
            <w:tcW w:w="1169" w:type="dxa"/>
            <w:vAlign w:val="top"/>
          </w:tcPr>
          <w:p>
            <w:pPr>
              <w:spacing w:before="94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2.21</w:t>
            </w:r>
          </w:p>
        </w:tc>
        <w:tc>
          <w:tcPr>
            <w:tcW w:w="1094" w:type="dxa"/>
            <w:vAlign w:val="top"/>
          </w:tcPr>
          <w:p>
            <w:pPr>
              <w:spacing w:before="94" w:line="238" w:lineRule="auto"/>
              <w:ind w:right="2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2.21</w:t>
            </w:r>
          </w:p>
        </w:tc>
        <w:tc>
          <w:tcPr>
            <w:tcW w:w="1079" w:type="dxa"/>
            <w:vAlign w:val="top"/>
          </w:tcPr>
          <w:p>
            <w:pPr>
              <w:spacing w:before="94" w:line="238" w:lineRule="auto"/>
              <w:ind w:right="2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2.21</w:t>
            </w: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176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footerReference r:id="rId16" w:type="default"/>
          <w:pgSz w:w="16840" w:h="11900"/>
          <w:pgMar w:top="1011" w:right="1495" w:bottom="340" w:left="1500" w:header="0" w:footer="110" w:gutter="0"/>
          <w:cols w:space="720" w:num="1"/>
        </w:sectPr>
      </w:pPr>
    </w:p>
    <w:p>
      <w:pPr>
        <w:spacing w:line="170" w:lineRule="exact"/>
      </w:pPr>
    </w:p>
    <w:tbl>
      <w:tblPr>
        <w:tblStyle w:val="5"/>
        <w:tblW w:w="1382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1"/>
        <w:gridCol w:w="1348"/>
        <w:gridCol w:w="1183"/>
        <w:gridCol w:w="1034"/>
        <w:gridCol w:w="1079"/>
        <w:gridCol w:w="1049"/>
        <w:gridCol w:w="1198"/>
        <w:gridCol w:w="1169"/>
        <w:gridCol w:w="1094"/>
        <w:gridCol w:w="1079"/>
        <w:gridCol w:w="1079"/>
        <w:gridCol w:w="11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41" w:type="dxa"/>
            <w:vAlign w:val="top"/>
          </w:tcPr>
          <w:p>
            <w:pPr>
              <w:spacing w:before="85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2101103</w:t>
            </w:r>
          </w:p>
        </w:tc>
        <w:tc>
          <w:tcPr>
            <w:tcW w:w="1348" w:type="dxa"/>
            <w:vAlign w:val="top"/>
          </w:tcPr>
          <w:p>
            <w:pPr>
              <w:spacing w:before="85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公务员医疗补助</w:t>
            </w:r>
          </w:p>
        </w:tc>
        <w:tc>
          <w:tcPr>
            <w:tcW w:w="1183" w:type="dxa"/>
            <w:vAlign w:val="top"/>
          </w:tcPr>
          <w:p>
            <w:pPr>
              <w:spacing w:before="86" w:line="238" w:lineRule="auto"/>
              <w:ind w:right="3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3.57</w:t>
            </w:r>
          </w:p>
        </w:tc>
        <w:tc>
          <w:tcPr>
            <w:tcW w:w="1034" w:type="dxa"/>
            <w:vAlign w:val="top"/>
          </w:tcPr>
          <w:p>
            <w:pPr>
              <w:spacing w:before="86" w:line="238" w:lineRule="auto"/>
              <w:ind w:right="2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3.57</w:t>
            </w:r>
          </w:p>
        </w:tc>
        <w:tc>
          <w:tcPr>
            <w:tcW w:w="1079" w:type="dxa"/>
            <w:vAlign w:val="top"/>
          </w:tcPr>
          <w:p>
            <w:pPr>
              <w:spacing w:before="86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3.57</w:t>
            </w:r>
          </w:p>
        </w:tc>
        <w:tc>
          <w:tcPr>
            <w:tcW w:w="1049" w:type="dxa"/>
            <w:vAlign w:val="top"/>
          </w:tcPr>
          <w:p>
            <w:pPr>
              <w:pStyle w:val="6"/>
            </w:pPr>
          </w:p>
        </w:tc>
        <w:tc>
          <w:tcPr>
            <w:tcW w:w="1198" w:type="dxa"/>
            <w:vAlign w:val="top"/>
          </w:tcPr>
          <w:p>
            <w:pPr>
              <w:pStyle w:val="6"/>
            </w:pPr>
          </w:p>
        </w:tc>
        <w:tc>
          <w:tcPr>
            <w:tcW w:w="1169" w:type="dxa"/>
            <w:vAlign w:val="top"/>
          </w:tcPr>
          <w:p>
            <w:pPr>
              <w:spacing w:before="86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3.51</w:t>
            </w:r>
          </w:p>
        </w:tc>
        <w:tc>
          <w:tcPr>
            <w:tcW w:w="1094" w:type="dxa"/>
            <w:vAlign w:val="top"/>
          </w:tcPr>
          <w:p>
            <w:pPr>
              <w:spacing w:before="86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3.51</w:t>
            </w:r>
          </w:p>
        </w:tc>
        <w:tc>
          <w:tcPr>
            <w:tcW w:w="1079" w:type="dxa"/>
            <w:vAlign w:val="top"/>
          </w:tcPr>
          <w:p>
            <w:pPr>
              <w:spacing w:before="86" w:line="238" w:lineRule="auto"/>
              <w:ind w:right="2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3.51</w:t>
            </w: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17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41" w:type="dxa"/>
            <w:vAlign w:val="top"/>
          </w:tcPr>
          <w:p>
            <w:pPr>
              <w:spacing w:before="82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221</w:t>
            </w:r>
          </w:p>
        </w:tc>
        <w:tc>
          <w:tcPr>
            <w:tcW w:w="1348" w:type="dxa"/>
            <w:vAlign w:val="top"/>
          </w:tcPr>
          <w:p>
            <w:pPr>
              <w:spacing w:before="81" w:line="21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住房保障支出</w:t>
            </w:r>
          </w:p>
        </w:tc>
        <w:tc>
          <w:tcPr>
            <w:tcW w:w="1183" w:type="dxa"/>
            <w:vAlign w:val="top"/>
          </w:tcPr>
          <w:p>
            <w:pPr>
              <w:spacing w:before="82" w:line="238" w:lineRule="auto"/>
              <w:ind w:right="3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5.94</w:t>
            </w:r>
          </w:p>
        </w:tc>
        <w:tc>
          <w:tcPr>
            <w:tcW w:w="1034" w:type="dxa"/>
            <w:vAlign w:val="top"/>
          </w:tcPr>
          <w:p>
            <w:pPr>
              <w:spacing w:before="82" w:line="238" w:lineRule="auto"/>
              <w:ind w:right="2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5.94</w:t>
            </w:r>
          </w:p>
        </w:tc>
        <w:tc>
          <w:tcPr>
            <w:tcW w:w="1079" w:type="dxa"/>
            <w:vAlign w:val="top"/>
          </w:tcPr>
          <w:p>
            <w:pPr>
              <w:spacing w:before="82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5.94</w:t>
            </w:r>
          </w:p>
        </w:tc>
        <w:tc>
          <w:tcPr>
            <w:tcW w:w="1049" w:type="dxa"/>
            <w:vAlign w:val="top"/>
          </w:tcPr>
          <w:p>
            <w:pPr>
              <w:pStyle w:val="6"/>
            </w:pPr>
          </w:p>
        </w:tc>
        <w:tc>
          <w:tcPr>
            <w:tcW w:w="1198" w:type="dxa"/>
            <w:vAlign w:val="top"/>
          </w:tcPr>
          <w:p>
            <w:pPr>
              <w:pStyle w:val="6"/>
            </w:pPr>
          </w:p>
        </w:tc>
        <w:tc>
          <w:tcPr>
            <w:tcW w:w="1169" w:type="dxa"/>
            <w:vAlign w:val="top"/>
          </w:tcPr>
          <w:p>
            <w:pPr>
              <w:spacing w:before="82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4.71</w:t>
            </w:r>
          </w:p>
        </w:tc>
        <w:tc>
          <w:tcPr>
            <w:tcW w:w="1094" w:type="dxa"/>
            <w:vAlign w:val="top"/>
          </w:tcPr>
          <w:p>
            <w:pPr>
              <w:spacing w:before="82" w:line="238" w:lineRule="auto"/>
              <w:ind w:right="2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4.71</w:t>
            </w:r>
          </w:p>
        </w:tc>
        <w:tc>
          <w:tcPr>
            <w:tcW w:w="1079" w:type="dxa"/>
            <w:vAlign w:val="top"/>
          </w:tcPr>
          <w:p>
            <w:pPr>
              <w:spacing w:before="82" w:line="238" w:lineRule="auto"/>
              <w:ind w:right="2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4.71</w:t>
            </w: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17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41" w:type="dxa"/>
            <w:vAlign w:val="top"/>
          </w:tcPr>
          <w:p>
            <w:pPr>
              <w:spacing w:before="85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</w:t>
            </w:r>
          </w:p>
        </w:tc>
        <w:tc>
          <w:tcPr>
            <w:tcW w:w="1348" w:type="dxa"/>
            <w:vAlign w:val="top"/>
          </w:tcPr>
          <w:p>
            <w:pPr>
              <w:spacing w:before="85" w:line="21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住房改革支出</w:t>
            </w:r>
          </w:p>
        </w:tc>
        <w:tc>
          <w:tcPr>
            <w:tcW w:w="1183" w:type="dxa"/>
            <w:vAlign w:val="top"/>
          </w:tcPr>
          <w:p>
            <w:pPr>
              <w:spacing w:before="86" w:line="238" w:lineRule="auto"/>
              <w:ind w:right="3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5.94</w:t>
            </w:r>
          </w:p>
        </w:tc>
        <w:tc>
          <w:tcPr>
            <w:tcW w:w="1034" w:type="dxa"/>
            <w:vAlign w:val="top"/>
          </w:tcPr>
          <w:p>
            <w:pPr>
              <w:spacing w:before="86" w:line="238" w:lineRule="auto"/>
              <w:ind w:right="2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5.94</w:t>
            </w:r>
          </w:p>
        </w:tc>
        <w:tc>
          <w:tcPr>
            <w:tcW w:w="1079" w:type="dxa"/>
            <w:vAlign w:val="top"/>
          </w:tcPr>
          <w:p>
            <w:pPr>
              <w:spacing w:before="86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5.94</w:t>
            </w:r>
          </w:p>
        </w:tc>
        <w:tc>
          <w:tcPr>
            <w:tcW w:w="1049" w:type="dxa"/>
            <w:vAlign w:val="top"/>
          </w:tcPr>
          <w:p>
            <w:pPr>
              <w:pStyle w:val="6"/>
            </w:pPr>
          </w:p>
        </w:tc>
        <w:tc>
          <w:tcPr>
            <w:tcW w:w="1198" w:type="dxa"/>
            <w:vAlign w:val="top"/>
          </w:tcPr>
          <w:p>
            <w:pPr>
              <w:pStyle w:val="6"/>
            </w:pPr>
          </w:p>
        </w:tc>
        <w:tc>
          <w:tcPr>
            <w:tcW w:w="1169" w:type="dxa"/>
            <w:vAlign w:val="top"/>
          </w:tcPr>
          <w:p>
            <w:pPr>
              <w:spacing w:before="86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4.71</w:t>
            </w:r>
          </w:p>
        </w:tc>
        <w:tc>
          <w:tcPr>
            <w:tcW w:w="1094" w:type="dxa"/>
            <w:vAlign w:val="top"/>
          </w:tcPr>
          <w:p>
            <w:pPr>
              <w:spacing w:before="86" w:line="238" w:lineRule="auto"/>
              <w:ind w:right="2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4.71</w:t>
            </w:r>
          </w:p>
        </w:tc>
        <w:tc>
          <w:tcPr>
            <w:tcW w:w="1079" w:type="dxa"/>
            <w:vAlign w:val="top"/>
          </w:tcPr>
          <w:p>
            <w:pPr>
              <w:spacing w:before="86" w:line="238" w:lineRule="auto"/>
              <w:ind w:right="2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4.71</w:t>
            </w: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17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4" w:hRule="atLeast"/>
        </w:trPr>
        <w:tc>
          <w:tcPr>
            <w:tcW w:w="1341" w:type="dxa"/>
            <w:vAlign w:val="top"/>
          </w:tcPr>
          <w:p>
            <w:pPr>
              <w:spacing w:before="89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2210201</w:t>
            </w:r>
          </w:p>
        </w:tc>
        <w:tc>
          <w:tcPr>
            <w:tcW w:w="1348" w:type="dxa"/>
            <w:vAlign w:val="top"/>
          </w:tcPr>
          <w:p>
            <w:pPr>
              <w:spacing w:before="90" w:line="21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住房公积金</w:t>
            </w:r>
          </w:p>
        </w:tc>
        <w:tc>
          <w:tcPr>
            <w:tcW w:w="1183" w:type="dxa"/>
            <w:vAlign w:val="top"/>
          </w:tcPr>
          <w:p>
            <w:pPr>
              <w:spacing w:before="90" w:line="238" w:lineRule="auto"/>
              <w:ind w:right="3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5.94</w:t>
            </w:r>
          </w:p>
        </w:tc>
        <w:tc>
          <w:tcPr>
            <w:tcW w:w="1034" w:type="dxa"/>
            <w:vAlign w:val="top"/>
          </w:tcPr>
          <w:p>
            <w:pPr>
              <w:spacing w:before="90" w:line="238" w:lineRule="auto"/>
              <w:ind w:right="2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5.94</w:t>
            </w:r>
          </w:p>
        </w:tc>
        <w:tc>
          <w:tcPr>
            <w:tcW w:w="1079" w:type="dxa"/>
            <w:vAlign w:val="top"/>
          </w:tcPr>
          <w:p>
            <w:pPr>
              <w:spacing w:before="90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5.94</w:t>
            </w:r>
          </w:p>
        </w:tc>
        <w:tc>
          <w:tcPr>
            <w:tcW w:w="1049" w:type="dxa"/>
            <w:vAlign w:val="top"/>
          </w:tcPr>
          <w:p>
            <w:pPr>
              <w:pStyle w:val="6"/>
            </w:pPr>
          </w:p>
        </w:tc>
        <w:tc>
          <w:tcPr>
            <w:tcW w:w="1198" w:type="dxa"/>
            <w:vAlign w:val="top"/>
          </w:tcPr>
          <w:p>
            <w:pPr>
              <w:pStyle w:val="6"/>
            </w:pPr>
          </w:p>
        </w:tc>
        <w:tc>
          <w:tcPr>
            <w:tcW w:w="1169" w:type="dxa"/>
            <w:vAlign w:val="top"/>
          </w:tcPr>
          <w:p>
            <w:pPr>
              <w:spacing w:before="90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4.71</w:t>
            </w:r>
          </w:p>
        </w:tc>
        <w:tc>
          <w:tcPr>
            <w:tcW w:w="1094" w:type="dxa"/>
            <w:vAlign w:val="top"/>
          </w:tcPr>
          <w:p>
            <w:pPr>
              <w:spacing w:before="90" w:line="238" w:lineRule="auto"/>
              <w:ind w:right="2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4.71</w:t>
            </w:r>
          </w:p>
        </w:tc>
        <w:tc>
          <w:tcPr>
            <w:tcW w:w="1079" w:type="dxa"/>
            <w:vAlign w:val="top"/>
          </w:tcPr>
          <w:p>
            <w:pPr>
              <w:spacing w:before="90" w:line="238" w:lineRule="auto"/>
              <w:ind w:right="2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4.71</w:t>
            </w: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176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footerReference r:id="rId17" w:type="default"/>
          <w:pgSz w:w="16840" w:h="11900"/>
          <w:pgMar w:top="1011" w:right="1495" w:bottom="340" w:left="1500" w:header="0" w:footer="111" w:gutter="0"/>
          <w:cols w:space="720" w:num="1"/>
        </w:sectPr>
      </w:pPr>
    </w:p>
    <w:p>
      <w:pPr>
        <w:spacing w:before="108"/>
      </w:pPr>
    </w:p>
    <w:tbl>
      <w:tblPr>
        <w:tblStyle w:val="5"/>
        <w:tblW w:w="1382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0"/>
        <w:gridCol w:w="3221"/>
        <w:gridCol w:w="2667"/>
        <w:gridCol w:w="2442"/>
        <w:gridCol w:w="28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3829" w:type="dxa"/>
            <w:gridSpan w:val="5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>
            <w:pPr>
              <w:spacing w:before="86" w:line="220" w:lineRule="auto"/>
              <w:ind w:left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公开06表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829" w:type="dxa"/>
            <w:gridSpan w:val="5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vAlign w:val="top"/>
          </w:tcPr>
          <w:p>
            <w:pPr>
              <w:spacing w:before="18" w:line="284" w:lineRule="exact"/>
              <w:ind w:left="4813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3"/>
                <w:position w:val="-1"/>
                <w:sz w:val="28"/>
                <w:szCs w:val="28"/>
              </w:rPr>
              <w:t>财政拨款基本支出表</w:t>
            </w:r>
            <w:r>
              <w:rPr>
                <w:rFonts w:ascii="Microsoft YaHei" w:hAnsi="Microsoft YaHei" w:eastAsia="Microsoft YaHei" w:cs="Microsoft YaHei"/>
                <w:color w:val="212529"/>
                <w:spacing w:val="74"/>
                <w:w w:val="101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212529"/>
                <w:spacing w:val="3"/>
                <w:position w:val="-1"/>
                <w:sz w:val="28"/>
                <w:szCs w:val="28"/>
              </w:rPr>
              <w:t>(经济科目)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630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221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667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5311" w:type="dxa"/>
            <w:gridSpan w:val="2"/>
            <w:tcBorders>
              <w:top w:val="single" w:color="FFFFFF" w:sz="6" w:space="0"/>
              <w:left w:val="single" w:color="000000" w:sz="2" w:space="0"/>
              <w:right w:val="single" w:color="FFFFFF" w:sz="6" w:space="0"/>
            </w:tcBorders>
            <w:vAlign w:val="top"/>
          </w:tcPr>
          <w:p>
            <w:pPr>
              <w:spacing w:before="76" w:line="179" w:lineRule="exact"/>
              <w:ind w:right="26"/>
              <w:jc w:val="right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27"/>
                <w:position w:val="-1"/>
                <w:sz w:val="18"/>
                <w:szCs w:val="18"/>
              </w:rPr>
              <w:t>单位:万元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5851" w:type="dxa"/>
            <w:gridSpan w:val="2"/>
            <w:vAlign w:val="top"/>
          </w:tcPr>
          <w:p>
            <w:pPr>
              <w:spacing w:before="77" w:line="179" w:lineRule="exact"/>
              <w:ind w:left="2371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5"/>
                <w:position w:val="-1"/>
                <w:sz w:val="17"/>
                <w:szCs w:val="17"/>
              </w:rPr>
              <w:t>经济分类科目</w:t>
            </w:r>
          </w:p>
        </w:tc>
        <w:tc>
          <w:tcPr>
            <w:tcW w:w="7978" w:type="dxa"/>
            <w:gridSpan w:val="3"/>
            <w:vAlign w:val="top"/>
          </w:tcPr>
          <w:p>
            <w:pPr>
              <w:spacing w:before="77" w:line="180" w:lineRule="exact"/>
              <w:ind w:left="3430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10"/>
                <w:position w:val="-1"/>
                <w:sz w:val="17"/>
                <w:szCs w:val="17"/>
              </w:rPr>
              <w:t>基本支出预算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630" w:type="dxa"/>
            <w:vAlign w:val="top"/>
          </w:tcPr>
          <w:p>
            <w:pPr>
              <w:spacing w:before="79" w:line="178" w:lineRule="exact"/>
              <w:ind w:left="930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9"/>
                <w:position w:val="-1"/>
                <w:sz w:val="17"/>
                <w:szCs w:val="17"/>
              </w:rPr>
              <w:t>科目编码</w:t>
            </w:r>
          </w:p>
        </w:tc>
        <w:tc>
          <w:tcPr>
            <w:tcW w:w="3221" w:type="dxa"/>
            <w:vAlign w:val="top"/>
          </w:tcPr>
          <w:p>
            <w:pPr>
              <w:spacing w:before="79" w:line="178" w:lineRule="exact"/>
              <w:ind w:left="1228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9"/>
                <w:position w:val="-1"/>
                <w:sz w:val="17"/>
                <w:szCs w:val="17"/>
              </w:rPr>
              <w:t>科目名称</w:t>
            </w:r>
          </w:p>
        </w:tc>
        <w:tc>
          <w:tcPr>
            <w:tcW w:w="2667" w:type="dxa"/>
            <w:vAlign w:val="top"/>
          </w:tcPr>
          <w:p>
            <w:pPr>
              <w:spacing w:before="80" w:line="175" w:lineRule="exact"/>
              <w:ind w:left="1140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8"/>
                <w:position w:val="-1"/>
                <w:sz w:val="17"/>
                <w:szCs w:val="17"/>
              </w:rPr>
              <w:t>合计</w:t>
            </w:r>
          </w:p>
        </w:tc>
        <w:tc>
          <w:tcPr>
            <w:tcW w:w="2442" w:type="dxa"/>
            <w:vAlign w:val="top"/>
          </w:tcPr>
          <w:p>
            <w:pPr>
              <w:spacing w:before="79" w:line="177" w:lineRule="exact"/>
              <w:ind w:left="847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5"/>
                <w:position w:val="-1"/>
                <w:sz w:val="17"/>
                <w:szCs w:val="17"/>
              </w:rPr>
              <w:t>人员支出</w:t>
            </w:r>
          </w:p>
        </w:tc>
        <w:tc>
          <w:tcPr>
            <w:tcW w:w="2869" w:type="dxa"/>
            <w:vAlign w:val="top"/>
          </w:tcPr>
          <w:p>
            <w:pPr>
              <w:spacing w:before="79" w:line="176" w:lineRule="exact"/>
              <w:ind w:left="913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1"/>
                <w:position w:val="-1"/>
                <w:sz w:val="17"/>
                <w:szCs w:val="17"/>
              </w:rPr>
              <w:t>日常公用支出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851" w:type="dxa"/>
            <w:gridSpan w:val="2"/>
            <w:vAlign w:val="top"/>
          </w:tcPr>
          <w:p>
            <w:pPr>
              <w:spacing w:before="83" w:line="220" w:lineRule="auto"/>
              <w:ind w:left="27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合计</w:t>
            </w:r>
          </w:p>
        </w:tc>
        <w:tc>
          <w:tcPr>
            <w:tcW w:w="2667" w:type="dxa"/>
            <w:vAlign w:val="top"/>
          </w:tcPr>
          <w:p>
            <w:pPr>
              <w:spacing w:before="83" w:line="238" w:lineRule="auto"/>
              <w:ind w:right="2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70.95</w:t>
            </w:r>
          </w:p>
        </w:tc>
        <w:tc>
          <w:tcPr>
            <w:tcW w:w="2442" w:type="dxa"/>
            <w:vAlign w:val="top"/>
          </w:tcPr>
          <w:p>
            <w:pPr>
              <w:spacing w:before="83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67.75</w:t>
            </w:r>
          </w:p>
        </w:tc>
        <w:tc>
          <w:tcPr>
            <w:tcW w:w="2869" w:type="dxa"/>
            <w:vAlign w:val="top"/>
          </w:tcPr>
          <w:p>
            <w:pPr>
              <w:spacing w:before="83" w:line="238" w:lineRule="auto"/>
              <w:ind w:right="2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3.21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630" w:type="dxa"/>
            <w:vAlign w:val="top"/>
          </w:tcPr>
          <w:p>
            <w:pPr>
              <w:spacing w:before="83" w:line="23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301</w:t>
            </w:r>
          </w:p>
        </w:tc>
        <w:tc>
          <w:tcPr>
            <w:tcW w:w="3221" w:type="dxa"/>
            <w:vAlign w:val="top"/>
          </w:tcPr>
          <w:p>
            <w:pPr>
              <w:spacing w:before="84" w:line="21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工资福利支出</w:t>
            </w:r>
          </w:p>
        </w:tc>
        <w:tc>
          <w:tcPr>
            <w:tcW w:w="2667" w:type="dxa"/>
            <w:vAlign w:val="top"/>
          </w:tcPr>
          <w:p>
            <w:pPr>
              <w:spacing w:before="84" w:line="238" w:lineRule="auto"/>
              <w:ind w:right="2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61.85</w:t>
            </w:r>
          </w:p>
        </w:tc>
        <w:tc>
          <w:tcPr>
            <w:tcW w:w="2442" w:type="dxa"/>
            <w:vAlign w:val="top"/>
          </w:tcPr>
          <w:p>
            <w:pPr>
              <w:spacing w:before="84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61.85</w:t>
            </w:r>
          </w:p>
        </w:tc>
        <w:tc>
          <w:tcPr>
            <w:tcW w:w="28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2630" w:type="dxa"/>
            <w:vAlign w:val="top"/>
          </w:tcPr>
          <w:p>
            <w:pPr>
              <w:spacing w:before="84" w:line="23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30101</w:t>
            </w:r>
          </w:p>
        </w:tc>
        <w:tc>
          <w:tcPr>
            <w:tcW w:w="3221" w:type="dxa"/>
            <w:vAlign w:val="top"/>
          </w:tcPr>
          <w:p>
            <w:pPr>
              <w:spacing w:before="84" w:line="218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基本工资</w:t>
            </w:r>
          </w:p>
        </w:tc>
        <w:tc>
          <w:tcPr>
            <w:tcW w:w="2667" w:type="dxa"/>
            <w:vAlign w:val="top"/>
          </w:tcPr>
          <w:p>
            <w:pPr>
              <w:spacing w:before="85" w:line="238" w:lineRule="auto"/>
              <w:ind w:right="2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15.60</w:t>
            </w:r>
          </w:p>
        </w:tc>
        <w:tc>
          <w:tcPr>
            <w:tcW w:w="2442" w:type="dxa"/>
            <w:vAlign w:val="top"/>
          </w:tcPr>
          <w:p>
            <w:pPr>
              <w:spacing w:before="85" w:line="238" w:lineRule="auto"/>
              <w:ind w:right="1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15.60</w:t>
            </w:r>
          </w:p>
        </w:tc>
        <w:tc>
          <w:tcPr>
            <w:tcW w:w="28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630" w:type="dxa"/>
            <w:vAlign w:val="top"/>
          </w:tcPr>
          <w:p>
            <w:pPr>
              <w:spacing w:before="85" w:line="23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30102</w:t>
            </w:r>
          </w:p>
        </w:tc>
        <w:tc>
          <w:tcPr>
            <w:tcW w:w="3221" w:type="dxa"/>
            <w:vAlign w:val="top"/>
          </w:tcPr>
          <w:p>
            <w:pPr>
              <w:spacing w:before="85" w:line="21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津贴补贴</w:t>
            </w:r>
          </w:p>
        </w:tc>
        <w:tc>
          <w:tcPr>
            <w:tcW w:w="2667" w:type="dxa"/>
            <w:vAlign w:val="top"/>
          </w:tcPr>
          <w:p>
            <w:pPr>
              <w:spacing w:before="86" w:line="238" w:lineRule="auto"/>
              <w:ind w:right="2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14.15</w:t>
            </w:r>
          </w:p>
        </w:tc>
        <w:tc>
          <w:tcPr>
            <w:tcW w:w="2442" w:type="dxa"/>
            <w:vAlign w:val="top"/>
          </w:tcPr>
          <w:p>
            <w:pPr>
              <w:spacing w:before="86" w:line="238" w:lineRule="auto"/>
              <w:ind w:right="1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14.15</w:t>
            </w:r>
          </w:p>
        </w:tc>
        <w:tc>
          <w:tcPr>
            <w:tcW w:w="28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630" w:type="dxa"/>
            <w:vAlign w:val="top"/>
          </w:tcPr>
          <w:p>
            <w:pPr>
              <w:spacing w:before="86" w:line="23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30103</w:t>
            </w:r>
          </w:p>
        </w:tc>
        <w:tc>
          <w:tcPr>
            <w:tcW w:w="3221" w:type="dxa"/>
            <w:vAlign w:val="top"/>
          </w:tcPr>
          <w:p>
            <w:pPr>
              <w:spacing w:before="87" w:line="21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奖金</w:t>
            </w:r>
          </w:p>
        </w:tc>
        <w:tc>
          <w:tcPr>
            <w:tcW w:w="2667" w:type="dxa"/>
            <w:vAlign w:val="top"/>
          </w:tcPr>
          <w:p>
            <w:pPr>
              <w:spacing w:before="87" w:line="238" w:lineRule="auto"/>
              <w:ind w:right="2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13.82</w:t>
            </w:r>
          </w:p>
        </w:tc>
        <w:tc>
          <w:tcPr>
            <w:tcW w:w="2442" w:type="dxa"/>
            <w:vAlign w:val="top"/>
          </w:tcPr>
          <w:p>
            <w:pPr>
              <w:spacing w:before="87" w:line="238" w:lineRule="auto"/>
              <w:ind w:right="1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13.82</w:t>
            </w:r>
          </w:p>
        </w:tc>
        <w:tc>
          <w:tcPr>
            <w:tcW w:w="28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630" w:type="dxa"/>
            <w:vAlign w:val="top"/>
          </w:tcPr>
          <w:p>
            <w:pPr>
              <w:spacing w:before="87" w:line="23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30108</w:t>
            </w:r>
          </w:p>
        </w:tc>
        <w:tc>
          <w:tcPr>
            <w:tcW w:w="3221" w:type="dxa"/>
            <w:vAlign w:val="top"/>
          </w:tcPr>
          <w:p>
            <w:pPr>
              <w:spacing w:before="87" w:line="218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机关事业单位基本养老保险缴费</w:t>
            </w:r>
          </w:p>
        </w:tc>
        <w:tc>
          <w:tcPr>
            <w:tcW w:w="2667" w:type="dxa"/>
            <w:vAlign w:val="top"/>
          </w:tcPr>
          <w:p>
            <w:pPr>
              <w:spacing w:before="88" w:line="238" w:lineRule="auto"/>
              <w:ind w:right="2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5.14</w:t>
            </w:r>
          </w:p>
        </w:tc>
        <w:tc>
          <w:tcPr>
            <w:tcW w:w="2442" w:type="dxa"/>
            <w:vAlign w:val="top"/>
          </w:tcPr>
          <w:p>
            <w:pPr>
              <w:spacing w:before="88" w:line="238" w:lineRule="auto"/>
              <w:ind w:right="2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5.14</w:t>
            </w:r>
          </w:p>
        </w:tc>
        <w:tc>
          <w:tcPr>
            <w:tcW w:w="28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2630" w:type="dxa"/>
            <w:vAlign w:val="top"/>
          </w:tcPr>
          <w:p>
            <w:pPr>
              <w:spacing w:before="88" w:line="23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30109</w:t>
            </w:r>
          </w:p>
        </w:tc>
        <w:tc>
          <w:tcPr>
            <w:tcW w:w="3221" w:type="dxa"/>
            <w:vAlign w:val="top"/>
          </w:tcPr>
          <w:p>
            <w:pPr>
              <w:spacing w:before="88" w:line="21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职业年金缴费</w:t>
            </w:r>
          </w:p>
        </w:tc>
        <w:tc>
          <w:tcPr>
            <w:tcW w:w="2667" w:type="dxa"/>
            <w:vAlign w:val="top"/>
          </w:tcPr>
          <w:p>
            <w:pPr>
              <w:spacing w:before="89" w:line="238" w:lineRule="auto"/>
              <w:ind w:right="2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2.57</w:t>
            </w:r>
          </w:p>
        </w:tc>
        <w:tc>
          <w:tcPr>
            <w:tcW w:w="2442" w:type="dxa"/>
            <w:vAlign w:val="top"/>
          </w:tcPr>
          <w:p>
            <w:pPr>
              <w:spacing w:before="89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2.57</w:t>
            </w:r>
          </w:p>
        </w:tc>
        <w:tc>
          <w:tcPr>
            <w:tcW w:w="28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630" w:type="dxa"/>
            <w:vAlign w:val="top"/>
          </w:tcPr>
          <w:p>
            <w:pPr>
              <w:spacing w:before="89" w:line="23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30110</w:t>
            </w:r>
          </w:p>
        </w:tc>
        <w:tc>
          <w:tcPr>
            <w:tcW w:w="3221" w:type="dxa"/>
            <w:vAlign w:val="top"/>
          </w:tcPr>
          <w:p>
            <w:pPr>
              <w:spacing w:before="89" w:line="218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职工基本医疗保险缴费</w:t>
            </w:r>
          </w:p>
        </w:tc>
        <w:tc>
          <w:tcPr>
            <w:tcW w:w="2667" w:type="dxa"/>
            <w:vAlign w:val="top"/>
          </w:tcPr>
          <w:p>
            <w:pPr>
              <w:spacing w:before="90" w:line="238" w:lineRule="auto"/>
              <w:ind w:right="2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2.21</w:t>
            </w:r>
          </w:p>
        </w:tc>
        <w:tc>
          <w:tcPr>
            <w:tcW w:w="2442" w:type="dxa"/>
            <w:vAlign w:val="top"/>
          </w:tcPr>
          <w:p>
            <w:pPr>
              <w:spacing w:before="90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2.21</w:t>
            </w:r>
          </w:p>
        </w:tc>
        <w:tc>
          <w:tcPr>
            <w:tcW w:w="28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630" w:type="dxa"/>
            <w:vAlign w:val="top"/>
          </w:tcPr>
          <w:p>
            <w:pPr>
              <w:spacing w:before="90" w:line="23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30111</w:t>
            </w:r>
          </w:p>
        </w:tc>
        <w:tc>
          <w:tcPr>
            <w:tcW w:w="3221" w:type="dxa"/>
            <w:vAlign w:val="top"/>
          </w:tcPr>
          <w:p>
            <w:pPr>
              <w:spacing w:before="90" w:line="219" w:lineRule="auto"/>
              <w:ind w:left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公务员医疗补助缴费</w:t>
            </w:r>
          </w:p>
        </w:tc>
        <w:tc>
          <w:tcPr>
            <w:tcW w:w="2667" w:type="dxa"/>
            <w:vAlign w:val="top"/>
          </w:tcPr>
          <w:p>
            <w:pPr>
              <w:spacing w:before="91" w:line="238" w:lineRule="auto"/>
              <w:ind w:right="2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3.51</w:t>
            </w:r>
          </w:p>
        </w:tc>
        <w:tc>
          <w:tcPr>
            <w:tcW w:w="2442" w:type="dxa"/>
            <w:vAlign w:val="top"/>
          </w:tcPr>
          <w:p>
            <w:pPr>
              <w:spacing w:before="91" w:line="238" w:lineRule="auto"/>
              <w:ind w:right="2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3.51</w:t>
            </w:r>
          </w:p>
        </w:tc>
        <w:tc>
          <w:tcPr>
            <w:tcW w:w="28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630" w:type="dxa"/>
            <w:vAlign w:val="top"/>
          </w:tcPr>
          <w:p>
            <w:pPr>
              <w:spacing w:before="91" w:line="23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30112</w:t>
            </w:r>
          </w:p>
        </w:tc>
        <w:tc>
          <w:tcPr>
            <w:tcW w:w="3221" w:type="dxa"/>
            <w:vAlign w:val="top"/>
          </w:tcPr>
          <w:p>
            <w:pPr>
              <w:spacing w:before="91" w:line="218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其他社会保障缴费</w:t>
            </w:r>
          </w:p>
        </w:tc>
        <w:tc>
          <w:tcPr>
            <w:tcW w:w="2667" w:type="dxa"/>
            <w:vAlign w:val="top"/>
          </w:tcPr>
          <w:p>
            <w:pPr>
              <w:spacing w:before="92" w:line="238" w:lineRule="auto"/>
              <w:ind w:right="2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0.06</w:t>
            </w:r>
          </w:p>
        </w:tc>
        <w:tc>
          <w:tcPr>
            <w:tcW w:w="2442" w:type="dxa"/>
            <w:vAlign w:val="top"/>
          </w:tcPr>
          <w:p>
            <w:pPr>
              <w:spacing w:before="92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0.06</w:t>
            </w:r>
          </w:p>
        </w:tc>
        <w:tc>
          <w:tcPr>
            <w:tcW w:w="28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2630" w:type="dxa"/>
            <w:vAlign w:val="top"/>
          </w:tcPr>
          <w:p>
            <w:pPr>
              <w:spacing w:before="92" w:line="23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30113</w:t>
            </w:r>
          </w:p>
        </w:tc>
        <w:tc>
          <w:tcPr>
            <w:tcW w:w="3221" w:type="dxa"/>
            <w:vAlign w:val="top"/>
          </w:tcPr>
          <w:p>
            <w:pPr>
              <w:spacing w:before="93" w:line="21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住房公积金</w:t>
            </w:r>
          </w:p>
        </w:tc>
        <w:tc>
          <w:tcPr>
            <w:tcW w:w="2667" w:type="dxa"/>
            <w:vAlign w:val="top"/>
          </w:tcPr>
          <w:p>
            <w:pPr>
              <w:spacing w:before="93" w:line="238" w:lineRule="auto"/>
              <w:ind w:right="2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4.71</w:t>
            </w:r>
          </w:p>
        </w:tc>
        <w:tc>
          <w:tcPr>
            <w:tcW w:w="2442" w:type="dxa"/>
            <w:vAlign w:val="top"/>
          </w:tcPr>
          <w:p>
            <w:pPr>
              <w:spacing w:before="93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4.71</w:t>
            </w:r>
          </w:p>
        </w:tc>
        <w:tc>
          <w:tcPr>
            <w:tcW w:w="28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30" w:type="dxa"/>
            <w:vAlign w:val="top"/>
          </w:tcPr>
          <w:p>
            <w:pPr>
              <w:spacing w:before="93" w:line="23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30199</w:t>
            </w:r>
          </w:p>
        </w:tc>
        <w:tc>
          <w:tcPr>
            <w:tcW w:w="3221" w:type="dxa"/>
            <w:vAlign w:val="top"/>
          </w:tcPr>
          <w:p>
            <w:pPr>
              <w:spacing w:before="94" w:line="21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其他工资福利支出</w:t>
            </w:r>
          </w:p>
        </w:tc>
        <w:tc>
          <w:tcPr>
            <w:tcW w:w="2667" w:type="dxa"/>
            <w:vAlign w:val="top"/>
          </w:tcPr>
          <w:p>
            <w:pPr>
              <w:spacing w:before="94" w:line="238" w:lineRule="auto"/>
              <w:ind w:right="2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0.07</w:t>
            </w:r>
          </w:p>
        </w:tc>
        <w:tc>
          <w:tcPr>
            <w:tcW w:w="2442" w:type="dxa"/>
            <w:vAlign w:val="top"/>
          </w:tcPr>
          <w:p>
            <w:pPr>
              <w:spacing w:before="94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0.07</w:t>
            </w:r>
          </w:p>
        </w:tc>
        <w:tc>
          <w:tcPr>
            <w:tcW w:w="28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30" w:type="dxa"/>
            <w:vAlign w:val="top"/>
          </w:tcPr>
          <w:p>
            <w:pPr>
              <w:spacing w:before="93" w:line="23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302</w:t>
            </w:r>
          </w:p>
        </w:tc>
        <w:tc>
          <w:tcPr>
            <w:tcW w:w="3221" w:type="dxa"/>
            <w:vAlign w:val="top"/>
          </w:tcPr>
          <w:p>
            <w:pPr>
              <w:spacing w:before="93" w:line="21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商品和服务支出</w:t>
            </w:r>
          </w:p>
        </w:tc>
        <w:tc>
          <w:tcPr>
            <w:tcW w:w="2667" w:type="dxa"/>
            <w:vAlign w:val="top"/>
          </w:tcPr>
          <w:p>
            <w:pPr>
              <w:spacing w:before="94" w:line="238" w:lineRule="auto"/>
              <w:ind w:right="2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3.21</w:t>
            </w:r>
          </w:p>
        </w:tc>
        <w:tc>
          <w:tcPr>
            <w:tcW w:w="2442" w:type="dxa"/>
            <w:vAlign w:val="top"/>
          </w:tcPr>
          <w:p>
            <w:pPr>
              <w:pStyle w:val="6"/>
            </w:pPr>
          </w:p>
        </w:tc>
        <w:tc>
          <w:tcPr>
            <w:tcW w:w="2869" w:type="dxa"/>
            <w:vAlign w:val="top"/>
          </w:tcPr>
          <w:p>
            <w:pPr>
              <w:spacing w:before="94" w:line="238" w:lineRule="auto"/>
              <w:ind w:right="2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3.21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30" w:type="dxa"/>
            <w:vAlign w:val="top"/>
          </w:tcPr>
          <w:p>
            <w:pPr>
              <w:spacing w:before="93" w:line="23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30201</w:t>
            </w:r>
          </w:p>
        </w:tc>
        <w:tc>
          <w:tcPr>
            <w:tcW w:w="3221" w:type="dxa"/>
            <w:vAlign w:val="top"/>
          </w:tcPr>
          <w:p>
            <w:pPr>
              <w:spacing w:before="93" w:line="21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办公费</w:t>
            </w:r>
          </w:p>
        </w:tc>
        <w:tc>
          <w:tcPr>
            <w:tcW w:w="2667" w:type="dxa"/>
            <w:vAlign w:val="top"/>
          </w:tcPr>
          <w:p>
            <w:pPr>
              <w:spacing w:before="94" w:line="238" w:lineRule="auto"/>
              <w:ind w:right="2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1.05</w:t>
            </w:r>
          </w:p>
        </w:tc>
        <w:tc>
          <w:tcPr>
            <w:tcW w:w="2442" w:type="dxa"/>
            <w:vAlign w:val="top"/>
          </w:tcPr>
          <w:p>
            <w:pPr>
              <w:pStyle w:val="6"/>
            </w:pPr>
          </w:p>
        </w:tc>
        <w:tc>
          <w:tcPr>
            <w:tcW w:w="2869" w:type="dxa"/>
            <w:vAlign w:val="top"/>
          </w:tcPr>
          <w:p>
            <w:pPr>
              <w:spacing w:before="94" w:line="238" w:lineRule="auto"/>
              <w:ind w:right="2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0" w:hRule="atLeast"/>
        </w:trPr>
        <w:tc>
          <w:tcPr>
            <w:tcW w:w="2630" w:type="dxa"/>
            <w:vAlign w:val="top"/>
          </w:tcPr>
          <w:p>
            <w:pPr>
              <w:spacing w:before="93" w:line="23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30228</w:t>
            </w:r>
          </w:p>
        </w:tc>
        <w:tc>
          <w:tcPr>
            <w:tcW w:w="3221" w:type="dxa"/>
            <w:vAlign w:val="top"/>
          </w:tcPr>
          <w:p>
            <w:pPr>
              <w:spacing w:before="93" w:line="218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工会经费</w:t>
            </w:r>
          </w:p>
        </w:tc>
        <w:tc>
          <w:tcPr>
            <w:tcW w:w="2667" w:type="dxa"/>
            <w:vAlign w:val="top"/>
          </w:tcPr>
          <w:p>
            <w:pPr>
              <w:spacing w:before="94" w:line="238" w:lineRule="auto"/>
              <w:ind w:right="2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0.28</w:t>
            </w:r>
          </w:p>
        </w:tc>
        <w:tc>
          <w:tcPr>
            <w:tcW w:w="2442" w:type="dxa"/>
            <w:vAlign w:val="top"/>
          </w:tcPr>
          <w:p>
            <w:pPr>
              <w:pStyle w:val="6"/>
            </w:pPr>
          </w:p>
        </w:tc>
        <w:tc>
          <w:tcPr>
            <w:tcW w:w="2869" w:type="dxa"/>
            <w:vAlign w:val="top"/>
          </w:tcPr>
          <w:p>
            <w:pPr>
              <w:spacing w:before="94" w:line="238" w:lineRule="auto"/>
              <w:ind w:right="2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30" w:type="dxa"/>
            <w:vAlign w:val="top"/>
          </w:tcPr>
          <w:p>
            <w:pPr>
              <w:spacing w:before="93" w:line="23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30231</w:t>
            </w:r>
          </w:p>
        </w:tc>
        <w:tc>
          <w:tcPr>
            <w:tcW w:w="3221" w:type="dxa"/>
            <w:vAlign w:val="top"/>
          </w:tcPr>
          <w:p>
            <w:pPr>
              <w:spacing w:before="93" w:line="219" w:lineRule="auto"/>
              <w:ind w:left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公务用车运行维护费</w:t>
            </w:r>
          </w:p>
        </w:tc>
        <w:tc>
          <w:tcPr>
            <w:tcW w:w="2667" w:type="dxa"/>
            <w:vAlign w:val="top"/>
          </w:tcPr>
          <w:p>
            <w:pPr>
              <w:spacing w:before="94" w:line="238" w:lineRule="auto"/>
              <w:ind w:right="2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1.43</w:t>
            </w:r>
          </w:p>
        </w:tc>
        <w:tc>
          <w:tcPr>
            <w:tcW w:w="2442" w:type="dxa"/>
            <w:vAlign w:val="top"/>
          </w:tcPr>
          <w:p>
            <w:pPr>
              <w:pStyle w:val="6"/>
            </w:pPr>
          </w:p>
        </w:tc>
        <w:tc>
          <w:tcPr>
            <w:tcW w:w="2869" w:type="dxa"/>
            <w:vAlign w:val="top"/>
          </w:tcPr>
          <w:p>
            <w:pPr>
              <w:spacing w:before="94" w:line="238" w:lineRule="auto"/>
              <w:ind w:right="2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1.43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30" w:type="dxa"/>
            <w:vAlign w:val="top"/>
          </w:tcPr>
          <w:p>
            <w:pPr>
              <w:spacing w:before="93" w:line="23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30299</w:t>
            </w:r>
          </w:p>
        </w:tc>
        <w:tc>
          <w:tcPr>
            <w:tcW w:w="3221" w:type="dxa"/>
            <w:vAlign w:val="top"/>
          </w:tcPr>
          <w:p>
            <w:pPr>
              <w:spacing w:before="93" w:line="21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其他商品和服务支出</w:t>
            </w:r>
          </w:p>
        </w:tc>
        <w:tc>
          <w:tcPr>
            <w:tcW w:w="2667" w:type="dxa"/>
            <w:vAlign w:val="top"/>
          </w:tcPr>
          <w:p>
            <w:pPr>
              <w:spacing w:before="94" w:line="238" w:lineRule="auto"/>
              <w:ind w:right="2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0.45</w:t>
            </w:r>
          </w:p>
        </w:tc>
        <w:tc>
          <w:tcPr>
            <w:tcW w:w="2442" w:type="dxa"/>
            <w:vAlign w:val="top"/>
          </w:tcPr>
          <w:p>
            <w:pPr>
              <w:pStyle w:val="6"/>
            </w:pPr>
          </w:p>
        </w:tc>
        <w:tc>
          <w:tcPr>
            <w:tcW w:w="2869" w:type="dxa"/>
            <w:vAlign w:val="top"/>
          </w:tcPr>
          <w:p>
            <w:pPr>
              <w:spacing w:before="94" w:line="238" w:lineRule="auto"/>
              <w:ind w:right="2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30" w:type="dxa"/>
            <w:vAlign w:val="top"/>
          </w:tcPr>
          <w:p>
            <w:pPr>
              <w:spacing w:before="93" w:line="23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303</w:t>
            </w:r>
          </w:p>
        </w:tc>
        <w:tc>
          <w:tcPr>
            <w:tcW w:w="3221" w:type="dxa"/>
            <w:vAlign w:val="top"/>
          </w:tcPr>
          <w:p>
            <w:pPr>
              <w:spacing w:before="93" w:line="21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对个人和家庭的补助</w:t>
            </w:r>
          </w:p>
        </w:tc>
        <w:tc>
          <w:tcPr>
            <w:tcW w:w="2667" w:type="dxa"/>
            <w:vAlign w:val="top"/>
          </w:tcPr>
          <w:p>
            <w:pPr>
              <w:spacing w:before="94" w:line="238" w:lineRule="auto"/>
              <w:ind w:right="2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5.89</w:t>
            </w:r>
          </w:p>
        </w:tc>
        <w:tc>
          <w:tcPr>
            <w:tcW w:w="2442" w:type="dxa"/>
            <w:vAlign w:val="top"/>
          </w:tcPr>
          <w:p>
            <w:pPr>
              <w:spacing w:before="94" w:line="238" w:lineRule="auto"/>
              <w:ind w:right="2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5.89</w:t>
            </w:r>
          </w:p>
        </w:tc>
        <w:tc>
          <w:tcPr>
            <w:tcW w:w="28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7" w:hRule="atLeast"/>
        </w:trPr>
        <w:tc>
          <w:tcPr>
            <w:tcW w:w="2630" w:type="dxa"/>
            <w:vAlign w:val="top"/>
          </w:tcPr>
          <w:p>
            <w:pPr>
              <w:spacing w:before="93" w:line="23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30302</w:t>
            </w:r>
          </w:p>
        </w:tc>
        <w:tc>
          <w:tcPr>
            <w:tcW w:w="3221" w:type="dxa"/>
            <w:vAlign w:val="top"/>
          </w:tcPr>
          <w:p>
            <w:pPr>
              <w:spacing w:before="93" w:line="21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退休费</w:t>
            </w:r>
          </w:p>
        </w:tc>
        <w:tc>
          <w:tcPr>
            <w:tcW w:w="2667" w:type="dxa"/>
            <w:vAlign w:val="top"/>
          </w:tcPr>
          <w:p>
            <w:pPr>
              <w:spacing w:before="94" w:line="238" w:lineRule="auto"/>
              <w:ind w:right="2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5.89</w:t>
            </w:r>
          </w:p>
        </w:tc>
        <w:tc>
          <w:tcPr>
            <w:tcW w:w="2442" w:type="dxa"/>
            <w:vAlign w:val="top"/>
          </w:tcPr>
          <w:p>
            <w:pPr>
              <w:spacing w:before="94" w:line="238" w:lineRule="auto"/>
              <w:ind w:right="2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5.89</w:t>
            </w:r>
          </w:p>
        </w:tc>
        <w:tc>
          <w:tcPr>
            <w:tcW w:w="2869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footerReference r:id="rId18" w:type="default"/>
          <w:pgSz w:w="16840" w:h="11900"/>
          <w:pgMar w:top="1011" w:right="1495" w:bottom="340" w:left="1500" w:header="0" w:footer="110" w:gutter="0"/>
          <w:cols w:space="720" w:num="1"/>
        </w:sectPr>
      </w:pPr>
    </w:p>
    <w:tbl>
      <w:tblPr>
        <w:tblStyle w:val="5"/>
        <w:tblW w:w="941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1663"/>
        <w:gridCol w:w="1231"/>
        <w:gridCol w:w="1026"/>
        <w:gridCol w:w="1091"/>
        <w:gridCol w:w="1167"/>
        <w:gridCol w:w="950"/>
        <w:gridCol w:w="9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417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spacing w:before="83" w:line="227" w:lineRule="auto"/>
              <w:ind w:left="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5"/>
                <w:szCs w:val="15"/>
              </w:rPr>
              <w:t>公开07表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417" w:type="dxa"/>
            <w:gridSpan w:val="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before="21" w:line="242" w:lineRule="exact"/>
              <w:ind w:left="3607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position w:val="-1"/>
                <w:sz w:val="24"/>
                <w:szCs w:val="24"/>
              </w:rPr>
              <w:t>一般公共预算支出表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964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5222" w:type="dxa"/>
            <w:gridSpan w:val="5"/>
            <w:tcBorders>
              <w:top w:val="single" w:color="FFFFFF" w:sz="4" w:space="0"/>
              <w:left w:val="single" w:color="000000" w:sz="2" w:space="0"/>
              <w:right w:val="single" w:color="FFFFFF" w:sz="4" w:space="0"/>
            </w:tcBorders>
            <w:vAlign w:val="top"/>
          </w:tcPr>
          <w:p>
            <w:pPr>
              <w:spacing w:before="75" w:line="155" w:lineRule="exact"/>
              <w:ind w:right="19"/>
              <w:jc w:val="righ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24"/>
                <w:position w:val="-1"/>
                <w:sz w:val="15"/>
                <w:szCs w:val="15"/>
              </w:rPr>
              <w:t>单位:万元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964" w:type="dxa"/>
            <w:gridSpan w:val="2"/>
            <w:vAlign w:val="top"/>
          </w:tcPr>
          <w:p>
            <w:pPr>
              <w:spacing w:before="75" w:line="155" w:lineRule="exact"/>
              <w:ind w:left="1003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1"/>
                <w:position w:val="-1"/>
                <w:sz w:val="15"/>
                <w:szCs w:val="15"/>
              </w:rPr>
              <w:t>功能分类科目</w:t>
            </w:r>
          </w:p>
        </w:tc>
        <w:tc>
          <w:tcPr>
            <w:tcW w:w="3348" w:type="dxa"/>
            <w:gridSpan w:val="3"/>
            <w:vAlign w:val="top"/>
          </w:tcPr>
          <w:p>
            <w:pPr>
              <w:spacing w:before="75" w:line="154" w:lineRule="exact"/>
              <w:ind w:left="1270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5"/>
                <w:position w:val="-1"/>
                <w:sz w:val="15"/>
                <w:szCs w:val="15"/>
              </w:rPr>
              <w:t>上年预算数</w:t>
            </w:r>
          </w:p>
        </w:tc>
        <w:tc>
          <w:tcPr>
            <w:tcW w:w="3105" w:type="dxa"/>
            <w:gridSpan w:val="3"/>
            <w:vAlign w:val="top"/>
          </w:tcPr>
          <w:p>
            <w:pPr>
              <w:spacing w:before="75" w:line="154" w:lineRule="exact"/>
              <w:ind w:left="1157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4"/>
                <w:position w:val="-1"/>
                <w:sz w:val="15"/>
                <w:szCs w:val="15"/>
              </w:rPr>
              <w:t>当年预算数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301" w:type="dxa"/>
            <w:vAlign w:val="top"/>
          </w:tcPr>
          <w:p>
            <w:pPr>
              <w:spacing w:before="76" w:line="154" w:lineRule="exact"/>
              <w:ind w:left="322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5"/>
                <w:position w:val="-1"/>
                <w:sz w:val="15"/>
                <w:szCs w:val="15"/>
              </w:rPr>
              <w:t>科目编码</w:t>
            </w:r>
          </w:p>
        </w:tc>
        <w:tc>
          <w:tcPr>
            <w:tcW w:w="1663" w:type="dxa"/>
            <w:vAlign w:val="top"/>
          </w:tcPr>
          <w:p>
            <w:pPr>
              <w:spacing w:before="76" w:line="154" w:lineRule="exact"/>
              <w:ind w:left="503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5"/>
                <w:position w:val="-1"/>
                <w:sz w:val="15"/>
                <w:szCs w:val="15"/>
              </w:rPr>
              <w:t>科目名称</w:t>
            </w:r>
          </w:p>
        </w:tc>
        <w:tc>
          <w:tcPr>
            <w:tcW w:w="1231" w:type="dxa"/>
            <w:vAlign w:val="top"/>
          </w:tcPr>
          <w:p>
            <w:pPr>
              <w:spacing w:before="76" w:line="152" w:lineRule="exact"/>
              <w:ind w:left="451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2"/>
                <w:position w:val="-1"/>
                <w:sz w:val="15"/>
                <w:szCs w:val="15"/>
              </w:rPr>
              <w:t>总计</w:t>
            </w:r>
          </w:p>
        </w:tc>
        <w:tc>
          <w:tcPr>
            <w:tcW w:w="1026" w:type="dxa"/>
            <w:vAlign w:val="top"/>
          </w:tcPr>
          <w:p>
            <w:pPr>
              <w:spacing w:before="76" w:line="154" w:lineRule="exact"/>
              <w:ind w:left="186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2"/>
                <w:position w:val="-1"/>
                <w:sz w:val="15"/>
                <w:szCs w:val="15"/>
              </w:rPr>
              <w:t>基本支出</w:t>
            </w:r>
          </w:p>
        </w:tc>
        <w:tc>
          <w:tcPr>
            <w:tcW w:w="1091" w:type="dxa"/>
            <w:vAlign w:val="top"/>
          </w:tcPr>
          <w:p>
            <w:pPr>
              <w:spacing w:before="76" w:line="152" w:lineRule="exact"/>
              <w:ind w:left="222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2"/>
                <w:position w:val="-1"/>
                <w:sz w:val="15"/>
                <w:szCs w:val="15"/>
              </w:rPr>
              <w:t>项目支出</w:t>
            </w:r>
          </w:p>
        </w:tc>
        <w:tc>
          <w:tcPr>
            <w:tcW w:w="1167" w:type="dxa"/>
            <w:vAlign w:val="top"/>
          </w:tcPr>
          <w:p>
            <w:pPr>
              <w:spacing w:before="76" w:line="152" w:lineRule="exact"/>
              <w:ind w:left="419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2"/>
                <w:position w:val="-1"/>
                <w:sz w:val="15"/>
                <w:szCs w:val="15"/>
              </w:rPr>
              <w:t>总计</w:t>
            </w:r>
          </w:p>
        </w:tc>
        <w:tc>
          <w:tcPr>
            <w:tcW w:w="950" w:type="dxa"/>
            <w:vAlign w:val="top"/>
          </w:tcPr>
          <w:p>
            <w:pPr>
              <w:spacing w:before="76" w:line="154" w:lineRule="exact"/>
              <w:ind w:left="151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2"/>
                <w:position w:val="-1"/>
                <w:sz w:val="15"/>
                <w:szCs w:val="15"/>
              </w:rPr>
              <w:t>基本支出</w:t>
            </w:r>
          </w:p>
        </w:tc>
        <w:tc>
          <w:tcPr>
            <w:tcW w:w="988" w:type="dxa"/>
            <w:vAlign w:val="top"/>
          </w:tcPr>
          <w:p>
            <w:pPr>
              <w:spacing w:before="76" w:line="152" w:lineRule="exact"/>
              <w:ind w:left="172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2"/>
                <w:position w:val="-1"/>
                <w:sz w:val="15"/>
                <w:szCs w:val="15"/>
              </w:rPr>
              <w:t>项目支出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964" w:type="dxa"/>
            <w:gridSpan w:val="2"/>
            <w:vAlign w:val="top"/>
          </w:tcPr>
          <w:p>
            <w:pPr>
              <w:spacing w:before="79" w:line="227" w:lineRule="auto"/>
              <w:ind w:left="132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合计</w:t>
            </w:r>
          </w:p>
        </w:tc>
        <w:tc>
          <w:tcPr>
            <w:tcW w:w="1231" w:type="dxa"/>
            <w:vAlign w:val="top"/>
          </w:tcPr>
          <w:p>
            <w:pPr>
              <w:spacing w:before="79" w:line="199" w:lineRule="exact"/>
              <w:ind w:right="2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121.52</w:t>
            </w:r>
          </w:p>
        </w:tc>
        <w:tc>
          <w:tcPr>
            <w:tcW w:w="1026" w:type="dxa"/>
            <w:vAlign w:val="top"/>
          </w:tcPr>
          <w:p>
            <w:pPr>
              <w:spacing w:before="79" w:line="199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85.91</w:t>
            </w:r>
          </w:p>
        </w:tc>
        <w:tc>
          <w:tcPr>
            <w:tcW w:w="1091" w:type="dxa"/>
            <w:vAlign w:val="top"/>
          </w:tcPr>
          <w:p>
            <w:pPr>
              <w:spacing w:before="79" w:line="199" w:lineRule="exact"/>
              <w:ind w:right="2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35.61</w:t>
            </w:r>
          </w:p>
        </w:tc>
        <w:tc>
          <w:tcPr>
            <w:tcW w:w="1167" w:type="dxa"/>
            <w:vAlign w:val="top"/>
          </w:tcPr>
          <w:p>
            <w:pPr>
              <w:spacing w:before="79" w:line="199" w:lineRule="exact"/>
              <w:ind w:right="2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114.95</w:t>
            </w:r>
          </w:p>
        </w:tc>
        <w:tc>
          <w:tcPr>
            <w:tcW w:w="950" w:type="dxa"/>
            <w:vAlign w:val="top"/>
          </w:tcPr>
          <w:p>
            <w:pPr>
              <w:spacing w:before="79" w:line="199" w:lineRule="exact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70.95</w:t>
            </w:r>
          </w:p>
        </w:tc>
        <w:tc>
          <w:tcPr>
            <w:tcW w:w="988" w:type="dxa"/>
            <w:vAlign w:val="top"/>
          </w:tcPr>
          <w:p>
            <w:pPr>
              <w:spacing w:before="79" w:line="199" w:lineRule="exact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5"/>
                <w:szCs w:val="15"/>
              </w:rPr>
              <w:t>44.00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301" w:type="dxa"/>
            <w:vAlign w:val="top"/>
          </w:tcPr>
          <w:p>
            <w:pPr>
              <w:spacing w:before="79" w:line="200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206</w:t>
            </w:r>
          </w:p>
        </w:tc>
        <w:tc>
          <w:tcPr>
            <w:tcW w:w="1663" w:type="dxa"/>
            <w:vAlign w:val="top"/>
          </w:tcPr>
          <w:p>
            <w:pPr>
              <w:spacing w:before="79" w:line="225" w:lineRule="auto"/>
              <w:ind w:left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科学技术支出</w:t>
            </w:r>
          </w:p>
        </w:tc>
        <w:tc>
          <w:tcPr>
            <w:tcW w:w="1231" w:type="dxa"/>
            <w:vAlign w:val="top"/>
          </w:tcPr>
          <w:p>
            <w:pPr>
              <w:spacing w:before="79" w:line="200" w:lineRule="exact"/>
              <w:ind w:right="2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92.10</w:t>
            </w:r>
          </w:p>
        </w:tc>
        <w:tc>
          <w:tcPr>
            <w:tcW w:w="1026" w:type="dxa"/>
            <w:vAlign w:val="top"/>
          </w:tcPr>
          <w:p>
            <w:pPr>
              <w:spacing w:before="79" w:line="200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59.10</w:t>
            </w:r>
          </w:p>
        </w:tc>
        <w:tc>
          <w:tcPr>
            <w:tcW w:w="1091" w:type="dxa"/>
            <w:vAlign w:val="top"/>
          </w:tcPr>
          <w:p>
            <w:pPr>
              <w:spacing w:before="79" w:line="200" w:lineRule="exact"/>
              <w:ind w:right="2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33.00</w:t>
            </w:r>
          </w:p>
        </w:tc>
        <w:tc>
          <w:tcPr>
            <w:tcW w:w="1167" w:type="dxa"/>
            <w:vAlign w:val="top"/>
          </w:tcPr>
          <w:p>
            <w:pPr>
              <w:spacing w:before="79" w:line="200" w:lineRule="exact"/>
              <w:ind w:right="2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90.78</w:t>
            </w:r>
          </w:p>
        </w:tc>
        <w:tc>
          <w:tcPr>
            <w:tcW w:w="950" w:type="dxa"/>
            <w:vAlign w:val="top"/>
          </w:tcPr>
          <w:p>
            <w:pPr>
              <w:spacing w:before="79" w:line="200" w:lineRule="exact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5"/>
                <w:szCs w:val="15"/>
              </w:rPr>
              <w:t>46.78</w:t>
            </w:r>
          </w:p>
        </w:tc>
        <w:tc>
          <w:tcPr>
            <w:tcW w:w="988" w:type="dxa"/>
            <w:vAlign w:val="top"/>
          </w:tcPr>
          <w:p>
            <w:pPr>
              <w:spacing w:before="79" w:line="200" w:lineRule="exact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5"/>
                <w:szCs w:val="15"/>
              </w:rPr>
              <w:t>44.00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301" w:type="dxa"/>
            <w:vAlign w:val="top"/>
          </w:tcPr>
          <w:p>
            <w:pPr>
              <w:spacing w:before="80" w:line="200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20607</w:t>
            </w:r>
          </w:p>
        </w:tc>
        <w:tc>
          <w:tcPr>
            <w:tcW w:w="1663" w:type="dxa"/>
            <w:vAlign w:val="top"/>
          </w:tcPr>
          <w:p>
            <w:pPr>
              <w:spacing w:before="80" w:line="225" w:lineRule="auto"/>
              <w:ind w:left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科学技术普及</w:t>
            </w:r>
          </w:p>
        </w:tc>
        <w:tc>
          <w:tcPr>
            <w:tcW w:w="1231" w:type="dxa"/>
            <w:vAlign w:val="top"/>
          </w:tcPr>
          <w:p>
            <w:pPr>
              <w:spacing w:before="80" w:line="199" w:lineRule="exact"/>
              <w:ind w:right="2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92.10</w:t>
            </w:r>
          </w:p>
        </w:tc>
        <w:tc>
          <w:tcPr>
            <w:tcW w:w="1026" w:type="dxa"/>
            <w:vAlign w:val="top"/>
          </w:tcPr>
          <w:p>
            <w:pPr>
              <w:spacing w:before="80" w:line="199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59.10</w:t>
            </w:r>
          </w:p>
        </w:tc>
        <w:tc>
          <w:tcPr>
            <w:tcW w:w="1091" w:type="dxa"/>
            <w:vAlign w:val="top"/>
          </w:tcPr>
          <w:p>
            <w:pPr>
              <w:spacing w:before="80" w:line="199" w:lineRule="exact"/>
              <w:ind w:right="2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33.00</w:t>
            </w:r>
          </w:p>
        </w:tc>
        <w:tc>
          <w:tcPr>
            <w:tcW w:w="1167" w:type="dxa"/>
            <w:vAlign w:val="top"/>
          </w:tcPr>
          <w:p>
            <w:pPr>
              <w:spacing w:before="80" w:line="199" w:lineRule="exact"/>
              <w:ind w:right="2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90.78</w:t>
            </w:r>
          </w:p>
        </w:tc>
        <w:tc>
          <w:tcPr>
            <w:tcW w:w="950" w:type="dxa"/>
            <w:vAlign w:val="top"/>
          </w:tcPr>
          <w:p>
            <w:pPr>
              <w:spacing w:before="80" w:line="199" w:lineRule="exact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5"/>
                <w:szCs w:val="15"/>
              </w:rPr>
              <w:t>46.78</w:t>
            </w:r>
          </w:p>
        </w:tc>
        <w:tc>
          <w:tcPr>
            <w:tcW w:w="988" w:type="dxa"/>
            <w:vAlign w:val="top"/>
          </w:tcPr>
          <w:p>
            <w:pPr>
              <w:spacing w:before="80" w:line="199" w:lineRule="exact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5"/>
                <w:szCs w:val="15"/>
              </w:rPr>
              <w:t>44.00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301" w:type="dxa"/>
            <w:vAlign w:val="top"/>
          </w:tcPr>
          <w:p>
            <w:pPr>
              <w:spacing w:before="80" w:line="200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2060701</w:t>
            </w:r>
          </w:p>
        </w:tc>
        <w:tc>
          <w:tcPr>
            <w:tcW w:w="1663" w:type="dxa"/>
            <w:vAlign w:val="top"/>
          </w:tcPr>
          <w:p>
            <w:pPr>
              <w:spacing w:before="80" w:line="225" w:lineRule="auto"/>
              <w:ind w:left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机构运行</w:t>
            </w:r>
          </w:p>
        </w:tc>
        <w:tc>
          <w:tcPr>
            <w:tcW w:w="1231" w:type="dxa"/>
            <w:vAlign w:val="top"/>
          </w:tcPr>
          <w:p>
            <w:pPr>
              <w:spacing w:before="80" w:line="199" w:lineRule="exact"/>
              <w:ind w:right="2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59.10</w:t>
            </w:r>
          </w:p>
        </w:tc>
        <w:tc>
          <w:tcPr>
            <w:tcW w:w="1026" w:type="dxa"/>
            <w:vAlign w:val="top"/>
          </w:tcPr>
          <w:p>
            <w:pPr>
              <w:spacing w:before="80" w:line="199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59.10</w:t>
            </w: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1167" w:type="dxa"/>
            <w:vAlign w:val="top"/>
          </w:tcPr>
          <w:p>
            <w:pPr>
              <w:spacing w:before="80" w:line="199" w:lineRule="exact"/>
              <w:ind w:right="2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5"/>
                <w:szCs w:val="15"/>
              </w:rPr>
              <w:t>46.78</w:t>
            </w:r>
          </w:p>
        </w:tc>
        <w:tc>
          <w:tcPr>
            <w:tcW w:w="950" w:type="dxa"/>
            <w:vAlign w:val="top"/>
          </w:tcPr>
          <w:p>
            <w:pPr>
              <w:spacing w:before="80" w:line="199" w:lineRule="exact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5"/>
                <w:szCs w:val="15"/>
              </w:rPr>
              <w:t>46.78</w:t>
            </w:r>
          </w:p>
        </w:tc>
        <w:tc>
          <w:tcPr>
            <w:tcW w:w="98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301" w:type="dxa"/>
            <w:vAlign w:val="top"/>
          </w:tcPr>
          <w:p>
            <w:pPr>
              <w:spacing w:before="81" w:line="199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2060702</w:t>
            </w:r>
          </w:p>
        </w:tc>
        <w:tc>
          <w:tcPr>
            <w:tcW w:w="1663" w:type="dxa"/>
            <w:vAlign w:val="top"/>
          </w:tcPr>
          <w:p>
            <w:pPr>
              <w:spacing w:before="80" w:line="225" w:lineRule="auto"/>
              <w:ind w:left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科普活动</w:t>
            </w:r>
          </w:p>
        </w:tc>
        <w:tc>
          <w:tcPr>
            <w:tcW w:w="1231" w:type="dxa"/>
            <w:vAlign w:val="top"/>
          </w:tcPr>
          <w:p>
            <w:pPr>
              <w:spacing w:before="81" w:line="199" w:lineRule="exact"/>
              <w:ind w:right="2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29.00</w:t>
            </w:r>
          </w:p>
        </w:tc>
        <w:tc>
          <w:tcPr>
            <w:tcW w:w="1026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spacing w:before="81" w:line="199" w:lineRule="exact"/>
              <w:ind w:right="2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29.00</w:t>
            </w:r>
          </w:p>
        </w:tc>
        <w:tc>
          <w:tcPr>
            <w:tcW w:w="1167" w:type="dxa"/>
            <w:vAlign w:val="top"/>
          </w:tcPr>
          <w:p>
            <w:pPr>
              <w:spacing w:before="81" w:line="199" w:lineRule="exact"/>
              <w:ind w:right="2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5"/>
                <w:szCs w:val="15"/>
              </w:rPr>
              <w:t>44.00</w:t>
            </w:r>
          </w:p>
        </w:tc>
        <w:tc>
          <w:tcPr>
            <w:tcW w:w="950" w:type="dxa"/>
            <w:vAlign w:val="top"/>
          </w:tcPr>
          <w:p>
            <w:pPr>
              <w:pStyle w:val="6"/>
            </w:pPr>
          </w:p>
        </w:tc>
        <w:tc>
          <w:tcPr>
            <w:tcW w:w="988" w:type="dxa"/>
            <w:vAlign w:val="top"/>
          </w:tcPr>
          <w:p>
            <w:pPr>
              <w:spacing w:before="81" w:line="199" w:lineRule="exact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5"/>
                <w:szCs w:val="15"/>
              </w:rPr>
              <w:t>44.00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301" w:type="dxa"/>
            <w:vAlign w:val="top"/>
          </w:tcPr>
          <w:p>
            <w:pPr>
              <w:spacing w:before="81" w:line="200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2060799</w:t>
            </w:r>
          </w:p>
        </w:tc>
        <w:tc>
          <w:tcPr>
            <w:tcW w:w="1663" w:type="dxa"/>
            <w:vAlign w:val="top"/>
          </w:tcPr>
          <w:p>
            <w:pPr>
              <w:spacing w:before="81" w:line="225" w:lineRule="auto"/>
              <w:ind w:left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其他科学技术普及支出</w:t>
            </w:r>
          </w:p>
        </w:tc>
        <w:tc>
          <w:tcPr>
            <w:tcW w:w="1231" w:type="dxa"/>
            <w:vAlign w:val="top"/>
          </w:tcPr>
          <w:p>
            <w:pPr>
              <w:spacing w:before="81" w:line="199" w:lineRule="exact"/>
              <w:ind w:right="2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4.00</w:t>
            </w:r>
          </w:p>
        </w:tc>
        <w:tc>
          <w:tcPr>
            <w:tcW w:w="1026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spacing w:before="81" w:line="199" w:lineRule="exact"/>
              <w:ind w:right="2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4.00</w:t>
            </w:r>
          </w:p>
        </w:tc>
        <w:tc>
          <w:tcPr>
            <w:tcW w:w="1167" w:type="dxa"/>
            <w:vAlign w:val="top"/>
          </w:tcPr>
          <w:p>
            <w:pPr>
              <w:pStyle w:val="6"/>
            </w:pPr>
          </w:p>
        </w:tc>
        <w:tc>
          <w:tcPr>
            <w:tcW w:w="950" w:type="dxa"/>
            <w:vAlign w:val="top"/>
          </w:tcPr>
          <w:p>
            <w:pPr>
              <w:pStyle w:val="6"/>
            </w:pPr>
          </w:p>
        </w:tc>
        <w:tc>
          <w:tcPr>
            <w:tcW w:w="98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301" w:type="dxa"/>
            <w:vAlign w:val="top"/>
          </w:tcPr>
          <w:p>
            <w:pPr>
              <w:spacing w:before="81" w:line="200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208</w:t>
            </w:r>
          </w:p>
        </w:tc>
        <w:tc>
          <w:tcPr>
            <w:tcW w:w="1663" w:type="dxa"/>
            <w:vAlign w:val="top"/>
          </w:tcPr>
          <w:p>
            <w:pPr>
              <w:spacing w:before="81" w:line="225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社会保障和就业支出</w:t>
            </w:r>
          </w:p>
        </w:tc>
        <w:tc>
          <w:tcPr>
            <w:tcW w:w="1231" w:type="dxa"/>
            <w:vAlign w:val="top"/>
          </w:tcPr>
          <w:p>
            <w:pPr>
              <w:spacing w:before="81" w:line="199" w:lineRule="exact"/>
              <w:ind w:right="2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position w:val="1"/>
                <w:sz w:val="15"/>
                <w:szCs w:val="15"/>
              </w:rPr>
              <w:t>17.16</w:t>
            </w:r>
          </w:p>
        </w:tc>
        <w:tc>
          <w:tcPr>
            <w:tcW w:w="1026" w:type="dxa"/>
            <w:vAlign w:val="top"/>
          </w:tcPr>
          <w:p>
            <w:pPr>
              <w:spacing w:before="81" w:line="199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position w:val="1"/>
                <w:sz w:val="15"/>
                <w:szCs w:val="15"/>
              </w:rPr>
              <w:t>14.55</w:t>
            </w:r>
          </w:p>
        </w:tc>
        <w:tc>
          <w:tcPr>
            <w:tcW w:w="1091" w:type="dxa"/>
            <w:vAlign w:val="top"/>
          </w:tcPr>
          <w:p>
            <w:pPr>
              <w:spacing w:before="81" w:line="199" w:lineRule="exact"/>
              <w:ind w:right="2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2.61</w:t>
            </w:r>
          </w:p>
        </w:tc>
        <w:tc>
          <w:tcPr>
            <w:tcW w:w="1167" w:type="dxa"/>
            <w:vAlign w:val="top"/>
          </w:tcPr>
          <w:p>
            <w:pPr>
              <w:spacing w:before="81" w:line="199" w:lineRule="exact"/>
              <w:ind w:right="2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position w:val="1"/>
                <w:sz w:val="15"/>
                <w:szCs w:val="15"/>
              </w:rPr>
              <w:t>13.67</w:t>
            </w:r>
          </w:p>
        </w:tc>
        <w:tc>
          <w:tcPr>
            <w:tcW w:w="950" w:type="dxa"/>
            <w:vAlign w:val="top"/>
          </w:tcPr>
          <w:p>
            <w:pPr>
              <w:spacing w:before="81" w:line="199" w:lineRule="exact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position w:val="1"/>
                <w:sz w:val="15"/>
                <w:szCs w:val="15"/>
              </w:rPr>
              <w:t>13.67</w:t>
            </w:r>
          </w:p>
        </w:tc>
        <w:tc>
          <w:tcPr>
            <w:tcW w:w="98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301" w:type="dxa"/>
            <w:vAlign w:val="top"/>
          </w:tcPr>
          <w:p>
            <w:pPr>
              <w:spacing w:before="82" w:line="199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20805</w:t>
            </w:r>
          </w:p>
        </w:tc>
        <w:tc>
          <w:tcPr>
            <w:tcW w:w="1663" w:type="dxa"/>
            <w:vAlign w:val="top"/>
          </w:tcPr>
          <w:p>
            <w:pPr>
              <w:spacing w:before="81" w:line="226" w:lineRule="auto"/>
              <w:ind w:left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行政事业单位养老支出</w:t>
            </w:r>
          </w:p>
        </w:tc>
        <w:tc>
          <w:tcPr>
            <w:tcW w:w="1231" w:type="dxa"/>
            <w:vAlign w:val="top"/>
          </w:tcPr>
          <w:p>
            <w:pPr>
              <w:spacing w:before="82" w:line="199" w:lineRule="exact"/>
              <w:ind w:right="2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position w:val="1"/>
                <w:sz w:val="15"/>
                <w:szCs w:val="15"/>
              </w:rPr>
              <w:t>17.03</w:t>
            </w:r>
          </w:p>
        </w:tc>
        <w:tc>
          <w:tcPr>
            <w:tcW w:w="1026" w:type="dxa"/>
            <w:vAlign w:val="top"/>
          </w:tcPr>
          <w:p>
            <w:pPr>
              <w:spacing w:before="82" w:line="199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position w:val="1"/>
                <w:sz w:val="15"/>
                <w:szCs w:val="15"/>
              </w:rPr>
              <w:t>14.42</w:t>
            </w:r>
          </w:p>
        </w:tc>
        <w:tc>
          <w:tcPr>
            <w:tcW w:w="1091" w:type="dxa"/>
            <w:vAlign w:val="top"/>
          </w:tcPr>
          <w:p>
            <w:pPr>
              <w:spacing w:before="82" w:line="199" w:lineRule="exact"/>
              <w:ind w:right="2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2.61</w:t>
            </w:r>
          </w:p>
        </w:tc>
        <w:tc>
          <w:tcPr>
            <w:tcW w:w="1167" w:type="dxa"/>
            <w:vAlign w:val="top"/>
          </w:tcPr>
          <w:p>
            <w:pPr>
              <w:spacing w:before="82" w:line="199" w:lineRule="exact"/>
              <w:ind w:right="2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position w:val="1"/>
                <w:sz w:val="15"/>
                <w:szCs w:val="15"/>
              </w:rPr>
              <w:t>13.60</w:t>
            </w:r>
          </w:p>
        </w:tc>
        <w:tc>
          <w:tcPr>
            <w:tcW w:w="950" w:type="dxa"/>
            <w:vAlign w:val="top"/>
          </w:tcPr>
          <w:p>
            <w:pPr>
              <w:spacing w:before="82" w:line="199" w:lineRule="exact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position w:val="1"/>
                <w:sz w:val="15"/>
                <w:szCs w:val="15"/>
              </w:rPr>
              <w:t>13.60</w:t>
            </w:r>
          </w:p>
        </w:tc>
        <w:tc>
          <w:tcPr>
            <w:tcW w:w="98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301" w:type="dxa"/>
            <w:vAlign w:val="top"/>
          </w:tcPr>
          <w:p>
            <w:pPr>
              <w:spacing w:before="82" w:line="200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2080501</w:t>
            </w:r>
          </w:p>
        </w:tc>
        <w:tc>
          <w:tcPr>
            <w:tcW w:w="1663" w:type="dxa"/>
            <w:vAlign w:val="top"/>
          </w:tcPr>
          <w:p>
            <w:pPr>
              <w:spacing w:before="82" w:line="226" w:lineRule="auto"/>
              <w:ind w:left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行政单位离退休</w:t>
            </w:r>
          </w:p>
        </w:tc>
        <w:tc>
          <w:tcPr>
            <w:tcW w:w="1231" w:type="dxa"/>
            <w:vAlign w:val="top"/>
          </w:tcPr>
          <w:p>
            <w:pPr>
              <w:spacing w:before="82" w:line="199" w:lineRule="exact"/>
              <w:ind w:right="2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4.81</w:t>
            </w:r>
          </w:p>
        </w:tc>
        <w:tc>
          <w:tcPr>
            <w:tcW w:w="1026" w:type="dxa"/>
            <w:vAlign w:val="top"/>
          </w:tcPr>
          <w:p>
            <w:pPr>
              <w:spacing w:before="82" w:line="199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4.81</w:t>
            </w: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1167" w:type="dxa"/>
            <w:vAlign w:val="top"/>
          </w:tcPr>
          <w:p>
            <w:pPr>
              <w:spacing w:before="82" w:line="199" w:lineRule="exact"/>
              <w:ind w:right="2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5.89</w:t>
            </w:r>
          </w:p>
        </w:tc>
        <w:tc>
          <w:tcPr>
            <w:tcW w:w="950" w:type="dxa"/>
            <w:vAlign w:val="top"/>
          </w:tcPr>
          <w:p>
            <w:pPr>
              <w:spacing w:before="82" w:line="199" w:lineRule="exact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5.89</w:t>
            </w:r>
          </w:p>
        </w:tc>
        <w:tc>
          <w:tcPr>
            <w:tcW w:w="98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301" w:type="dxa"/>
            <w:vAlign w:val="top"/>
          </w:tcPr>
          <w:p>
            <w:pPr>
              <w:spacing w:before="93" w:line="200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2080505</w:t>
            </w:r>
          </w:p>
        </w:tc>
        <w:tc>
          <w:tcPr>
            <w:tcW w:w="1663" w:type="dxa"/>
            <w:vAlign w:val="top"/>
          </w:tcPr>
          <w:p>
            <w:pPr>
              <w:spacing w:before="7" w:line="202" w:lineRule="auto"/>
              <w:ind w:left="1" w:right="1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机关事业单位基本养老保险缴费支出</w:t>
            </w:r>
          </w:p>
        </w:tc>
        <w:tc>
          <w:tcPr>
            <w:tcW w:w="1231" w:type="dxa"/>
            <w:vAlign w:val="top"/>
          </w:tcPr>
          <w:p>
            <w:pPr>
              <w:spacing w:before="93" w:line="199" w:lineRule="exact"/>
              <w:ind w:right="2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6.41</w:t>
            </w:r>
          </w:p>
        </w:tc>
        <w:tc>
          <w:tcPr>
            <w:tcW w:w="1026" w:type="dxa"/>
            <w:vAlign w:val="top"/>
          </w:tcPr>
          <w:p>
            <w:pPr>
              <w:spacing w:before="93" w:line="199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6.41</w:t>
            </w: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1167" w:type="dxa"/>
            <w:vAlign w:val="top"/>
          </w:tcPr>
          <w:p>
            <w:pPr>
              <w:spacing w:before="93" w:line="199" w:lineRule="exact"/>
              <w:ind w:right="2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5.14</w:t>
            </w:r>
          </w:p>
        </w:tc>
        <w:tc>
          <w:tcPr>
            <w:tcW w:w="950" w:type="dxa"/>
            <w:vAlign w:val="top"/>
          </w:tcPr>
          <w:p>
            <w:pPr>
              <w:spacing w:before="93" w:line="199" w:lineRule="exact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5.14</w:t>
            </w:r>
          </w:p>
        </w:tc>
        <w:tc>
          <w:tcPr>
            <w:tcW w:w="98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301" w:type="dxa"/>
            <w:vAlign w:val="top"/>
          </w:tcPr>
          <w:p>
            <w:pPr>
              <w:spacing w:before="94" w:line="200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2080506</w:t>
            </w:r>
          </w:p>
        </w:tc>
        <w:tc>
          <w:tcPr>
            <w:tcW w:w="1663" w:type="dxa"/>
            <w:vAlign w:val="top"/>
          </w:tcPr>
          <w:p>
            <w:pPr>
              <w:spacing w:before="7" w:line="202" w:lineRule="auto"/>
              <w:ind w:left="1" w:right="1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机关事业单位职业年金缴费支出</w:t>
            </w:r>
          </w:p>
        </w:tc>
        <w:tc>
          <w:tcPr>
            <w:tcW w:w="1231" w:type="dxa"/>
            <w:vAlign w:val="top"/>
          </w:tcPr>
          <w:p>
            <w:pPr>
              <w:spacing w:before="94" w:line="199" w:lineRule="exact"/>
              <w:ind w:right="2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5.81</w:t>
            </w:r>
          </w:p>
        </w:tc>
        <w:tc>
          <w:tcPr>
            <w:tcW w:w="1026" w:type="dxa"/>
            <w:vAlign w:val="top"/>
          </w:tcPr>
          <w:p>
            <w:pPr>
              <w:spacing w:before="94" w:line="199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3.20</w:t>
            </w:r>
          </w:p>
        </w:tc>
        <w:tc>
          <w:tcPr>
            <w:tcW w:w="1091" w:type="dxa"/>
            <w:vAlign w:val="top"/>
          </w:tcPr>
          <w:p>
            <w:pPr>
              <w:spacing w:before="94" w:line="199" w:lineRule="exact"/>
              <w:ind w:right="2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2.61</w:t>
            </w:r>
          </w:p>
        </w:tc>
        <w:tc>
          <w:tcPr>
            <w:tcW w:w="1167" w:type="dxa"/>
            <w:vAlign w:val="top"/>
          </w:tcPr>
          <w:p>
            <w:pPr>
              <w:spacing w:before="94" w:line="199" w:lineRule="exact"/>
              <w:ind w:right="2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2.57</w:t>
            </w:r>
          </w:p>
        </w:tc>
        <w:tc>
          <w:tcPr>
            <w:tcW w:w="950" w:type="dxa"/>
            <w:vAlign w:val="top"/>
          </w:tcPr>
          <w:p>
            <w:pPr>
              <w:spacing w:before="94" w:line="199" w:lineRule="exact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2.57</w:t>
            </w:r>
          </w:p>
        </w:tc>
        <w:tc>
          <w:tcPr>
            <w:tcW w:w="98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301" w:type="dxa"/>
            <w:vAlign w:val="top"/>
          </w:tcPr>
          <w:p>
            <w:pPr>
              <w:spacing w:before="95" w:line="199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20899</w:t>
            </w:r>
          </w:p>
        </w:tc>
        <w:tc>
          <w:tcPr>
            <w:tcW w:w="1663" w:type="dxa"/>
            <w:vAlign w:val="top"/>
          </w:tcPr>
          <w:p>
            <w:pPr>
              <w:spacing w:before="9" w:line="201" w:lineRule="auto"/>
              <w:ind w:left="15" w:right="138" w:hanging="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其他社会保障和就业支</w:t>
            </w: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出</w:t>
            </w:r>
          </w:p>
        </w:tc>
        <w:tc>
          <w:tcPr>
            <w:tcW w:w="1231" w:type="dxa"/>
            <w:vAlign w:val="top"/>
          </w:tcPr>
          <w:p>
            <w:pPr>
              <w:spacing w:before="95" w:line="199" w:lineRule="exact"/>
              <w:ind w:right="2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0.13</w:t>
            </w:r>
          </w:p>
        </w:tc>
        <w:tc>
          <w:tcPr>
            <w:tcW w:w="1026" w:type="dxa"/>
            <w:vAlign w:val="top"/>
          </w:tcPr>
          <w:p>
            <w:pPr>
              <w:spacing w:before="95" w:line="199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0.13</w:t>
            </w: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1167" w:type="dxa"/>
            <w:vAlign w:val="top"/>
          </w:tcPr>
          <w:p>
            <w:pPr>
              <w:spacing w:before="95" w:line="199" w:lineRule="exact"/>
              <w:ind w:right="2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0.06</w:t>
            </w:r>
          </w:p>
        </w:tc>
        <w:tc>
          <w:tcPr>
            <w:tcW w:w="950" w:type="dxa"/>
            <w:vAlign w:val="top"/>
          </w:tcPr>
          <w:p>
            <w:pPr>
              <w:spacing w:before="95" w:line="199" w:lineRule="exact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0.06</w:t>
            </w:r>
          </w:p>
        </w:tc>
        <w:tc>
          <w:tcPr>
            <w:tcW w:w="98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301" w:type="dxa"/>
            <w:vAlign w:val="top"/>
          </w:tcPr>
          <w:p>
            <w:pPr>
              <w:spacing w:before="95" w:line="200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2089999</w:t>
            </w:r>
          </w:p>
        </w:tc>
        <w:tc>
          <w:tcPr>
            <w:tcW w:w="1663" w:type="dxa"/>
            <w:vAlign w:val="top"/>
          </w:tcPr>
          <w:p>
            <w:pPr>
              <w:spacing w:before="9" w:line="201" w:lineRule="auto"/>
              <w:ind w:left="15" w:right="138" w:hanging="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其他社会保障和就业支</w:t>
            </w: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出</w:t>
            </w:r>
          </w:p>
        </w:tc>
        <w:tc>
          <w:tcPr>
            <w:tcW w:w="1231" w:type="dxa"/>
            <w:vAlign w:val="top"/>
          </w:tcPr>
          <w:p>
            <w:pPr>
              <w:spacing w:before="95" w:line="199" w:lineRule="exact"/>
              <w:ind w:right="2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0.13</w:t>
            </w:r>
          </w:p>
        </w:tc>
        <w:tc>
          <w:tcPr>
            <w:tcW w:w="1026" w:type="dxa"/>
            <w:vAlign w:val="top"/>
          </w:tcPr>
          <w:p>
            <w:pPr>
              <w:spacing w:before="95" w:line="199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0.13</w:t>
            </w: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1167" w:type="dxa"/>
            <w:vAlign w:val="top"/>
          </w:tcPr>
          <w:p>
            <w:pPr>
              <w:spacing w:before="95" w:line="199" w:lineRule="exact"/>
              <w:ind w:right="2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0.06</w:t>
            </w:r>
          </w:p>
        </w:tc>
        <w:tc>
          <w:tcPr>
            <w:tcW w:w="950" w:type="dxa"/>
            <w:vAlign w:val="top"/>
          </w:tcPr>
          <w:p>
            <w:pPr>
              <w:spacing w:before="95" w:line="199" w:lineRule="exact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0.06</w:t>
            </w:r>
          </w:p>
        </w:tc>
        <w:tc>
          <w:tcPr>
            <w:tcW w:w="98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301" w:type="dxa"/>
            <w:vAlign w:val="top"/>
          </w:tcPr>
          <w:p>
            <w:pPr>
              <w:spacing w:before="85" w:line="200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210</w:t>
            </w:r>
          </w:p>
        </w:tc>
        <w:tc>
          <w:tcPr>
            <w:tcW w:w="1663" w:type="dxa"/>
            <w:vAlign w:val="top"/>
          </w:tcPr>
          <w:p>
            <w:pPr>
              <w:spacing w:before="85" w:line="226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卫生健康支出</w:t>
            </w:r>
          </w:p>
        </w:tc>
        <w:tc>
          <w:tcPr>
            <w:tcW w:w="1231" w:type="dxa"/>
            <w:vAlign w:val="top"/>
          </w:tcPr>
          <w:p>
            <w:pPr>
              <w:spacing w:before="85" w:line="199" w:lineRule="exact"/>
              <w:ind w:right="2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6.31</w:t>
            </w:r>
          </w:p>
        </w:tc>
        <w:tc>
          <w:tcPr>
            <w:tcW w:w="1026" w:type="dxa"/>
            <w:vAlign w:val="top"/>
          </w:tcPr>
          <w:p>
            <w:pPr>
              <w:spacing w:before="85" w:line="199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6.31</w:t>
            </w: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1167" w:type="dxa"/>
            <w:vAlign w:val="top"/>
          </w:tcPr>
          <w:p>
            <w:pPr>
              <w:spacing w:before="85" w:line="199" w:lineRule="exact"/>
              <w:ind w:right="2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5.79</w:t>
            </w:r>
          </w:p>
        </w:tc>
        <w:tc>
          <w:tcPr>
            <w:tcW w:w="950" w:type="dxa"/>
            <w:vAlign w:val="top"/>
          </w:tcPr>
          <w:p>
            <w:pPr>
              <w:spacing w:before="85" w:line="199" w:lineRule="exact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5.79</w:t>
            </w:r>
          </w:p>
        </w:tc>
        <w:tc>
          <w:tcPr>
            <w:tcW w:w="98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301" w:type="dxa"/>
            <w:vAlign w:val="top"/>
          </w:tcPr>
          <w:p>
            <w:pPr>
              <w:spacing w:before="86" w:line="199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21007</w:t>
            </w:r>
          </w:p>
        </w:tc>
        <w:tc>
          <w:tcPr>
            <w:tcW w:w="1663" w:type="dxa"/>
            <w:vAlign w:val="top"/>
          </w:tcPr>
          <w:p>
            <w:pPr>
              <w:spacing w:before="85" w:line="226" w:lineRule="auto"/>
              <w:ind w:left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计划生育事务</w:t>
            </w:r>
          </w:p>
        </w:tc>
        <w:tc>
          <w:tcPr>
            <w:tcW w:w="1231" w:type="dxa"/>
            <w:vAlign w:val="top"/>
          </w:tcPr>
          <w:p>
            <w:pPr>
              <w:spacing w:before="86" w:line="199" w:lineRule="exact"/>
              <w:ind w:right="2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0.04</w:t>
            </w:r>
          </w:p>
        </w:tc>
        <w:tc>
          <w:tcPr>
            <w:tcW w:w="1026" w:type="dxa"/>
            <w:vAlign w:val="top"/>
          </w:tcPr>
          <w:p>
            <w:pPr>
              <w:spacing w:before="86" w:line="199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0.04</w:t>
            </w: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1167" w:type="dxa"/>
            <w:vAlign w:val="top"/>
          </w:tcPr>
          <w:p>
            <w:pPr>
              <w:spacing w:before="86" w:line="199" w:lineRule="exact"/>
              <w:ind w:right="2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0.07</w:t>
            </w:r>
          </w:p>
        </w:tc>
        <w:tc>
          <w:tcPr>
            <w:tcW w:w="950" w:type="dxa"/>
            <w:vAlign w:val="top"/>
          </w:tcPr>
          <w:p>
            <w:pPr>
              <w:spacing w:before="86" w:line="199" w:lineRule="exact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0.07</w:t>
            </w:r>
          </w:p>
        </w:tc>
        <w:tc>
          <w:tcPr>
            <w:tcW w:w="98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301" w:type="dxa"/>
            <w:vAlign w:val="top"/>
          </w:tcPr>
          <w:p>
            <w:pPr>
              <w:spacing w:before="86" w:line="200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2100799</w:t>
            </w:r>
          </w:p>
        </w:tc>
        <w:tc>
          <w:tcPr>
            <w:tcW w:w="1663" w:type="dxa"/>
            <w:vAlign w:val="top"/>
          </w:tcPr>
          <w:p>
            <w:pPr>
              <w:spacing w:before="86" w:line="226" w:lineRule="auto"/>
              <w:ind w:left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其他计划生育事务支出</w:t>
            </w:r>
          </w:p>
        </w:tc>
        <w:tc>
          <w:tcPr>
            <w:tcW w:w="1231" w:type="dxa"/>
            <w:vAlign w:val="top"/>
          </w:tcPr>
          <w:p>
            <w:pPr>
              <w:spacing w:before="86" w:line="199" w:lineRule="exact"/>
              <w:ind w:right="2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0.04</w:t>
            </w:r>
          </w:p>
        </w:tc>
        <w:tc>
          <w:tcPr>
            <w:tcW w:w="1026" w:type="dxa"/>
            <w:vAlign w:val="top"/>
          </w:tcPr>
          <w:p>
            <w:pPr>
              <w:spacing w:before="86" w:line="199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0.04</w:t>
            </w: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1167" w:type="dxa"/>
            <w:vAlign w:val="top"/>
          </w:tcPr>
          <w:p>
            <w:pPr>
              <w:spacing w:before="86" w:line="199" w:lineRule="exact"/>
              <w:ind w:right="2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0.07</w:t>
            </w:r>
          </w:p>
        </w:tc>
        <w:tc>
          <w:tcPr>
            <w:tcW w:w="950" w:type="dxa"/>
            <w:vAlign w:val="top"/>
          </w:tcPr>
          <w:p>
            <w:pPr>
              <w:spacing w:before="86" w:line="199" w:lineRule="exact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0.07</w:t>
            </w:r>
          </w:p>
        </w:tc>
        <w:tc>
          <w:tcPr>
            <w:tcW w:w="98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301" w:type="dxa"/>
            <w:vAlign w:val="top"/>
          </w:tcPr>
          <w:p>
            <w:pPr>
              <w:spacing w:before="86" w:line="200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21011</w:t>
            </w:r>
          </w:p>
        </w:tc>
        <w:tc>
          <w:tcPr>
            <w:tcW w:w="1663" w:type="dxa"/>
            <w:vAlign w:val="top"/>
          </w:tcPr>
          <w:p>
            <w:pPr>
              <w:spacing w:before="87" w:line="226" w:lineRule="auto"/>
              <w:ind w:left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行政事业单位医疗</w:t>
            </w:r>
          </w:p>
        </w:tc>
        <w:tc>
          <w:tcPr>
            <w:tcW w:w="1231" w:type="dxa"/>
            <w:vAlign w:val="top"/>
          </w:tcPr>
          <w:p>
            <w:pPr>
              <w:spacing w:before="86" w:line="199" w:lineRule="exact"/>
              <w:ind w:right="2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6.26</w:t>
            </w:r>
          </w:p>
        </w:tc>
        <w:tc>
          <w:tcPr>
            <w:tcW w:w="1026" w:type="dxa"/>
            <w:vAlign w:val="top"/>
          </w:tcPr>
          <w:p>
            <w:pPr>
              <w:spacing w:before="86" w:line="199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6.26</w:t>
            </w: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1167" w:type="dxa"/>
            <w:vAlign w:val="top"/>
          </w:tcPr>
          <w:p>
            <w:pPr>
              <w:spacing w:before="86" w:line="199" w:lineRule="exact"/>
              <w:ind w:right="2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5.72</w:t>
            </w:r>
          </w:p>
        </w:tc>
        <w:tc>
          <w:tcPr>
            <w:tcW w:w="950" w:type="dxa"/>
            <w:vAlign w:val="top"/>
          </w:tcPr>
          <w:p>
            <w:pPr>
              <w:spacing w:before="86" w:line="199" w:lineRule="exact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5.72</w:t>
            </w:r>
          </w:p>
        </w:tc>
        <w:tc>
          <w:tcPr>
            <w:tcW w:w="98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301" w:type="dxa"/>
            <w:vAlign w:val="top"/>
          </w:tcPr>
          <w:p>
            <w:pPr>
              <w:spacing w:before="87" w:line="199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2101101</w:t>
            </w:r>
          </w:p>
        </w:tc>
        <w:tc>
          <w:tcPr>
            <w:tcW w:w="1663" w:type="dxa"/>
            <w:vAlign w:val="top"/>
          </w:tcPr>
          <w:p>
            <w:pPr>
              <w:spacing w:before="87" w:line="226" w:lineRule="auto"/>
              <w:ind w:left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行政单位医疗</w:t>
            </w:r>
          </w:p>
        </w:tc>
        <w:tc>
          <w:tcPr>
            <w:tcW w:w="1231" w:type="dxa"/>
            <w:vAlign w:val="top"/>
          </w:tcPr>
          <w:p>
            <w:pPr>
              <w:spacing w:before="87" w:line="199" w:lineRule="exact"/>
              <w:ind w:right="2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2.69</w:t>
            </w:r>
          </w:p>
        </w:tc>
        <w:tc>
          <w:tcPr>
            <w:tcW w:w="1026" w:type="dxa"/>
            <w:vAlign w:val="top"/>
          </w:tcPr>
          <w:p>
            <w:pPr>
              <w:spacing w:before="87" w:line="199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2.69</w:t>
            </w: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1167" w:type="dxa"/>
            <w:vAlign w:val="top"/>
          </w:tcPr>
          <w:p>
            <w:pPr>
              <w:spacing w:before="87" w:line="199" w:lineRule="exact"/>
              <w:ind w:right="2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2.21</w:t>
            </w:r>
          </w:p>
        </w:tc>
        <w:tc>
          <w:tcPr>
            <w:tcW w:w="950" w:type="dxa"/>
            <w:vAlign w:val="top"/>
          </w:tcPr>
          <w:p>
            <w:pPr>
              <w:spacing w:before="87" w:line="199" w:lineRule="exact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2.21</w:t>
            </w:r>
          </w:p>
        </w:tc>
        <w:tc>
          <w:tcPr>
            <w:tcW w:w="98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301" w:type="dxa"/>
            <w:vAlign w:val="top"/>
          </w:tcPr>
          <w:p>
            <w:pPr>
              <w:spacing w:before="87" w:line="200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2101103</w:t>
            </w:r>
          </w:p>
        </w:tc>
        <w:tc>
          <w:tcPr>
            <w:tcW w:w="1663" w:type="dxa"/>
            <w:vAlign w:val="top"/>
          </w:tcPr>
          <w:p>
            <w:pPr>
              <w:spacing w:before="87" w:line="226" w:lineRule="auto"/>
              <w:ind w:left="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公务员医疗补助</w:t>
            </w:r>
          </w:p>
        </w:tc>
        <w:tc>
          <w:tcPr>
            <w:tcW w:w="1231" w:type="dxa"/>
            <w:vAlign w:val="top"/>
          </w:tcPr>
          <w:p>
            <w:pPr>
              <w:spacing w:before="87" w:line="199" w:lineRule="exact"/>
              <w:ind w:right="2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3.57</w:t>
            </w:r>
          </w:p>
        </w:tc>
        <w:tc>
          <w:tcPr>
            <w:tcW w:w="1026" w:type="dxa"/>
            <w:vAlign w:val="top"/>
          </w:tcPr>
          <w:p>
            <w:pPr>
              <w:spacing w:before="87" w:line="199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3.57</w:t>
            </w: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1167" w:type="dxa"/>
            <w:vAlign w:val="top"/>
          </w:tcPr>
          <w:p>
            <w:pPr>
              <w:spacing w:before="87" w:line="199" w:lineRule="exact"/>
              <w:ind w:right="2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3.51</w:t>
            </w:r>
          </w:p>
        </w:tc>
        <w:tc>
          <w:tcPr>
            <w:tcW w:w="950" w:type="dxa"/>
            <w:vAlign w:val="top"/>
          </w:tcPr>
          <w:p>
            <w:pPr>
              <w:spacing w:before="87" w:line="199" w:lineRule="exact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3.51</w:t>
            </w:r>
          </w:p>
        </w:tc>
        <w:tc>
          <w:tcPr>
            <w:tcW w:w="98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301" w:type="dxa"/>
            <w:vAlign w:val="top"/>
          </w:tcPr>
          <w:p>
            <w:pPr>
              <w:spacing w:before="87" w:line="201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221</w:t>
            </w:r>
          </w:p>
        </w:tc>
        <w:tc>
          <w:tcPr>
            <w:tcW w:w="1663" w:type="dxa"/>
            <w:vAlign w:val="top"/>
          </w:tcPr>
          <w:p>
            <w:pPr>
              <w:spacing w:before="87" w:line="226" w:lineRule="auto"/>
              <w:ind w:left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住房保障支出</w:t>
            </w:r>
          </w:p>
        </w:tc>
        <w:tc>
          <w:tcPr>
            <w:tcW w:w="1231" w:type="dxa"/>
            <w:vAlign w:val="top"/>
          </w:tcPr>
          <w:p>
            <w:pPr>
              <w:spacing w:before="87" w:line="200" w:lineRule="exact"/>
              <w:ind w:right="2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5.94</w:t>
            </w:r>
          </w:p>
        </w:tc>
        <w:tc>
          <w:tcPr>
            <w:tcW w:w="1026" w:type="dxa"/>
            <w:vAlign w:val="top"/>
          </w:tcPr>
          <w:p>
            <w:pPr>
              <w:spacing w:before="87" w:line="200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5.94</w:t>
            </w: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1167" w:type="dxa"/>
            <w:vAlign w:val="top"/>
          </w:tcPr>
          <w:p>
            <w:pPr>
              <w:spacing w:before="87" w:line="200" w:lineRule="exact"/>
              <w:ind w:right="2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4.71</w:t>
            </w:r>
          </w:p>
        </w:tc>
        <w:tc>
          <w:tcPr>
            <w:tcW w:w="950" w:type="dxa"/>
            <w:vAlign w:val="top"/>
          </w:tcPr>
          <w:p>
            <w:pPr>
              <w:spacing w:before="87" w:line="200" w:lineRule="exact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4.71</w:t>
            </w:r>
          </w:p>
        </w:tc>
        <w:tc>
          <w:tcPr>
            <w:tcW w:w="98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301" w:type="dxa"/>
            <w:vAlign w:val="top"/>
          </w:tcPr>
          <w:p>
            <w:pPr>
              <w:spacing w:before="88" w:line="199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22102</w:t>
            </w:r>
          </w:p>
        </w:tc>
        <w:tc>
          <w:tcPr>
            <w:tcW w:w="1663" w:type="dxa"/>
            <w:vAlign w:val="top"/>
          </w:tcPr>
          <w:p>
            <w:pPr>
              <w:spacing w:before="87" w:line="226" w:lineRule="auto"/>
              <w:ind w:left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住房改革支出</w:t>
            </w:r>
          </w:p>
        </w:tc>
        <w:tc>
          <w:tcPr>
            <w:tcW w:w="1231" w:type="dxa"/>
            <w:vAlign w:val="top"/>
          </w:tcPr>
          <w:p>
            <w:pPr>
              <w:spacing w:before="88" w:line="199" w:lineRule="exact"/>
              <w:ind w:right="2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5.94</w:t>
            </w:r>
          </w:p>
        </w:tc>
        <w:tc>
          <w:tcPr>
            <w:tcW w:w="1026" w:type="dxa"/>
            <w:vAlign w:val="top"/>
          </w:tcPr>
          <w:p>
            <w:pPr>
              <w:spacing w:before="88" w:line="199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5.94</w:t>
            </w: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1167" w:type="dxa"/>
            <w:vAlign w:val="top"/>
          </w:tcPr>
          <w:p>
            <w:pPr>
              <w:spacing w:before="88" w:line="199" w:lineRule="exact"/>
              <w:ind w:right="2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4.71</w:t>
            </w:r>
          </w:p>
        </w:tc>
        <w:tc>
          <w:tcPr>
            <w:tcW w:w="950" w:type="dxa"/>
            <w:vAlign w:val="top"/>
          </w:tcPr>
          <w:p>
            <w:pPr>
              <w:spacing w:before="88" w:line="199" w:lineRule="exact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4.71</w:t>
            </w:r>
          </w:p>
        </w:tc>
        <w:tc>
          <w:tcPr>
            <w:tcW w:w="98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301" w:type="dxa"/>
            <w:vAlign w:val="top"/>
          </w:tcPr>
          <w:p>
            <w:pPr>
              <w:spacing w:before="88" w:line="200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2210201</w:t>
            </w:r>
          </w:p>
        </w:tc>
        <w:tc>
          <w:tcPr>
            <w:tcW w:w="1663" w:type="dxa"/>
            <w:vAlign w:val="top"/>
          </w:tcPr>
          <w:p>
            <w:pPr>
              <w:spacing w:before="88" w:line="226" w:lineRule="auto"/>
              <w:ind w:left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住房公积金</w:t>
            </w:r>
          </w:p>
        </w:tc>
        <w:tc>
          <w:tcPr>
            <w:tcW w:w="1231" w:type="dxa"/>
            <w:vAlign w:val="top"/>
          </w:tcPr>
          <w:p>
            <w:pPr>
              <w:spacing w:before="88" w:line="199" w:lineRule="exact"/>
              <w:ind w:right="2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5.94</w:t>
            </w:r>
          </w:p>
        </w:tc>
        <w:tc>
          <w:tcPr>
            <w:tcW w:w="1026" w:type="dxa"/>
            <w:vAlign w:val="top"/>
          </w:tcPr>
          <w:p>
            <w:pPr>
              <w:spacing w:before="88" w:line="199" w:lineRule="exact"/>
              <w:ind w:right="2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5.94</w:t>
            </w: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1167" w:type="dxa"/>
            <w:vAlign w:val="top"/>
          </w:tcPr>
          <w:p>
            <w:pPr>
              <w:spacing w:before="88" w:line="199" w:lineRule="exact"/>
              <w:ind w:right="2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4.71</w:t>
            </w:r>
          </w:p>
        </w:tc>
        <w:tc>
          <w:tcPr>
            <w:tcW w:w="950" w:type="dxa"/>
            <w:vAlign w:val="top"/>
          </w:tcPr>
          <w:p>
            <w:pPr>
              <w:spacing w:before="88" w:line="199" w:lineRule="exact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4.71</w:t>
            </w:r>
          </w:p>
        </w:tc>
        <w:tc>
          <w:tcPr>
            <w:tcW w:w="98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417" w:type="dxa"/>
            <w:gridSpan w:val="8"/>
            <w:tcBorders>
              <w:bottom w:val="single" w:color="FFFFFF" w:sz="4" w:space="0"/>
            </w:tcBorders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footerReference r:id="rId19" w:type="default"/>
          <w:pgSz w:w="11900" w:h="16840"/>
          <w:pgMar w:top="1331" w:right="1223" w:bottom="340" w:left="1248" w:header="0" w:footer="111" w:gutter="0"/>
          <w:cols w:space="720" w:num="1"/>
        </w:sectPr>
      </w:pPr>
    </w:p>
    <w:tbl>
      <w:tblPr>
        <w:tblStyle w:val="5"/>
        <w:tblW w:w="941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8"/>
        <w:gridCol w:w="2657"/>
        <w:gridCol w:w="1717"/>
        <w:gridCol w:w="1641"/>
        <w:gridCol w:w="1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9417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spacing w:before="62" w:line="235" w:lineRule="auto"/>
              <w:ind w:left="1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公开08表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417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before="14" w:line="202" w:lineRule="exact"/>
              <w:ind w:left="3386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1"/>
                <w:position w:val="-1"/>
                <w:sz w:val="20"/>
                <w:szCs w:val="20"/>
              </w:rPr>
              <w:t>一般公共预算基本支出预算表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798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65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71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245" w:type="dxa"/>
            <w:gridSpan w:val="2"/>
            <w:tcBorders>
              <w:top w:val="single" w:color="FFFFFF" w:sz="4" w:space="0"/>
              <w:left w:val="single" w:color="000000" w:sz="2" w:space="0"/>
              <w:right w:val="single" w:color="FFFFFF" w:sz="4" w:space="0"/>
            </w:tcBorders>
            <w:vAlign w:val="top"/>
          </w:tcPr>
          <w:p>
            <w:pPr>
              <w:spacing w:before="55" w:line="129" w:lineRule="exact"/>
              <w:ind w:left="2569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11"/>
                <w:sz w:val="12"/>
                <w:szCs w:val="12"/>
              </w:rPr>
              <w:t>单位:</w:t>
            </w:r>
            <w:r>
              <w:rPr>
                <w:rFonts w:ascii="Microsoft YaHei" w:hAnsi="Microsoft YaHei" w:eastAsia="Microsoft YaHei" w:cs="Microsoft YaHei"/>
                <w:color w:val="212529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color w:val="212529"/>
                <w:spacing w:val="11"/>
                <w:sz w:val="12"/>
                <w:szCs w:val="12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455" w:type="dxa"/>
            <w:gridSpan w:val="2"/>
            <w:vAlign w:val="top"/>
          </w:tcPr>
          <w:p>
            <w:pPr>
              <w:spacing w:before="57" w:line="129" w:lineRule="exact"/>
              <w:ind w:left="1825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6"/>
                <w:sz w:val="12"/>
                <w:szCs w:val="12"/>
              </w:rPr>
              <w:t>经济分类科目</w:t>
            </w:r>
          </w:p>
        </w:tc>
        <w:tc>
          <w:tcPr>
            <w:tcW w:w="4962" w:type="dxa"/>
            <w:gridSpan w:val="3"/>
            <w:vAlign w:val="top"/>
          </w:tcPr>
          <w:p>
            <w:pPr>
              <w:spacing w:before="57" w:line="129" w:lineRule="exact"/>
              <w:ind w:left="2075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10"/>
                <w:sz w:val="12"/>
                <w:szCs w:val="12"/>
              </w:rPr>
              <w:t>基本支出预算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798" w:type="dxa"/>
            <w:vAlign w:val="top"/>
          </w:tcPr>
          <w:p>
            <w:pPr>
              <w:spacing w:before="57" w:line="129" w:lineRule="exact"/>
              <w:ind w:left="624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9"/>
                <w:sz w:val="12"/>
                <w:szCs w:val="12"/>
              </w:rPr>
              <w:t>科目编码</w:t>
            </w:r>
          </w:p>
        </w:tc>
        <w:tc>
          <w:tcPr>
            <w:tcW w:w="2657" w:type="dxa"/>
            <w:vAlign w:val="top"/>
          </w:tcPr>
          <w:p>
            <w:pPr>
              <w:spacing w:before="57" w:line="129" w:lineRule="exact"/>
              <w:ind w:left="1052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9"/>
                <w:sz w:val="12"/>
                <w:szCs w:val="12"/>
              </w:rPr>
              <w:t>科目名称</w:t>
            </w:r>
          </w:p>
        </w:tc>
        <w:tc>
          <w:tcPr>
            <w:tcW w:w="1717" w:type="dxa"/>
            <w:vAlign w:val="top"/>
          </w:tcPr>
          <w:p>
            <w:pPr>
              <w:spacing w:before="58" w:line="127" w:lineRule="exact"/>
              <w:ind w:left="718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8"/>
                <w:sz w:val="12"/>
                <w:szCs w:val="12"/>
              </w:rPr>
              <w:t>合计</w:t>
            </w:r>
          </w:p>
        </w:tc>
        <w:tc>
          <w:tcPr>
            <w:tcW w:w="1641" w:type="dxa"/>
            <w:vAlign w:val="top"/>
          </w:tcPr>
          <w:p>
            <w:pPr>
              <w:spacing w:before="58" w:line="127" w:lineRule="exact"/>
              <w:ind w:left="553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6"/>
                <w:sz w:val="12"/>
                <w:szCs w:val="12"/>
              </w:rPr>
              <w:t>人员支出</w:t>
            </w:r>
          </w:p>
        </w:tc>
        <w:tc>
          <w:tcPr>
            <w:tcW w:w="1604" w:type="dxa"/>
            <w:vAlign w:val="top"/>
          </w:tcPr>
          <w:p>
            <w:pPr>
              <w:spacing w:before="58" w:line="127" w:lineRule="exact"/>
              <w:ind w:left="426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3"/>
                <w:sz w:val="12"/>
                <w:szCs w:val="12"/>
              </w:rPr>
              <w:t>日常公用支出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4455" w:type="dxa"/>
            <w:gridSpan w:val="2"/>
            <w:vAlign w:val="top"/>
          </w:tcPr>
          <w:p>
            <w:pPr>
              <w:spacing w:before="60" w:line="235" w:lineRule="auto"/>
              <w:ind w:left="208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合计</w:t>
            </w:r>
          </w:p>
        </w:tc>
        <w:tc>
          <w:tcPr>
            <w:tcW w:w="1717" w:type="dxa"/>
            <w:vAlign w:val="top"/>
          </w:tcPr>
          <w:p>
            <w:pPr>
              <w:spacing w:before="60" w:line="164" w:lineRule="exact"/>
              <w:ind w:right="1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2"/>
                <w:szCs w:val="12"/>
              </w:rPr>
              <w:t>70.95</w:t>
            </w:r>
          </w:p>
        </w:tc>
        <w:tc>
          <w:tcPr>
            <w:tcW w:w="1641" w:type="dxa"/>
            <w:vAlign w:val="top"/>
          </w:tcPr>
          <w:p>
            <w:pPr>
              <w:spacing w:before="60" w:line="164" w:lineRule="exact"/>
              <w:ind w:right="17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2"/>
                <w:szCs w:val="12"/>
              </w:rPr>
              <w:t>67.75</w:t>
            </w:r>
          </w:p>
        </w:tc>
        <w:tc>
          <w:tcPr>
            <w:tcW w:w="1604" w:type="dxa"/>
            <w:vAlign w:val="top"/>
          </w:tcPr>
          <w:p>
            <w:pPr>
              <w:spacing w:before="60" w:line="164" w:lineRule="exact"/>
              <w:ind w:right="21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2"/>
                <w:szCs w:val="12"/>
              </w:rPr>
              <w:t>3.21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798" w:type="dxa"/>
            <w:vAlign w:val="top"/>
          </w:tcPr>
          <w:p>
            <w:pPr>
              <w:spacing w:before="61" w:line="165" w:lineRule="exact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2"/>
                <w:szCs w:val="12"/>
              </w:rPr>
              <w:t>301</w:t>
            </w:r>
          </w:p>
        </w:tc>
        <w:tc>
          <w:tcPr>
            <w:tcW w:w="2657" w:type="dxa"/>
            <w:vAlign w:val="top"/>
          </w:tcPr>
          <w:p>
            <w:pPr>
              <w:spacing w:before="61" w:line="23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工资福利支出</w:t>
            </w:r>
          </w:p>
        </w:tc>
        <w:tc>
          <w:tcPr>
            <w:tcW w:w="1717" w:type="dxa"/>
            <w:vAlign w:val="top"/>
          </w:tcPr>
          <w:p>
            <w:pPr>
              <w:spacing w:before="61" w:line="165" w:lineRule="exact"/>
              <w:ind w:right="1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2"/>
                <w:szCs w:val="12"/>
              </w:rPr>
              <w:t>61.85</w:t>
            </w:r>
          </w:p>
        </w:tc>
        <w:tc>
          <w:tcPr>
            <w:tcW w:w="1641" w:type="dxa"/>
            <w:vAlign w:val="top"/>
          </w:tcPr>
          <w:p>
            <w:pPr>
              <w:spacing w:before="61" w:line="165" w:lineRule="exact"/>
              <w:ind w:right="17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2"/>
                <w:szCs w:val="12"/>
              </w:rPr>
              <w:t>61.85</w:t>
            </w:r>
          </w:p>
        </w:tc>
        <w:tc>
          <w:tcPr>
            <w:tcW w:w="160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798" w:type="dxa"/>
            <w:vAlign w:val="top"/>
          </w:tcPr>
          <w:p>
            <w:pPr>
              <w:spacing w:before="61" w:line="165" w:lineRule="exact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2"/>
                <w:szCs w:val="12"/>
              </w:rPr>
              <w:t>30101</w:t>
            </w:r>
          </w:p>
        </w:tc>
        <w:tc>
          <w:tcPr>
            <w:tcW w:w="2657" w:type="dxa"/>
            <w:vAlign w:val="top"/>
          </w:tcPr>
          <w:p>
            <w:pPr>
              <w:spacing w:before="61" w:line="233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基本工资</w:t>
            </w:r>
          </w:p>
        </w:tc>
        <w:tc>
          <w:tcPr>
            <w:tcW w:w="1717" w:type="dxa"/>
            <w:vAlign w:val="top"/>
          </w:tcPr>
          <w:p>
            <w:pPr>
              <w:spacing w:before="61" w:line="165" w:lineRule="exact"/>
              <w:ind w:right="1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position w:val="1"/>
                <w:sz w:val="12"/>
                <w:szCs w:val="12"/>
              </w:rPr>
              <w:t>15.60</w:t>
            </w:r>
          </w:p>
        </w:tc>
        <w:tc>
          <w:tcPr>
            <w:tcW w:w="1641" w:type="dxa"/>
            <w:vAlign w:val="top"/>
          </w:tcPr>
          <w:p>
            <w:pPr>
              <w:spacing w:before="61" w:line="165" w:lineRule="exact"/>
              <w:ind w:right="17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position w:val="1"/>
                <w:sz w:val="12"/>
                <w:szCs w:val="12"/>
              </w:rPr>
              <w:t>15.60</w:t>
            </w:r>
          </w:p>
        </w:tc>
        <w:tc>
          <w:tcPr>
            <w:tcW w:w="160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798" w:type="dxa"/>
            <w:vAlign w:val="top"/>
          </w:tcPr>
          <w:p>
            <w:pPr>
              <w:spacing w:before="62" w:line="165" w:lineRule="exact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2"/>
                <w:szCs w:val="12"/>
              </w:rPr>
              <w:t>30102</w:t>
            </w:r>
          </w:p>
        </w:tc>
        <w:tc>
          <w:tcPr>
            <w:tcW w:w="2657" w:type="dxa"/>
            <w:vAlign w:val="top"/>
          </w:tcPr>
          <w:p>
            <w:pPr>
              <w:spacing w:before="61" w:line="234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津贴补贴</w:t>
            </w:r>
          </w:p>
        </w:tc>
        <w:tc>
          <w:tcPr>
            <w:tcW w:w="1717" w:type="dxa"/>
            <w:vAlign w:val="top"/>
          </w:tcPr>
          <w:p>
            <w:pPr>
              <w:spacing w:before="62" w:line="164" w:lineRule="exact"/>
              <w:ind w:right="1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position w:val="1"/>
                <w:sz w:val="12"/>
                <w:szCs w:val="12"/>
              </w:rPr>
              <w:t>14.15</w:t>
            </w:r>
          </w:p>
        </w:tc>
        <w:tc>
          <w:tcPr>
            <w:tcW w:w="1641" w:type="dxa"/>
            <w:vAlign w:val="top"/>
          </w:tcPr>
          <w:p>
            <w:pPr>
              <w:spacing w:before="62" w:line="164" w:lineRule="exact"/>
              <w:ind w:right="17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position w:val="1"/>
                <w:sz w:val="12"/>
                <w:szCs w:val="12"/>
              </w:rPr>
              <w:t>14.15</w:t>
            </w:r>
          </w:p>
        </w:tc>
        <w:tc>
          <w:tcPr>
            <w:tcW w:w="160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798" w:type="dxa"/>
            <w:vAlign w:val="top"/>
          </w:tcPr>
          <w:p>
            <w:pPr>
              <w:spacing w:before="62" w:line="165" w:lineRule="exact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2"/>
                <w:szCs w:val="12"/>
              </w:rPr>
              <w:t>30103</w:t>
            </w:r>
          </w:p>
        </w:tc>
        <w:tc>
          <w:tcPr>
            <w:tcW w:w="2657" w:type="dxa"/>
            <w:vAlign w:val="top"/>
          </w:tcPr>
          <w:p>
            <w:pPr>
              <w:spacing w:before="62" w:line="23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奖金</w:t>
            </w:r>
          </w:p>
        </w:tc>
        <w:tc>
          <w:tcPr>
            <w:tcW w:w="1717" w:type="dxa"/>
            <w:vAlign w:val="top"/>
          </w:tcPr>
          <w:p>
            <w:pPr>
              <w:spacing w:before="62" w:line="164" w:lineRule="exact"/>
              <w:ind w:right="1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position w:val="1"/>
                <w:sz w:val="12"/>
                <w:szCs w:val="12"/>
              </w:rPr>
              <w:t>13.82</w:t>
            </w:r>
          </w:p>
        </w:tc>
        <w:tc>
          <w:tcPr>
            <w:tcW w:w="1641" w:type="dxa"/>
            <w:vAlign w:val="top"/>
          </w:tcPr>
          <w:p>
            <w:pPr>
              <w:spacing w:before="62" w:line="164" w:lineRule="exact"/>
              <w:ind w:right="17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position w:val="1"/>
                <w:sz w:val="12"/>
                <w:szCs w:val="12"/>
              </w:rPr>
              <w:t>13.82</w:t>
            </w:r>
          </w:p>
        </w:tc>
        <w:tc>
          <w:tcPr>
            <w:tcW w:w="160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798" w:type="dxa"/>
            <w:vAlign w:val="top"/>
          </w:tcPr>
          <w:p>
            <w:pPr>
              <w:spacing w:before="62" w:line="165" w:lineRule="exact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2"/>
                <w:szCs w:val="12"/>
              </w:rPr>
              <w:t>30108</w:t>
            </w:r>
          </w:p>
        </w:tc>
        <w:tc>
          <w:tcPr>
            <w:tcW w:w="2657" w:type="dxa"/>
            <w:vAlign w:val="top"/>
          </w:tcPr>
          <w:p>
            <w:pPr>
              <w:spacing w:before="62" w:line="233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机关事业单位基本养老保险缴费</w:t>
            </w:r>
          </w:p>
        </w:tc>
        <w:tc>
          <w:tcPr>
            <w:tcW w:w="1717" w:type="dxa"/>
            <w:vAlign w:val="top"/>
          </w:tcPr>
          <w:p>
            <w:pPr>
              <w:spacing w:before="62" w:line="165" w:lineRule="exact"/>
              <w:ind w:right="1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2"/>
                <w:szCs w:val="12"/>
              </w:rPr>
              <w:t>5.14</w:t>
            </w:r>
          </w:p>
        </w:tc>
        <w:tc>
          <w:tcPr>
            <w:tcW w:w="1641" w:type="dxa"/>
            <w:vAlign w:val="top"/>
          </w:tcPr>
          <w:p>
            <w:pPr>
              <w:spacing w:before="62" w:line="165" w:lineRule="exact"/>
              <w:ind w:right="17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2"/>
                <w:szCs w:val="12"/>
              </w:rPr>
              <w:t>5.14</w:t>
            </w:r>
          </w:p>
        </w:tc>
        <w:tc>
          <w:tcPr>
            <w:tcW w:w="160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798" w:type="dxa"/>
            <w:vAlign w:val="top"/>
          </w:tcPr>
          <w:p>
            <w:pPr>
              <w:spacing w:before="63" w:line="164" w:lineRule="exact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2"/>
                <w:szCs w:val="12"/>
              </w:rPr>
              <w:t>30109</w:t>
            </w:r>
          </w:p>
        </w:tc>
        <w:tc>
          <w:tcPr>
            <w:tcW w:w="2657" w:type="dxa"/>
            <w:vAlign w:val="top"/>
          </w:tcPr>
          <w:p>
            <w:pPr>
              <w:spacing w:before="62" w:line="234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职业年金缴费</w:t>
            </w:r>
          </w:p>
        </w:tc>
        <w:tc>
          <w:tcPr>
            <w:tcW w:w="1717" w:type="dxa"/>
            <w:vAlign w:val="top"/>
          </w:tcPr>
          <w:p>
            <w:pPr>
              <w:spacing w:before="63" w:line="164" w:lineRule="exact"/>
              <w:ind w:right="1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2"/>
                <w:szCs w:val="12"/>
              </w:rPr>
              <w:t>2.57</w:t>
            </w:r>
          </w:p>
        </w:tc>
        <w:tc>
          <w:tcPr>
            <w:tcW w:w="1641" w:type="dxa"/>
            <w:vAlign w:val="top"/>
          </w:tcPr>
          <w:p>
            <w:pPr>
              <w:spacing w:before="63" w:line="164" w:lineRule="exact"/>
              <w:ind w:right="17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2"/>
                <w:szCs w:val="12"/>
              </w:rPr>
              <w:t>2.57</w:t>
            </w:r>
          </w:p>
        </w:tc>
        <w:tc>
          <w:tcPr>
            <w:tcW w:w="160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798" w:type="dxa"/>
            <w:vAlign w:val="top"/>
          </w:tcPr>
          <w:p>
            <w:pPr>
              <w:spacing w:before="63" w:line="165" w:lineRule="exact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2"/>
                <w:szCs w:val="12"/>
              </w:rPr>
              <w:t>30110</w:t>
            </w:r>
          </w:p>
        </w:tc>
        <w:tc>
          <w:tcPr>
            <w:tcW w:w="2657" w:type="dxa"/>
            <w:vAlign w:val="top"/>
          </w:tcPr>
          <w:p>
            <w:pPr>
              <w:spacing w:before="63" w:line="233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职工基本医疗保险缴费</w:t>
            </w:r>
          </w:p>
        </w:tc>
        <w:tc>
          <w:tcPr>
            <w:tcW w:w="1717" w:type="dxa"/>
            <w:vAlign w:val="top"/>
          </w:tcPr>
          <w:p>
            <w:pPr>
              <w:spacing w:before="63" w:line="164" w:lineRule="exact"/>
              <w:ind w:right="1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2"/>
                <w:szCs w:val="12"/>
              </w:rPr>
              <w:t>2.21</w:t>
            </w:r>
          </w:p>
        </w:tc>
        <w:tc>
          <w:tcPr>
            <w:tcW w:w="1641" w:type="dxa"/>
            <w:vAlign w:val="top"/>
          </w:tcPr>
          <w:p>
            <w:pPr>
              <w:spacing w:before="63" w:line="164" w:lineRule="exact"/>
              <w:ind w:right="17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2"/>
                <w:szCs w:val="12"/>
              </w:rPr>
              <w:t>2.21</w:t>
            </w:r>
          </w:p>
        </w:tc>
        <w:tc>
          <w:tcPr>
            <w:tcW w:w="160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798" w:type="dxa"/>
            <w:vAlign w:val="top"/>
          </w:tcPr>
          <w:p>
            <w:pPr>
              <w:spacing w:before="63" w:line="165" w:lineRule="exact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2"/>
                <w:szCs w:val="12"/>
              </w:rPr>
              <w:t>30111</w:t>
            </w:r>
          </w:p>
        </w:tc>
        <w:tc>
          <w:tcPr>
            <w:tcW w:w="2657" w:type="dxa"/>
            <w:vAlign w:val="top"/>
          </w:tcPr>
          <w:p>
            <w:pPr>
              <w:spacing w:before="63" w:line="234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公务员医疗补助缴费</w:t>
            </w:r>
          </w:p>
        </w:tc>
        <w:tc>
          <w:tcPr>
            <w:tcW w:w="1717" w:type="dxa"/>
            <w:vAlign w:val="top"/>
          </w:tcPr>
          <w:p>
            <w:pPr>
              <w:spacing w:before="63" w:line="165" w:lineRule="exact"/>
              <w:ind w:right="1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2"/>
                <w:szCs w:val="12"/>
              </w:rPr>
              <w:t>3.51</w:t>
            </w:r>
          </w:p>
        </w:tc>
        <w:tc>
          <w:tcPr>
            <w:tcW w:w="1641" w:type="dxa"/>
            <w:vAlign w:val="top"/>
          </w:tcPr>
          <w:p>
            <w:pPr>
              <w:spacing w:before="63" w:line="165" w:lineRule="exact"/>
              <w:ind w:right="17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2"/>
                <w:szCs w:val="12"/>
              </w:rPr>
              <w:t>3.51</w:t>
            </w:r>
          </w:p>
        </w:tc>
        <w:tc>
          <w:tcPr>
            <w:tcW w:w="160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798" w:type="dxa"/>
            <w:vAlign w:val="top"/>
          </w:tcPr>
          <w:p>
            <w:pPr>
              <w:spacing w:before="63" w:line="165" w:lineRule="exact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2"/>
                <w:szCs w:val="12"/>
              </w:rPr>
              <w:t>30112</w:t>
            </w:r>
          </w:p>
        </w:tc>
        <w:tc>
          <w:tcPr>
            <w:tcW w:w="2657" w:type="dxa"/>
            <w:vAlign w:val="top"/>
          </w:tcPr>
          <w:p>
            <w:pPr>
              <w:spacing w:before="63" w:line="233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其他社会保障缴费</w:t>
            </w:r>
          </w:p>
        </w:tc>
        <w:tc>
          <w:tcPr>
            <w:tcW w:w="1717" w:type="dxa"/>
            <w:vAlign w:val="top"/>
          </w:tcPr>
          <w:p>
            <w:pPr>
              <w:spacing w:before="63" w:line="165" w:lineRule="exact"/>
              <w:ind w:right="1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2"/>
                <w:szCs w:val="12"/>
              </w:rPr>
              <w:t>0.06</w:t>
            </w:r>
          </w:p>
        </w:tc>
        <w:tc>
          <w:tcPr>
            <w:tcW w:w="1641" w:type="dxa"/>
            <w:vAlign w:val="top"/>
          </w:tcPr>
          <w:p>
            <w:pPr>
              <w:spacing w:before="63" w:line="165" w:lineRule="exact"/>
              <w:ind w:right="17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2"/>
                <w:szCs w:val="12"/>
              </w:rPr>
              <w:t>0.06</w:t>
            </w:r>
          </w:p>
        </w:tc>
        <w:tc>
          <w:tcPr>
            <w:tcW w:w="160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798" w:type="dxa"/>
            <w:vAlign w:val="top"/>
          </w:tcPr>
          <w:p>
            <w:pPr>
              <w:spacing w:before="64" w:line="165" w:lineRule="exact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2"/>
                <w:szCs w:val="12"/>
              </w:rPr>
              <w:t>30113</w:t>
            </w:r>
          </w:p>
        </w:tc>
        <w:tc>
          <w:tcPr>
            <w:tcW w:w="2657" w:type="dxa"/>
            <w:vAlign w:val="top"/>
          </w:tcPr>
          <w:p>
            <w:pPr>
              <w:spacing w:before="64" w:line="23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住房公积金</w:t>
            </w:r>
          </w:p>
        </w:tc>
        <w:tc>
          <w:tcPr>
            <w:tcW w:w="1717" w:type="dxa"/>
            <w:vAlign w:val="top"/>
          </w:tcPr>
          <w:p>
            <w:pPr>
              <w:spacing w:before="64" w:line="164" w:lineRule="exact"/>
              <w:ind w:right="1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2"/>
                <w:szCs w:val="12"/>
              </w:rPr>
              <w:t>4.71</w:t>
            </w:r>
          </w:p>
        </w:tc>
        <w:tc>
          <w:tcPr>
            <w:tcW w:w="1641" w:type="dxa"/>
            <w:vAlign w:val="top"/>
          </w:tcPr>
          <w:p>
            <w:pPr>
              <w:spacing w:before="64" w:line="164" w:lineRule="exact"/>
              <w:ind w:right="17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2"/>
                <w:szCs w:val="12"/>
              </w:rPr>
              <w:t>4.71</w:t>
            </w:r>
          </w:p>
        </w:tc>
        <w:tc>
          <w:tcPr>
            <w:tcW w:w="160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798" w:type="dxa"/>
            <w:vAlign w:val="top"/>
          </w:tcPr>
          <w:p>
            <w:pPr>
              <w:spacing w:before="64" w:line="165" w:lineRule="exact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2"/>
                <w:szCs w:val="12"/>
              </w:rPr>
              <w:t>30199</w:t>
            </w:r>
          </w:p>
        </w:tc>
        <w:tc>
          <w:tcPr>
            <w:tcW w:w="2657" w:type="dxa"/>
            <w:vAlign w:val="top"/>
          </w:tcPr>
          <w:p>
            <w:pPr>
              <w:spacing w:before="64" w:line="234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其他工资福利支出</w:t>
            </w:r>
          </w:p>
        </w:tc>
        <w:tc>
          <w:tcPr>
            <w:tcW w:w="1717" w:type="dxa"/>
            <w:vAlign w:val="top"/>
          </w:tcPr>
          <w:p>
            <w:pPr>
              <w:spacing w:before="64" w:line="164" w:lineRule="exact"/>
              <w:ind w:right="1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2"/>
                <w:szCs w:val="12"/>
              </w:rPr>
              <w:t>0.07</w:t>
            </w:r>
          </w:p>
        </w:tc>
        <w:tc>
          <w:tcPr>
            <w:tcW w:w="1641" w:type="dxa"/>
            <w:vAlign w:val="top"/>
          </w:tcPr>
          <w:p>
            <w:pPr>
              <w:spacing w:before="64" w:line="164" w:lineRule="exact"/>
              <w:ind w:right="17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2"/>
                <w:szCs w:val="12"/>
              </w:rPr>
              <w:t>0.07</w:t>
            </w:r>
          </w:p>
        </w:tc>
        <w:tc>
          <w:tcPr>
            <w:tcW w:w="160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798" w:type="dxa"/>
            <w:vAlign w:val="top"/>
          </w:tcPr>
          <w:p>
            <w:pPr>
              <w:spacing w:before="64" w:line="165" w:lineRule="exact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2"/>
                <w:szCs w:val="12"/>
              </w:rPr>
              <w:t>302</w:t>
            </w:r>
          </w:p>
        </w:tc>
        <w:tc>
          <w:tcPr>
            <w:tcW w:w="2657" w:type="dxa"/>
            <w:vAlign w:val="top"/>
          </w:tcPr>
          <w:p>
            <w:pPr>
              <w:spacing w:before="64" w:line="23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商品和服务支出</w:t>
            </w:r>
          </w:p>
        </w:tc>
        <w:tc>
          <w:tcPr>
            <w:tcW w:w="1717" w:type="dxa"/>
            <w:vAlign w:val="top"/>
          </w:tcPr>
          <w:p>
            <w:pPr>
              <w:spacing w:before="64" w:line="165" w:lineRule="exact"/>
              <w:ind w:right="1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2"/>
                <w:szCs w:val="12"/>
              </w:rPr>
              <w:t>3.21</w:t>
            </w:r>
          </w:p>
        </w:tc>
        <w:tc>
          <w:tcPr>
            <w:tcW w:w="1641" w:type="dxa"/>
            <w:vAlign w:val="top"/>
          </w:tcPr>
          <w:p>
            <w:pPr>
              <w:pStyle w:val="6"/>
            </w:pPr>
          </w:p>
        </w:tc>
        <w:tc>
          <w:tcPr>
            <w:tcW w:w="1604" w:type="dxa"/>
            <w:vAlign w:val="top"/>
          </w:tcPr>
          <w:p>
            <w:pPr>
              <w:spacing w:before="64" w:line="165" w:lineRule="exact"/>
              <w:ind w:right="21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2"/>
                <w:szCs w:val="12"/>
              </w:rPr>
              <w:t>3.21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798" w:type="dxa"/>
            <w:vAlign w:val="top"/>
          </w:tcPr>
          <w:p>
            <w:pPr>
              <w:spacing w:before="65" w:line="164" w:lineRule="exact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2"/>
                <w:szCs w:val="12"/>
              </w:rPr>
              <w:t>30201</w:t>
            </w:r>
          </w:p>
        </w:tc>
        <w:tc>
          <w:tcPr>
            <w:tcW w:w="2657" w:type="dxa"/>
            <w:vAlign w:val="top"/>
          </w:tcPr>
          <w:p>
            <w:pPr>
              <w:spacing w:before="64" w:line="23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办公费</w:t>
            </w:r>
          </w:p>
        </w:tc>
        <w:tc>
          <w:tcPr>
            <w:tcW w:w="1717" w:type="dxa"/>
            <w:vAlign w:val="top"/>
          </w:tcPr>
          <w:p>
            <w:pPr>
              <w:spacing w:before="65" w:line="164" w:lineRule="exact"/>
              <w:ind w:right="1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position w:val="1"/>
                <w:sz w:val="12"/>
                <w:szCs w:val="12"/>
              </w:rPr>
              <w:t>1.05</w:t>
            </w:r>
          </w:p>
        </w:tc>
        <w:tc>
          <w:tcPr>
            <w:tcW w:w="1641" w:type="dxa"/>
            <w:vAlign w:val="top"/>
          </w:tcPr>
          <w:p>
            <w:pPr>
              <w:pStyle w:val="6"/>
            </w:pPr>
          </w:p>
        </w:tc>
        <w:tc>
          <w:tcPr>
            <w:tcW w:w="1604" w:type="dxa"/>
            <w:vAlign w:val="top"/>
          </w:tcPr>
          <w:p>
            <w:pPr>
              <w:spacing w:before="65" w:line="164" w:lineRule="exact"/>
              <w:ind w:right="21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position w:val="1"/>
                <w:sz w:val="12"/>
                <w:szCs w:val="12"/>
              </w:rPr>
              <w:t>1.05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798" w:type="dxa"/>
            <w:vAlign w:val="top"/>
          </w:tcPr>
          <w:p>
            <w:pPr>
              <w:spacing w:before="66" w:line="165" w:lineRule="exact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2"/>
                <w:szCs w:val="12"/>
              </w:rPr>
              <w:t>30228</w:t>
            </w:r>
          </w:p>
        </w:tc>
        <w:tc>
          <w:tcPr>
            <w:tcW w:w="2657" w:type="dxa"/>
            <w:vAlign w:val="top"/>
          </w:tcPr>
          <w:p>
            <w:pPr>
              <w:spacing w:before="66" w:line="233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工会经费</w:t>
            </w:r>
          </w:p>
        </w:tc>
        <w:tc>
          <w:tcPr>
            <w:tcW w:w="1717" w:type="dxa"/>
            <w:vAlign w:val="top"/>
          </w:tcPr>
          <w:p>
            <w:pPr>
              <w:spacing w:before="66" w:line="164" w:lineRule="exact"/>
              <w:ind w:right="1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2"/>
                <w:szCs w:val="12"/>
              </w:rPr>
              <w:t>0.28</w:t>
            </w:r>
          </w:p>
        </w:tc>
        <w:tc>
          <w:tcPr>
            <w:tcW w:w="1641" w:type="dxa"/>
            <w:vAlign w:val="top"/>
          </w:tcPr>
          <w:p>
            <w:pPr>
              <w:pStyle w:val="6"/>
            </w:pPr>
          </w:p>
        </w:tc>
        <w:tc>
          <w:tcPr>
            <w:tcW w:w="1604" w:type="dxa"/>
            <w:vAlign w:val="top"/>
          </w:tcPr>
          <w:p>
            <w:pPr>
              <w:spacing w:before="66" w:line="164" w:lineRule="exact"/>
              <w:ind w:right="21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2"/>
                <w:szCs w:val="12"/>
              </w:rPr>
              <w:t>0.28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798" w:type="dxa"/>
            <w:vAlign w:val="top"/>
          </w:tcPr>
          <w:p>
            <w:pPr>
              <w:spacing w:before="66" w:line="165" w:lineRule="exact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2"/>
                <w:szCs w:val="12"/>
              </w:rPr>
              <w:t>30231</w:t>
            </w:r>
          </w:p>
        </w:tc>
        <w:tc>
          <w:tcPr>
            <w:tcW w:w="2657" w:type="dxa"/>
            <w:vAlign w:val="top"/>
          </w:tcPr>
          <w:p>
            <w:pPr>
              <w:spacing w:before="66" w:line="234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公务用车运行维护费</w:t>
            </w:r>
          </w:p>
        </w:tc>
        <w:tc>
          <w:tcPr>
            <w:tcW w:w="1717" w:type="dxa"/>
            <w:vAlign w:val="top"/>
          </w:tcPr>
          <w:p>
            <w:pPr>
              <w:spacing w:before="66" w:line="165" w:lineRule="exact"/>
              <w:ind w:right="1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position w:val="1"/>
                <w:sz w:val="12"/>
                <w:szCs w:val="12"/>
              </w:rPr>
              <w:t>1.43</w:t>
            </w:r>
          </w:p>
        </w:tc>
        <w:tc>
          <w:tcPr>
            <w:tcW w:w="1641" w:type="dxa"/>
            <w:vAlign w:val="top"/>
          </w:tcPr>
          <w:p>
            <w:pPr>
              <w:pStyle w:val="6"/>
            </w:pPr>
          </w:p>
        </w:tc>
        <w:tc>
          <w:tcPr>
            <w:tcW w:w="1604" w:type="dxa"/>
            <w:vAlign w:val="top"/>
          </w:tcPr>
          <w:p>
            <w:pPr>
              <w:spacing w:before="66" w:line="165" w:lineRule="exact"/>
              <w:ind w:right="21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position w:val="1"/>
                <w:sz w:val="12"/>
                <w:szCs w:val="12"/>
              </w:rPr>
              <w:t>1.43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798" w:type="dxa"/>
            <w:vAlign w:val="top"/>
          </w:tcPr>
          <w:p>
            <w:pPr>
              <w:spacing w:before="66" w:line="165" w:lineRule="exact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2"/>
                <w:szCs w:val="12"/>
              </w:rPr>
              <w:t>30299</w:t>
            </w:r>
          </w:p>
        </w:tc>
        <w:tc>
          <w:tcPr>
            <w:tcW w:w="2657" w:type="dxa"/>
            <w:vAlign w:val="top"/>
          </w:tcPr>
          <w:p>
            <w:pPr>
              <w:spacing w:before="66" w:line="234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其他商品和服务支出</w:t>
            </w:r>
          </w:p>
        </w:tc>
        <w:tc>
          <w:tcPr>
            <w:tcW w:w="1717" w:type="dxa"/>
            <w:vAlign w:val="top"/>
          </w:tcPr>
          <w:p>
            <w:pPr>
              <w:spacing w:before="66" w:line="165" w:lineRule="exact"/>
              <w:ind w:right="1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2"/>
                <w:szCs w:val="12"/>
              </w:rPr>
              <w:t>0.45</w:t>
            </w:r>
          </w:p>
        </w:tc>
        <w:tc>
          <w:tcPr>
            <w:tcW w:w="1641" w:type="dxa"/>
            <w:vAlign w:val="top"/>
          </w:tcPr>
          <w:p>
            <w:pPr>
              <w:pStyle w:val="6"/>
            </w:pPr>
          </w:p>
        </w:tc>
        <w:tc>
          <w:tcPr>
            <w:tcW w:w="1604" w:type="dxa"/>
            <w:vAlign w:val="top"/>
          </w:tcPr>
          <w:p>
            <w:pPr>
              <w:spacing w:before="66" w:line="165" w:lineRule="exact"/>
              <w:ind w:right="21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2"/>
                <w:szCs w:val="12"/>
              </w:rPr>
              <w:t>0.45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798" w:type="dxa"/>
            <w:vAlign w:val="top"/>
          </w:tcPr>
          <w:p>
            <w:pPr>
              <w:spacing w:before="67" w:line="165" w:lineRule="exact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2"/>
                <w:szCs w:val="12"/>
              </w:rPr>
              <w:t>303</w:t>
            </w:r>
          </w:p>
        </w:tc>
        <w:tc>
          <w:tcPr>
            <w:tcW w:w="2657" w:type="dxa"/>
            <w:vAlign w:val="top"/>
          </w:tcPr>
          <w:p>
            <w:pPr>
              <w:spacing w:before="66" w:line="234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对个人和家庭的补助</w:t>
            </w:r>
          </w:p>
        </w:tc>
        <w:tc>
          <w:tcPr>
            <w:tcW w:w="1717" w:type="dxa"/>
            <w:vAlign w:val="top"/>
          </w:tcPr>
          <w:p>
            <w:pPr>
              <w:spacing w:before="67" w:line="164" w:lineRule="exact"/>
              <w:ind w:right="1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2"/>
                <w:szCs w:val="12"/>
              </w:rPr>
              <w:t>5.89</w:t>
            </w:r>
          </w:p>
        </w:tc>
        <w:tc>
          <w:tcPr>
            <w:tcW w:w="1641" w:type="dxa"/>
            <w:vAlign w:val="top"/>
          </w:tcPr>
          <w:p>
            <w:pPr>
              <w:spacing w:before="67" w:line="164" w:lineRule="exact"/>
              <w:ind w:right="17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2"/>
                <w:szCs w:val="12"/>
              </w:rPr>
              <w:t>5.89</w:t>
            </w:r>
          </w:p>
        </w:tc>
        <w:tc>
          <w:tcPr>
            <w:tcW w:w="160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798" w:type="dxa"/>
            <w:vAlign w:val="top"/>
          </w:tcPr>
          <w:p>
            <w:pPr>
              <w:spacing w:before="67" w:line="165" w:lineRule="exact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2"/>
                <w:szCs w:val="12"/>
              </w:rPr>
              <w:t>30302</w:t>
            </w:r>
          </w:p>
        </w:tc>
        <w:tc>
          <w:tcPr>
            <w:tcW w:w="2657" w:type="dxa"/>
            <w:vAlign w:val="top"/>
          </w:tcPr>
          <w:p>
            <w:pPr>
              <w:spacing w:before="67" w:line="23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退休费</w:t>
            </w:r>
          </w:p>
        </w:tc>
        <w:tc>
          <w:tcPr>
            <w:tcW w:w="1717" w:type="dxa"/>
            <w:vAlign w:val="top"/>
          </w:tcPr>
          <w:p>
            <w:pPr>
              <w:spacing w:before="67" w:line="164" w:lineRule="exact"/>
              <w:ind w:right="1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2"/>
                <w:szCs w:val="12"/>
              </w:rPr>
              <w:t>5.89</w:t>
            </w:r>
          </w:p>
        </w:tc>
        <w:tc>
          <w:tcPr>
            <w:tcW w:w="1641" w:type="dxa"/>
            <w:vAlign w:val="top"/>
          </w:tcPr>
          <w:p>
            <w:pPr>
              <w:spacing w:before="67" w:line="164" w:lineRule="exact"/>
              <w:ind w:right="17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2"/>
                <w:szCs w:val="12"/>
              </w:rPr>
              <w:t>5.89</w:t>
            </w:r>
          </w:p>
        </w:tc>
        <w:tc>
          <w:tcPr>
            <w:tcW w:w="1604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footerReference r:id="rId20" w:type="default"/>
          <w:pgSz w:w="11900" w:h="16840"/>
          <w:pgMar w:top="1331" w:right="1223" w:bottom="340" w:left="1248" w:header="0" w:footer="111" w:gutter="0"/>
          <w:cols w:space="720" w:num="1"/>
        </w:sectPr>
      </w:pPr>
    </w:p>
    <w:tbl>
      <w:tblPr>
        <w:tblStyle w:val="5"/>
        <w:tblW w:w="941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2"/>
        <w:gridCol w:w="2214"/>
        <w:gridCol w:w="2160"/>
        <w:gridCol w:w="19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417" w:type="dxa"/>
            <w:gridSpan w:val="4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spacing w:before="95" w:line="235" w:lineRule="auto"/>
              <w:ind w:left="1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公开09表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417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before="46" w:line="202" w:lineRule="exact"/>
              <w:ind w:left="1873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2"/>
                <w:position w:val="-1"/>
                <w:sz w:val="20"/>
                <w:szCs w:val="20"/>
              </w:rPr>
              <w:t>一般公共预算</w:t>
            </w:r>
            <w:r>
              <w:rPr>
                <w:rFonts w:ascii="Microsoft YaHei" w:hAnsi="Microsoft YaHei" w:eastAsia="Microsoft YaHei" w:cs="Microsoft YaHei"/>
                <w:color w:val="212529"/>
                <w:spacing w:val="43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212529"/>
                <w:spacing w:val="2"/>
                <w:position w:val="-1"/>
                <w:sz w:val="20"/>
                <w:szCs w:val="20"/>
              </w:rPr>
              <w:t>"三公"经费、</w:t>
            </w:r>
            <w:r>
              <w:rPr>
                <w:rFonts w:ascii="Microsoft YaHei" w:hAnsi="Microsoft YaHei" w:eastAsia="Microsoft YaHei" w:cs="Microsoft YaHei"/>
                <w:color w:val="212529"/>
                <w:spacing w:val="46"/>
                <w:w w:val="10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color w:val="212529"/>
                <w:spacing w:val="2"/>
                <w:position w:val="-1"/>
                <w:sz w:val="20"/>
                <w:szCs w:val="20"/>
              </w:rPr>
              <w:t>会议费、培训费、差旅费等支出表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07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21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4131" w:type="dxa"/>
            <w:gridSpan w:val="2"/>
            <w:tcBorders>
              <w:top w:val="single" w:color="FFFFFF" w:sz="4" w:space="0"/>
              <w:left w:val="single" w:color="000000" w:sz="2" w:space="0"/>
              <w:right w:val="single" w:color="FFFFFF" w:sz="4" w:space="0"/>
            </w:tcBorders>
            <w:vAlign w:val="top"/>
          </w:tcPr>
          <w:p>
            <w:pPr>
              <w:spacing w:before="88" w:line="129" w:lineRule="exact"/>
              <w:ind w:left="3455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11"/>
                <w:sz w:val="12"/>
                <w:szCs w:val="12"/>
              </w:rPr>
              <w:t>单位:</w:t>
            </w:r>
            <w:r>
              <w:rPr>
                <w:rFonts w:ascii="Microsoft YaHei" w:hAnsi="Microsoft YaHei" w:eastAsia="Microsoft YaHei" w:cs="Microsoft YaHei"/>
                <w:color w:val="212529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color w:val="212529"/>
                <w:spacing w:val="11"/>
                <w:sz w:val="12"/>
                <w:szCs w:val="12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4" w:hRule="atLeast"/>
        </w:trPr>
        <w:tc>
          <w:tcPr>
            <w:tcW w:w="3072" w:type="dxa"/>
            <w:vAlign w:val="top"/>
          </w:tcPr>
          <w:p>
            <w:pPr>
              <w:spacing w:before="91" w:line="127" w:lineRule="exact"/>
              <w:ind w:left="1135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9"/>
                <w:sz w:val="12"/>
                <w:szCs w:val="12"/>
              </w:rPr>
              <w:t>部门经济分类</w:t>
            </w:r>
          </w:p>
        </w:tc>
        <w:tc>
          <w:tcPr>
            <w:tcW w:w="2214" w:type="dxa"/>
            <w:vAlign w:val="top"/>
          </w:tcPr>
          <w:p>
            <w:pPr>
              <w:spacing w:before="89" w:line="129" w:lineRule="exact"/>
              <w:ind w:left="773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10"/>
                <w:sz w:val="12"/>
                <w:szCs w:val="12"/>
              </w:rPr>
              <w:t>上年预算数</w:t>
            </w:r>
          </w:p>
        </w:tc>
        <w:tc>
          <w:tcPr>
            <w:tcW w:w="2160" w:type="dxa"/>
            <w:vAlign w:val="top"/>
          </w:tcPr>
          <w:p>
            <w:pPr>
              <w:spacing w:before="89" w:line="129" w:lineRule="exact"/>
              <w:ind w:left="752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8"/>
                <w:sz w:val="12"/>
                <w:szCs w:val="12"/>
              </w:rPr>
              <w:t>当年预算数</w:t>
            </w:r>
          </w:p>
        </w:tc>
        <w:tc>
          <w:tcPr>
            <w:tcW w:w="1971" w:type="dxa"/>
            <w:vAlign w:val="top"/>
          </w:tcPr>
          <w:p>
            <w:pPr>
              <w:spacing w:before="90" w:line="129" w:lineRule="exact"/>
              <w:ind w:left="841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10"/>
                <w:sz w:val="12"/>
                <w:szCs w:val="12"/>
              </w:rPr>
              <w:t>增幅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072" w:type="dxa"/>
            <w:vAlign w:val="top"/>
          </w:tcPr>
          <w:p>
            <w:pPr>
              <w:spacing w:before="90" w:line="127" w:lineRule="exact"/>
              <w:ind w:left="1017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18"/>
                <w:sz w:val="12"/>
                <w:szCs w:val="12"/>
              </w:rPr>
              <w:t>因公出国</w:t>
            </w:r>
            <w:r>
              <w:rPr>
                <w:rFonts w:ascii="Microsoft YaHei" w:hAnsi="Microsoft YaHei" w:eastAsia="Microsoft YaHei" w:cs="Microsoft YaHei"/>
                <w:color w:val="212529"/>
                <w:spacing w:val="3"/>
                <w:sz w:val="12"/>
                <w:szCs w:val="1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color w:val="212529"/>
                <w:spacing w:val="18"/>
                <w:sz w:val="12"/>
                <w:szCs w:val="12"/>
              </w:rPr>
              <w:t>(境)费</w:t>
            </w:r>
          </w:p>
        </w:tc>
        <w:tc>
          <w:tcPr>
            <w:tcW w:w="2214" w:type="dxa"/>
            <w:vAlign w:val="top"/>
          </w:tcPr>
          <w:p>
            <w:pPr>
              <w:pStyle w:val="6"/>
              <w:spacing w:before="110" w:line="179" w:lineRule="auto"/>
              <w:ind w:left="1934"/>
              <w:rPr>
                <w:sz w:val="11"/>
                <w:szCs w:val="11"/>
              </w:rPr>
            </w:pPr>
            <w:r>
              <w:rPr>
                <w:color w:val="212529"/>
                <w:spacing w:val="1"/>
                <w:sz w:val="11"/>
                <w:szCs w:val="11"/>
              </w:rPr>
              <w:t>0. 00</w:t>
            </w:r>
          </w:p>
        </w:tc>
        <w:tc>
          <w:tcPr>
            <w:tcW w:w="2160" w:type="dxa"/>
            <w:vAlign w:val="top"/>
          </w:tcPr>
          <w:p>
            <w:pPr>
              <w:pStyle w:val="6"/>
              <w:spacing w:before="110" w:line="179" w:lineRule="auto"/>
              <w:ind w:left="1874"/>
              <w:rPr>
                <w:sz w:val="11"/>
                <w:szCs w:val="11"/>
              </w:rPr>
            </w:pPr>
            <w:r>
              <w:rPr>
                <w:color w:val="212529"/>
                <w:sz w:val="11"/>
                <w:szCs w:val="11"/>
              </w:rPr>
              <w:t>0.</w:t>
            </w:r>
            <w:r>
              <w:rPr>
                <w:color w:val="212529"/>
                <w:spacing w:val="6"/>
                <w:sz w:val="11"/>
                <w:szCs w:val="11"/>
              </w:rPr>
              <w:t xml:space="preserve"> </w:t>
            </w:r>
            <w:r>
              <w:rPr>
                <w:color w:val="212529"/>
                <w:sz w:val="11"/>
                <w:szCs w:val="11"/>
              </w:rPr>
              <w:t>00</w:t>
            </w:r>
          </w:p>
        </w:tc>
        <w:tc>
          <w:tcPr>
            <w:tcW w:w="1971" w:type="dxa"/>
            <w:vAlign w:val="top"/>
          </w:tcPr>
          <w:p>
            <w:pPr>
              <w:pStyle w:val="6"/>
              <w:spacing w:before="110" w:line="179" w:lineRule="auto"/>
              <w:ind w:left="1685"/>
              <w:rPr>
                <w:sz w:val="11"/>
                <w:szCs w:val="11"/>
              </w:rPr>
            </w:pPr>
            <w:r>
              <w:rPr>
                <w:color w:val="212529"/>
                <w:sz w:val="11"/>
                <w:szCs w:val="11"/>
              </w:rPr>
              <w:t>0.</w:t>
            </w:r>
            <w:r>
              <w:rPr>
                <w:color w:val="212529"/>
                <w:spacing w:val="6"/>
                <w:sz w:val="11"/>
                <w:szCs w:val="11"/>
              </w:rPr>
              <w:t xml:space="preserve"> </w:t>
            </w:r>
            <w:r>
              <w:rPr>
                <w:color w:val="212529"/>
                <w:sz w:val="11"/>
                <w:szCs w:val="11"/>
              </w:rPr>
              <w:t>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072" w:type="dxa"/>
            <w:vAlign w:val="top"/>
          </w:tcPr>
          <w:p>
            <w:pPr>
              <w:spacing w:before="92" w:line="129" w:lineRule="exact"/>
              <w:ind w:left="1075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8"/>
                <w:sz w:val="12"/>
                <w:szCs w:val="12"/>
              </w:rPr>
              <w:t>公务车辆购置费</w:t>
            </w:r>
          </w:p>
        </w:tc>
        <w:tc>
          <w:tcPr>
            <w:tcW w:w="2214" w:type="dxa"/>
            <w:vAlign w:val="top"/>
          </w:tcPr>
          <w:p>
            <w:pPr>
              <w:pStyle w:val="6"/>
              <w:spacing w:before="111" w:line="179" w:lineRule="auto"/>
              <w:ind w:left="1934"/>
              <w:rPr>
                <w:sz w:val="11"/>
                <w:szCs w:val="11"/>
              </w:rPr>
            </w:pPr>
            <w:r>
              <w:rPr>
                <w:color w:val="212529"/>
                <w:spacing w:val="1"/>
                <w:sz w:val="11"/>
                <w:szCs w:val="11"/>
              </w:rPr>
              <w:t>0. 00</w:t>
            </w:r>
          </w:p>
        </w:tc>
        <w:tc>
          <w:tcPr>
            <w:tcW w:w="2160" w:type="dxa"/>
            <w:vAlign w:val="top"/>
          </w:tcPr>
          <w:p>
            <w:pPr>
              <w:pStyle w:val="6"/>
              <w:spacing w:before="111" w:line="179" w:lineRule="auto"/>
              <w:ind w:left="1874"/>
              <w:rPr>
                <w:sz w:val="11"/>
                <w:szCs w:val="11"/>
              </w:rPr>
            </w:pPr>
            <w:r>
              <w:rPr>
                <w:color w:val="212529"/>
                <w:sz w:val="11"/>
                <w:szCs w:val="11"/>
              </w:rPr>
              <w:t>0.</w:t>
            </w:r>
            <w:r>
              <w:rPr>
                <w:color w:val="212529"/>
                <w:spacing w:val="6"/>
                <w:sz w:val="11"/>
                <w:szCs w:val="11"/>
              </w:rPr>
              <w:t xml:space="preserve"> </w:t>
            </w:r>
            <w:r>
              <w:rPr>
                <w:color w:val="212529"/>
                <w:sz w:val="11"/>
                <w:szCs w:val="11"/>
              </w:rPr>
              <w:t>00</w:t>
            </w:r>
          </w:p>
        </w:tc>
        <w:tc>
          <w:tcPr>
            <w:tcW w:w="1971" w:type="dxa"/>
            <w:vAlign w:val="top"/>
          </w:tcPr>
          <w:p>
            <w:pPr>
              <w:pStyle w:val="6"/>
              <w:spacing w:before="111" w:line="179" w:lineRule="auto"/>
              <w:ind w:left="1685"/>
              <w:rPr>
                <w:sz w:val="11"/>
                <w:szCs w:val="11"/>
              </w:rPr>
            </w:pPr>
            <w:r>
              <w:rPr>
                <w:color w:val="212529"/>
                <w:sz w:val="11"/>
                <w:szCs w:val="11"/>
              </w:rPr>
              <w:t>0.</w:t>
            </w:r>
            <w:r>
              <w:rPr>
                <w:color w:val="212529"/>
                <w:spacing w:val="6"/>
                <w:sz w:val="11"/>
                <w:szCs w:val="11"/>
              </w:rPr>
              <w:t xml:space="preserve"> </w:t>
            </w:r>
            <w:r>
              <w:rPr>
                <w:color w:val="212529"/>
                <w:sz w:val="11"/>
                <w:szCs w:val="11"/>
              </w:rPr>
              <w:t>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072" w:type="dxa"/>
            <w:vAlign w:val="top"/>
          </w:tcPr>
          <w:p>
            <w:pPr>
              <w:spacing w:before="93" w:line="129" w:lineRule="exact"/>
              <w:ind w:left="1075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8"/>
                <w:sz w:val="12"/>
                <w:szCs w:val="12"/>
              </w:rPr>
              <w:t>公车运行维护费</w:t>
            </w:r>
          </w:p>
        </w:tc>
        <w:tc>
          <w:tcPr>
            <w:tcW w:w="2214" w:type="dxa"/>
            <w:vAlign w:val="top"/>
          </w:tcPr>
          <w:p>
            <w:pPr>
              <w:pStyle w:val="6"/>
              <w:spacing w:before="111" w:line="198" w:lineRule="auto"/>
              <w:ind w:left="1943"/>
              <w:rPr>
                <w:sz w:val="10"/>
                <w:szCs w:val="10"/>
              </w:rPr>
            </w:pPr>
            <w:r>
              <w:rPr>
                <w:color w:val="212529"/>
                <w:spacing w:val="3"/>
                <w:sz w:val="10"/>
                <w:szCs w:val="10"/>
              </w:rPr>
              <w:t>1.</w:t>
            </w:r>
            <w:r>
              <w:rPr>
                <w:color w:val="212529"/>
                <w:spacing w:val="10"/>
                <w:sz w:val="10"/>
                <w:szCs w:val="10"/>
              </w:rPr>
              <w:t xml:space="preserve"> </w:t>
            </w:r>
            <w:r>
              <w:rPr>
                <w:color w:val="212529"/>
                <w:spacing w:val="3"/>
                <w:sz w:val="10"/>
                <w:szCs w:val="10"/>
              </w:rPr>
              <w:t>44</w:t>
            </w:r>
          </w:p>
        </w:tc>
        <w:tc>
          <w:tcPr>
            <w:tcW w:w="2160" w:type="dxa"/>
            <w:vAlign w:val="top"/>
          </w:tcPr>
          <w:p>
            <w:pPr>
              <w:pStyle w:val="6"/>
              <w:spacing w:before="111" w:line="165" w:lineRule="auto"/>
              <w:ind w:left="1882"/>
              <w:rPr>
                <w:sz w:val="12"/>
                <w:szCs w:val="12"/>
              </w:rPr>
            </w:pPr>
            <w:r>
              <w:rPr>
                <w:color w:val="212529"/>
                <w:spacing w:val="2"/>
                <w:sz w:val="12"/>
                <w:szCs w:val="12"/>
              </w:rPr>
              <w:t>1.43</w:t>
            </w:r>
          </w:p>
        </w:tc>
        <w:tc>
          <w:tcPr>
            <w:tcW w:w="1971" w:type="dxa"/>
            <w:vAlign w:val="top"/>
          </w:tcPr>
          <w:p>
            <w:pPr>
              <w:pStyle w:val="6"/>
              <w:spacing w:before="111" w:line="165" w:lineRule="auto"/>
              <w:ind w:left="1618"/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-0. 01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4" w:hRule="atLeast"/>
        </w:trPr>
        <w:tc>
          <w:tcPr>
            <w:tcW w:w="3072" w:type="dxa"/>
            <w:vAlign w:val="top"/>
          </w:tcPr>
          <w:p>
            <w:pPr>
              <w:spacing w:before="94" w:line="128" w:lineRule="exact"/>
              <w:ind w:left="1205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7"/>
                <w:sz w:val="12"/>
                <w:szCs w:val="12"/>
              </w:rPr>
              <w:t>公务接待费</w:t>
            </w:r>
          </w:p>
        </w:tc>
        <w:tc>
          <w:tcPr>
            <w:tcW w:w="2214" w:type="dxa"/>
            <w:vAlign w:val="top"/>
          </w:tcPr>
          <w:p>
            <w:pPr>
              <w:pStyle w:val="6"/>
              <w:spacing w:before="113" w:line="179" w:lineRule="auto"/>
              <w:ind w:left="1934"/>
              <w:rPr>
                <w:sz w:val="11"/>
                <w:szCs w:val="11"/>
              </w:rPr>
            </w:pPr>
            <w:r>
              <w:rPr>
                <w:color w:val="212529"/>
                <w:spacing w:val="1"/>
                <w:sz w:val="11"/>
                <w:szCs w:val="11"/>
              </w:rPr>
              <w:t>0. 00</w:t>
            </w:r>
          </w:p>
        </w:tc>
        <w:tc>
          <w:tcPr>
            <w:tcW w:w="2160" w:type="dxa"/>
            <w:vAlign w:val="top"/>
          </w:tcPr>
          <w:p>
            <w:pPr>
              <w:pStyle w:val="6"/>
              <w:spacing w:before="113" w:line="179" w:lineRule="auto"/>
              <w:ind w:left="1874"/>
              <w:rPr>
                <w:sz w:val="11"/>
                <w:szCs w:val="11"/>
              </w:rPr>
            </w:pPr>
            <w:r>
              <w:rPr>
                <w:color w:val="212529"/>
                <w:sz w:val="11"/>
                <w:szCs w:val="11"/>
              </w:rPr>
              <w:t>0.</w:t>
            </w:r>
            <w:r>
              <w:rPr>
                <w:color w:val="212529"/>
                <w:spacing w:val="6"/>
                <w:sz w:val="11"/>
                <w:szCs w:val="11"/>
              </w:rPr>
              <w:t xml:space="preserve"> </w:t>
            </w:r>
            <w:r>
              <w:rPr>
                <w:color w:val="212529"/>
                <w:sz w:val="11"/>
                <w:szCs w:val="11"/>
              </w:rPr>
              <w:t>00</w:t>
            </w:r>
          </w:p>
        </w:tc>
        <w:tc>
          <w:tcPr>
            <w:tcW w:w="1971" w:type="dxa"/>
            <w:vAlign w:val="top"/>
          </w:tcPr>
          <w:p>
            <w:pPr>
              <w:pStyle w:val="6"/>
              <w:spacing w:before="113" w:line="179" w:lineRule="auto"/>
              <w:ind w:left="1685"/>
              <w:rPr>
                <w:sz w:val="11"/>
                <w:szCs w:val="11"/>
              </w:rPr>
            </w:pPr>
            <w:r>
              <w:rPr>
                <w:color w:val="212529"/>
                <w:sz w:val="11"/>
                <w:szCs w:val="11"/>
              </w:rPr>
              <w:t>0.</w:t>
            </w:r>
            <w:r>
              <w:rPr>
                <w:color w:val="212529"/>
                <w:spacing w:val="6"/>
                <w:sz w:val="11"/>
                <w:szCs w:val="11"/>
              </w:rPr>
              <w:t xml:space="preserve"> </w:t>
            </w:r>
            <w:r>
              <w:rPr>
                <w:color w:val="212529"/>
                <w:sz w:val="11"/>
                <w:szCs w:val="11"/>
              </w:rPr>
              <w:t>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072" w:type="dxa"/>
            <w:vAlign w:val="top"/>
          </w:tcPr>
          <w:p>
            <w:pPr>
              <w:spacing w:before="95" w:line="127" w:lineRule="exact"/>
              <w:ind w:left="1331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7"/>
                <w:sz w:val="12"/>
                <w:szCs w:val="12"/>
              </w:rPr>
              <w:t>差旅费</w:t>
            </w:r>
          </w:p>
        </w:tc>
        <w:tc>
          <w:tcPr>
            <w:tcW w:w="2214" w:type="dxa"/>
            <w:vAlign w:val="top"/>
          </w:tcPr>
          <w:p>
            <w:pPr>
              <w:pStyle w:val="6"/>
              <w:spacing w:before="114" w:line="179" w:lineRule="auto"/>
              <w:ind w:left="1934"/>
              <w:rPr>
                <w:sz w:val="11"/>
                <w:szCs w:val="11"/>
              </w:rPr>
            </w:pPr>
            <w:r>
              <w:rPr>
                <w:color w:val="212529"/>
                <w:sz w:val="11"/>
                <w:szCs w:val="11"/>
              </w:rPr>
              <w:t>0.</w:t>
            </w:r>
            <w:r>
              <w:rPr>
                <w:color w:val="212529"/>
                <w:spacing w:val="6"/>
                <w:sz w:val="11"/>
                <w:szCs w:val="11"/>
              </w:rPr>
              <w:t xml:space="preserve"> </w:t>
            </w:r>
            <w:r>
              <w:rPr>
                <w:color w:val="212529"/>
                <w:sz w:val="11"/>
                <w:szCs w:val="11"/>
              </w:rPr>
              <w:t>00</w:t>
            </w:r>
          </w:p>
        </w:tc>
        <w:tc>
          <w:tcPr>
            <w:tcW w:w="2160" w:type="dxa"/>
            <w:vAlign w:val="top"/>
          </w:tcPr>
          <w:p>
            <w:pPr>
              <w:pStyle w:val="6"/>
              <w:spacing w:before="114" w:line="179" w:lineRule="auto"/>
              <w:ind w:left="1874"/>
              <w:rPr>
                <w:sz w:val="11"/>
                <w:szCs w:val="11"/>
              </w:rPr>
            </w:pPr>
            <w:r>
              <w:rPr>
                <w:color w:val="212529"/>
                <w:sz w:val="11"/>
                <w:szCs w:val="11"/>
              </w:rPr>
              <w:t>0.</w:t>
            </w:r>
            <w:r>
              <w:rPr>
                <w:color w:val="212529"/>
                <w:spacing w:val="6"/>
                <w:sz w:val="11"/>
                <w:szCs w:val="11"/>
              </w:rPr>
              <w:t xml:space="preserve"> </w:t>
            </w:r>
            <w:r>
              <w:rPr>
                <w:color w:val="212529"/>
                <w:sz w:val="11"/>
                <w:szCs w:val="11"/>
              </w:rPr>
              <w:t>00</w:t>
            </w:r>
          </w:p>
        </w:tc>
        <w:tc>
          <w:tcPr>
            <w:tcW w:w="1971" w:type="dxa"/>
            <w:vAlign w:val="top"/>
          </w:tcPr>
          <w:p>
            <w:pPr>
              <w:pStyle w:val="6"/>
              <w:spacing w:before="114" w:line="179" w:lineRule="auto"/>
              <w:ind w:left="1685"/>
              <w:rPr>
                <w:sz w:val="11"/>
                <w:szCs w:val="11"/>
              </w:rPr>
            </w:pPr>
            <w:r>
              <w:rPr>
                <w:color w:val="212529"/>
                <w:sz w:val="11"/>
                <w:szCs w:val="11"/>
              </w:rPr>
              <w:t>0.</w:t>
            </w:r>
            <w:r>
              <w:rPr>
                <w:color w:val="212529"/>
                <w:spacing w:val="6"/>
                <w:sz w:val="11"/>
                <w:szCs w:val="11"/>
              </w:rPr>
              <w:t xml:space="preserve"> </w:t>
            </w:r>
            <w:r>
              <w:rPr>
                <w:color w:val="212529"/>
                <w:sz w:val="11"/>
                <w:szCs w:val="11"/>
              </w:rPr>
              <w:t>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072" w:type="dxa"/>
            <w:vAlign w:val="top"/>
          </w:tcPr>
          <w:p>
            <w:pPr>
              <w:spacing w:before="96" w:line="128" w:lineRule="exact"/>
              <w:ind w:left="1329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8"/>
                <w:sz w:val="12"/>
                <w:szCs w:val="12"/>
              </w:rPr>
              <w:t>会议费</w:t>
            </w:r>
          </w:p>
        </w:tc>
        <w:tc>
          <w:tcPr>
            <w:tcW w:w="2214" w:type="dxa"/>
            <w:vAlign w:val="top"/>
          </w:tcPr>
          <w:p>
            <w:pPr>
              <w:pStyle w:val="6"/>
              <w:spacing w:before="115" w:line="179" w:lineRule="auto"/>
              <w:ind w:left="1934"/>
              <w:rPr>
                <w:sz w:val="11"/>
                <w:szCs w:val="11"/>
              </w:rPr>
            </w:pPr>
            <w:r>
              <w:rPr>
                <w:color w:val="212529"/>
                <w:sz w:val="11"/>
                <w:szCs w:val="11"/>
              </w:rPr>
              <w:t>0.</w:t>
            </w:r>
            <w:r>
              <w:rPr>
                <w:color w:val="212529"/>
                <w:spacing w:val="6"/>
                <w:sz w:val="11"/>
                <w:szCs w:val="11"/>
              </w:rPr>
              <w:t xml:space="preserve"> </w:t>
            </w:r>
            <w:r>
              <w:rPr>
                <w:color w:val="212529"/>
                <w:sz w:val="11"/>
                <w:szCs w:val="11"/>
              </w:rPr>
              <w:t>00</w:t>
            </w:r>
          </w:p>
        </w:tc>
        <w:tc>
          <w:tcPr>
            <w:tcW w:w="2160" w:type="dxa"/>
            <w:vAlign w:val="top"/>
          </w:tcPr>
          <w:p>
            <w:pPr>
              <w:pStyle w:val="6"/>
              <w:spacing w:before="115" w:line="179" w:lineRule="auto"/>
              <w:ind w:left="1874"/>
              <w:rPr>
                <w:sz w:val="11"/>
                <w:szCs w:val="11"/>
              </w:rPr>
            </w:pPr>
            <w:r>
              <w:rPr>
                <w:color w:val="212529"/>
                <w:sz w:val="11"/>
                <w:szCs w:val="11"/>
              </w:rPr>
              <w:t>0.</w:t>
            </w:r>
            <w:r>
              <w:rPr>
                <w:color w:val="212529"/>
                <w:spacing w:val="6"/>
                <w:sz w:val="11"/>
                <w:szCs w:val="11"/>
              </w:rPr>
              <w:t xml:space="preserve"> </w:t>
            </w:r>
            <w:r>
              <w:rPr>
                <w:color w:val="212529"/>
                <w:sz w:val="11"/>
                <w:szCs w:val="11"/>
              </w:rPr>
              <w:t>00</w:t>
            </w:r>
          </w:p>
        </w:tc>
        <w:tc>
          <w:tcPr>
            <w:tcW w:w="1971" w:type="dxa"/>
            <w:vAlign w:val="top"/>
          </w:tcPr>
          <w:p>
            <w:pPr>
              <w:pStyle w:val="6"/>
              <w:spacing w:before="115" w:line="179" w:lineRule="auto"/>
              <w:ind w:left="1685"/>
              <w:rPr>
                <w:sz w:val="11"/>
                <w:szCs w:val="11"/>
              </w:rPr>
            </w:pPr>
            <w:r>
              <w:rPr>
                <w:color w:val="212529"/>
                <w:sz w:val="11"/>
                <w:szCs w:val="11"/>
              </w:rPr>
              <w:t>0.</w:t>
            </w:r>
            <w:r>
              <w:rPr>
                <w:color w:val="212529"/>
                <w:spacing w:val="6"/>
                <w:sz w:val="11"/>
                <w:szCs w:val="11"/>
              </w:rPr>
              <w:t xml:space="preserve"> </w:t>
            </w:r>
            <w:r>
              <w:rPr>
                <w:color w:val="212529"/>
                <w:sz w:val="11"/>
                <w:szCs w:val="11"/>
              </w:rPr>
              <w:t>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072" w:type="dxa"/>
            <w:vAlign w:val="top"/>
          </w:tcPr>
          <w:p>
            <w:pPr>
              <w:spacing w:before="96" w:line="128" w:lineRule="exact"/>
              <w:ind w:left="1328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8"/>
                <w:sz w:val="12"/>
                <w:szCs w:val="12"/>
              </w:rPr>
              <w:t>培训费</w:t>
            </w:r>
          </w:p>
        </w:tc>
        <w:tc>
          <w:tcPr>
            <w:tcW w:w="2214" w:type="dxa"/>
            <w:vAlign w:val="top"/>
          </w:tcPr>
          <w:p>
            <w:pPr>
              <w:pStyle w:val="6"/>
              <w:spacing w:before="115" w:line="179" w:lineRule="auto"/>
              <w:ind w:left="1934"/>
              <w:rPr>
                <w:sz w:val="11"/>
                <w:szCs w:val="11"/>
              </w:rPr>
            </w:pPr>
            <w:r>
              <w:rPr>
                <w:color w:val="212529"/>
                <w:sz w:val="11"/>
                <w:szCs w:val="11"/>
              </w:rPr>
              <w:t>0.</w:t>
            </w:r>
            <w:r>
              <w:rPr>
                <w:color w:val="212529"/>
                <w:spacing w:val="6"/>
                <w:sz w:val="11"/>
                <w:szCs w:val="11"/>
              </w:rPr>
              <w:t xml:space="preserve"> </w:t>
            </w:r>
            <w:r>
              <w:rPr>
                <w:color w:val="212529"/>
                <w:sz w:val="11"/>
                <w:szCs w:val="11"/>
              </w:rPr>
              <w:t>00</w:t>
            </w:r>
          </w:p>
        </w:tc>
        <w:tc>
          <w:tcPr>
            <w:tcW w:w="2160" w:type="dxa"/>
            <w:vAlign w:val="top"/>
          </w:tcPr>
          <w:p>
            <w:pPr>
              <w:pStyle w:val="6"/>
              <w:spacing w:before="115" w:line="179" w:lineRule="auto"/>
              <w:ind w:left="1874"/>
              <w:rPr>
                <w:sz w:val="11"/>
                <w:szCs w:val="11"/>
              </w:rPr>
            </w:pPr>
            <w:r>
              <w:rPr>
                <w:color w:val="212529"/>
                <w:sz w:val="11"/>
                <w:szCs w:val="11"/>
              </w:rPr>
              <w:t>0.</w:t>
            </w:r>
            <w:r>
              <w:rPr>
                <w:color w:val="212529"/>
                <w:spacing w:val="6"/>
                <w:sz w:val="11"/>
                <w:szCs w:val="11"/>
              </w:rPr>
              <w:t xml:space="preserve"> </w:t>
            </w:r>
            <w:r>
              <w:rPr>
                <w:color w:val="212529"/>
                <w:sz w:val="11"/>
                <w:szCs w:val="11"/>
              </w:rPr>
              <w:t>00</w:t>
            </w:r>
          </w:p>
        </w:tc>
        <w:tc>
          <w:tcPr>
            <w:tcW w:w="1971" w:type="dxa"/>
            <w:vAlign w:val="top"/>
          </w:tcPr>
          <w:p>
            <w:pPr>
              <w:pStyle w:val="6"/>
              <w:spacing w:before="115" w:line="179" w:lineRule="auto"/>
              <w:ind w:left="1685"/>
              <w:rPr>
                <w:sz w:val="11"/>
                <w:szCs w:val="11"/>
              </w:rPr>
            </w:pPr>
            <w:r>
              <w:rPr>
                <w:color w:val="212529"/>
                <w:sz w:val="11"/>
                <w:szCs w:val="11"/>
              </w:rPr>
              <w:t>0.</w:t>
            </w:r>
            <w:r>
              <w:rPr>
                <w:color w:val="212529"/>
                <w:spacing w:val="6"/>
                <w:sz w:val="11"/>
                <w:szCs w:val="11"/>
              </w:rPr>
              <w:t xml:space="preserve"> </w:t>
            </w:r>
            <w:r>
              <w:rPr>
                <w:color w:val="212529"/>
                <w:sz w:val="11"/>
                <w:szCs w:val="11"/>
              </w:rPr>
              <w:t>00</w:t>
            </w:r>
          </w:p>
        </w:tc>
      </w:tr>
    </w:tbl>
    <w:p>
      <w:pPr>
        <w:spacing w:before="17"/>
      </w:pPr>
    </w:p>
    <w:tbl>
      <w:tblPr>
        <w:tblStyle w:val="5"/>
        <w:tblW w:w="941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365"/>
        <w:gridCol w:w="1166"/>
        <w:gridCol w:w="929"/>
        <w:gridCol w:w="940"/>
        <w:gridCol w:w="939"/>
        <w:gridCol w:w="853"/>
        <w:gridCol w:w="9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608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spacing w:before="62" w:line="235" w:lineRule="auto"/>
              <w:ind w:left="1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公开10表</w:t>
            </w:r>
          </w:p>
        </w:tc>
        <w:tc>
          <w:tcPr>
            <w:tcW w:w="85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5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9417" w:type="dxa"/>
            <w:gridSpan w:val="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before="14" w:line="206" w:lineRule="exact"/>
              <w:ind w:left="3687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position w:val="-1"/>
                <w:sz w:val="20"/>
                <w:szCs w:val="20"/>
              </w:rPr>
              <w:t>政府性基金预算支出表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26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36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66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4617" w:type="dxa"/>
            <w:gridSpan w:val="5"/>
            <w:tcBorders>
              <w:top w:val="single" w:color="FFFFFF" w:sz="4" w:space="0"/>
              <w:left w:val="single" w:color="000000" w:sz="2" w:space="0"/>
              <w:right w:val="single" w:color="FFFFFF" w:sz="4" w:space="0"/>
            </w:tcBorders>
            <w:vAlign w:val="top"/>
          </w:tcPr>
          <w:p>
            <w:pPr>
              <w:spacing w:before="56" w:line="129" w:lineRule="exact"/>
              <w:ind w:left="3941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11"/>
                <w:sz w:val="12"/>
                <w:szCs w:val="12"/>
              </w:rPr>
              <w:t>单位:</w:t>
            </w:r>
            <w:r>
              <w:rPr>
                <w:rFonts w:ascii="Microsoft YaHei" w:hAnsi="Microsoft YaHei" w:eastAsia="Microsoft YaHei" w:cs="Microsoft YaHei"/>
                <w:color w:val="212529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color w:val="212529"/>
                <w:spacing w:val="11"/>
                <w:sz w:val="12"/>
                <w:szCs w:val="12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9" w:hRule="atLeast"/>
        </w:trPr>
        <w:tc>
          <w:tcPr>
            <w:tcW w:w="3634" w:type="dxa"/>
            <w:gridSpan w:val="2"/>
            <w:vAlign w:val="top"/>
          </w:tcPr>
          <w:p>
            <w:pPr>
              <w:spacing w:before="58" w:line="128" w:lineRule="exact"/>
              <w:ind w:left="1413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6"/>
                <w:sz w:val="12"/>
                <w:szCs w:val="12"/>
              </w:rPr>
              <w:t>功能分类科目</w:t>
            </w:r>
          </w:p>
        </w:tc>
        <w:tc>
          <w:tcPr>
            <w:tcW w:w="3035" w:type="dxa"/>
            <w:gridSpan w:val="3"/>
            <w:vAlign w:val="top"/>
          </w:tcPr>
          <w:p>
            <w:pPr>
              <w:spacing w:before="57" w:line="129" w:lineRule="exact"/>
              <w:ind w:left="1175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10"/>
                <w:sz w:val="12"/>
                <w:szCs w:val="12"/>
              </w:rPr>
              <w:t>上年预算数</w:t>
            </w:r>
          </w:p>
        </w:tc>
        <w:tc>
          <w:tcPr>
            <w:tcW w:w="2748" w:type="dxa"/>
            <w:gridSpan w:val="3"/>
            <w:vAlign w:val="top"/>
          </w:tcPr>
          <w:p>
            <w:pPr>
              <w:spacing w:before="57" w:line="129" w:lineRule="exact"/>
              <w:ind w:left="1042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8"/>
                <w:sz w:val="12"/>
                <w:szCs w:val="12"/>
              </w:rPr>
              <w:t>当年预算数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269" w:type="dxa"/>
            <w:vAlign w:val="top"/>
          </w:tcPr>
          <w:p>
            <w:pPr>
              <w:spacing w:before="59" w:line="129" w:lineRule="exact"/>
              <w:ind w:left="360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9"/>
                <w:sz w:val="12"/>
                <w:szCs w:val="12"/>
              </w:rPr>
              <w:t>科目编码</w:t>
            </w:r>
          </w:p>
        </w:tc>
        <w:tc>
          <w:tcPr>
            <w:tcW w:w="2365" w:type="dxa"/>
            <w:vAlign w:val="top"/>
          </w:tcPr>
          <w:p>
            <w:pPr>
              <w:spacing w:before="59" w:line="129" w:lineRule="exact"/>
              <w:ind w:left="904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9"/>
                <w:sz w:val="12"/>
                <w:szCs w:val="12"/>
              </w:rPr>
              <w:t>科目名称</w:t>
            </w:r>
          </w:p>
        </w:tc>
        <w:tc>
          <w:tcPr>
            <w:tcW w:w="1166" w:type="dxa"/>
            <w:vAlign w:val="top"/>
          </w:tcPr>
          <w:p>
            <w:pPr>
              <w:spacing w:before="61" w:line="125" w:lineRule="exact"/>
              <w:ind w:left="442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7"/>
                <w:sz w:val="12"/>
                <w:szCs w:val="12"/>
              </w:rPr>
              <w:t>小计</w:t>
            </w:r>
          </w:p>
        </w:tc>
        <w:tc>
          <w:tcPr>
            <w:tcW w:w="929" w:type="dxa"/>
            <w:vAlign w:val="top"/>
          </w:tcPr>
          <w:p>
            <w:pPr>
              <w:spacing w:before="59" w:line="128" w:lineRule="exact"/>
              <w:ind w:left="194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7"/>
                <w:sz w:val="12"/>
                <w:szCs w:val="12"/>
              </w:rPr>
              <w:t>基本支出</w:t>
            </w:r>
          </w:p>
        </w:tc>
        <w:tc>
          <w:tcPr>
            <w:tcW w:w="940" w:type="dxa"/>
            <w:vAlign w:val="top"/>
          </w:tcPr>
          <w:p>
            <w:pPr>
              <w:spacing w:before="60" w:line="126" w:lineRule="exact"/>
              <w:ind w:left="199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6"/>
                <w:sz w:val="12"/>
                <w:szCs w:val="12"/>
              </w:rPr>
              <w:t>项目支出</w:t>
            </w:r>
          </w:p>
        </w:tc>
        <w:tc>
          <w:tcPr>
            <w:tcW w:w="939" w:type="dxa"/>
            <w:vAlign w:val="top"/>
          </w:tcPr>
          <w:p>
            <w:pPr>
              <w:spacing w:before="61" w:line="125" w:lineRule="exact"/>
              <w:ind w:left="330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7"/>
                <w:sz w:val="12"/>
                <w:szCs w:val="12"/>
              </w:rPr>
              <w:t>小计</w:t>
            </w:r>
          </w:p>
        </w:tc>
        <w:tc>
          <w:tcPr>
            <w:tcW w:w="853" w:type="dxa"/>
            <w:vAlign w:val="top"/>
          </w:tcPr>
          <w:p>
            <w:pPr>
              <w:spacing w:before="59" w:line="128" w:lineRule="exact"/>
              <w:ind w:left="156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7"/>
                <w:sz w:val="12"/>
                <w:szCs w:val="12"/>
              </w:rPr>
              <w:t>基本支出</w:t>
            </w:r>
          </w:p>
        </w:tc>
        <w:tc>
          <w:tcPr>
            <w:tcW w:w="956" w:type="dxa"/>
            <w:vAlign w:val="top"/>
          </w:tcPr>
          <w:p>
            <w:pPr>
              <w:spacing w:before="60" w:line="126" w:lineRule="exact"/>
              <w:ind w:left="208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6"/>
                <w:sz w:val="12"/>
                <w:szCs w:val="12"/>
              </w:rPr>
              <w:t>项目支出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3634" w:type="dxa"/>
            <w:gridSpan w:val="2"/>
            <w:vAlign w:val="top"/>
          </w:tcPr>
          <w:p>
            <w:pPr>
              <w:spacing w:before="63" w:line="235" w:lineRule="auto"/>
              <w:ind w:left="167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合计</w:t>
            </w:r>
          </w:p>
        </w:tc>
        <w:tc>
          <w:tcPr>
            <w:tcW w:w="1166" w:type="dxa"/>
            <w:vAlign w:val="top"/>
          </w:tcPr>
          <w:p>
            <w:pPr>
              <w:pStyle w:val="6"/>
            </w:pPr>
          </w:p>
        </w:tc>
        <w:tc>
          <w:tcPr>
            <w:tcW w:w="929" w:type="dxa"/>
            <w:vAlign w:val="top"/>
          </w:tcPr>
          <w:p>
            <w:pPr>
              <w:pStyle w:val="6"/>
            </w:pPr>
          </w:p>
        </w:tc>
        <w:tc>
          <w:tcPr>
            <w:tcW w:w="940" w:type="dxa"/>
            <w:vAlign w:val="top"/>
          </w:tcPr>
          <w:p>
            <w:pPr>
              <w:pStyle w:val="6"/>
            </w:pPr>
          </w:p>
        </w:tc>
        <w:tc>
          <w:tcPr>
            <w:tcW w:w="939" w:type="dxa"/>
            <w:vAlign w:val="top"/>
          </w:tcPr>
          <w:p>
            <w:pPr>
              <w:pStyle w:val="6"/>
            </w:pPr>
          </w:p>
        </w:tc>
        <w:tc>
          <w:tcPr>
            <w:tcW w:w="853" w:type="dxa"/>
            <w:vAlign w:val="top"/>
          </w:tcPr>
          <w:p>
            <w:pPr>
              <w:pStyle w:val="6"/>
            </w:pPr>
          </w:p>
        </w:tc>
        <w:tc>
          <w:tcPr>
            <w:tcW w:w="95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269" w:type="dxa"/>
            <w:vAlign w:val="top"/>
          </w:tcPr>
          <w:p>
            <w:pPr>
              <w:pStyle w:val="6"/>
            </w:pPr>
          </w:p>
        </w:tc>
        <w:tc>
          <w:tcPr>
            <w:tcW w:w="2365" w:type="dxa"/>
            <w:vAlign w:val="top"/>
          </w:tcPr>
          <w:p>
            <w:pPr>
              <w:pStyle w:val="6"/>
            </w:pPr>
          </w:p>
        </w:tc>
        <w:tc>
          <w:tcPr>
            <w:tcW w:w="1166" w:type="dxa"/>
            <w:vAlign w:val="top"/>
          </w:tcPr>
          <w:p>
            <w:pPr>
              <w:pStyle w:val="6"/>
            </w:pPr>
          </w:p>
        </w:tc>
        <w:tc>
          <w:tcPr>
            <w:tcW w:w="929" w:type="dxa"/>
            <w:vAlign w:val="top"/>
          </w:tcPr>
          <w:p>
            <w:pPr>
              <w:pStyle w:val="6"/>
            </w:pPr>
          </w:p>
        </w:tc>
        <w:tc>
          <w:tcPr>
            <w:tcW w:w="940" w:type="dxa"/>
            <w:vAlign w:val="top"/>
          </w:tcPr>
          <w:p>
            <w:pPr>
              <w:pStyle w:val="6"/>
            </w:pPr>
          </w:p>
        </w:tc>
        <w:tc>
          <w:tcPr>
            <w:tcW w:w="939" w:type="dxa"/>
            <w:vAlign w:val="top"/>
          </w:tcPr>
          <w:p>
            <w:pPr>
              <w:pStyle w:val="6"/>
            </w:pPr>
          </w:p>
        </w:tc>
        <w:tc>
          <w:tcPr>
            <w:tcW w:w="853" w:type="dxa"/>
            <w:vAlign w:val="top"/>
          </w:tcPr>
          <w:p>
            <w:pPr>
              <w:pStyle w:val="6"/>
            </w:pPr>
          </w:p>
        </w:tc>
        <w:tc>
          <w:tcPr>
            <w:tcW w:w="95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4" w:hRule="atLeast"/>
        </w:trPr>
        <w:tc>
          <w:tcPr>
            <w:tcW w:w="9417" w:type="dxa"/>
            <w:gridSpan w:val="8"/>
            <w:tcBorders>
              <w:left w:val="single" w:color="FFFFFF" w:sz="2" w:space="0"/>
              <w:bottom w:val="single" w:color="FFFFFF" w:sz="4" w:space="0"/>
              <w:right w:val="nil"/>
            </w:tcBorders>
            <w:vAlign w:val="top"/>
          </w:tcPr>
          <w:p>
            <w:pPr>
              <w:spacing w:before="65" w:line="233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注：本表无数据</w:t>
            </w:r>
          </w:p>
        </w:tc>
      </w:tr>
    </w:tbl>
    <w:p>
      <w:pPr>
        <w:spacing w:before="23"/>
      </w:pPr>
    </w:p>
    <w:p>
      <w:pPr>
        <w:spacing w:before="23"/>
      </w:pPr>
    </w:p>
    <w:tbl>
      <w:tblPr>
        <w:tblStyle w:val="5"/>
        <w:tblW w:w="941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8"/>
        <w:gridCol w:w="3315"/>
        <w:gridCol w:w="1933"/>
        <w:gridCol w:w="19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417" w:type="dxa"/>
            <w:gridSpan w:val="4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spacing w:before="62" w:line="224" w:lineRule="auto"/>
              <w:ind w:left="1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4"/>
                <w:szCs w:val="14"/>
              </w:rPr>
              <w:t>公开11表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9417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before="18" w:line="225" w:lineRule="exact"/>
              <w:ind w:left="2811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1"/>
                <w:position w:val="-1"/>
                <w:sz w:val="22"/>
                <w:szCs w:val="22"/>
              </w:rPr>
              <w:t>一般公共预算机关运行经费支出预算表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2198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31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904" w:type="dxa"/>
            <w:gridSpan w:val="2"/>
            <w:tcBorders>
              <w:top w:val="single" w:color="FFFFFF" w:sz="4" w:space="0"/>
              <w:left w:val="single" w:color="000000" w:sz="2" w:space="0"/>
              <w:right w:val="single" w:color="FFFFFF" w:sz="4" w:space="0"/>
            </w:tcBorders>
            <w:vAlign w:val="top"/>
          </w:tcPr>
          <w:p>
            <w:pPr>
              <w:spacing w:before="57" w:line="142" w:lineRule="exact"/>
              <w:ind w:right="19"/>
              <w:jc w:val="right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3"/>
                <w:position w:val="-1"/>
                <w:sz w:val="14"/>
                <w:szCs w:val="14"/>
              </w:rPr>
              <w:t>单位:</w:t>
            </w:r>
            <w:r>
              <w:rPr>
                <w:rFonts w:ascii="Microsoft YaHei" w:hAnsi="Microsoft YaHei" w:eastAsia="Microsoft YaHei" w:cs="Microsoft YaHei"/>
                <w:color w:val="212529"/>
                <w:spacing w:val="5"/>
                <w:position w:val="-1"/>
                <w:sz w:val="14"/>
                <w:szCs w:val="14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color w:val="212529"/>
                <w:spacing w:val="3"/>
                <w:position w:val="-1"/>
                <w:sz w:val="14"/>
                <w:szCs w:val="1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5513" w:type="dxa"/>
            <w:gridSpan w:val="2"/>
            <w:vAlign w:val="top"/>
          </w:tcPr>
          <w:p>
            <w:pPr>
              <w:spacing w:before="69" w:line="142" w:lineRule="exact"/>
              <w:ind w:left="2322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-3"/>
                <w:position w:val="-1"/>
                <w:sz w:val="14"/>
                <w:szCs w:val="14"/>
              </w:rPr>
              <w:t>经济分类科目</w:t>
            </w:r>
          </w:p>
        </w:tc>
        <w:tc>
          <w:tcPr>
            <w:tcW w:w="1933" w:type="dxa"/>
            <w:vMerge w:val="restart"/>
            <w:tcBorders>
              <w:bottom w:val="nil"/>
            </w:tcBorders>
            <w:vAlign w:val="top"/>
          </w:tcPr>
          <w:p>
            <w:pPr>
              <w:spacing w:before="220" w:line="142" w:lineRule="exact"/>
              <w:ind w:left="392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position w:val="-1"/>
                <w:sz w:val="14"/>
                <w:szCs w:val="14"/>
              </w:rPr>
              <w:t>上年机关运行经费</w:t>
            </w:r>
          </w:p>
        </w:tc>
        <w:tc>
          <w:tcPr>
            <w:tcW w:w="1971" w:type="dxa"/>
            <w:vMerge w:val="restart"/>
            <w:tcBorders>
              <w:bottom w:val="nil"/>
            </w:tcBorders>
            <w:vAlign w:val="top"/>
          </w:tcPr>
          <w:p>
            <w:pPr>
              <w:spacing w:before="220" w:line="142" w:lineRule="exact"/>
              <w:ind w:left="415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-1"/>
                <w:position w:val="-1"/>
                <w:sz w:val="14"/>
                <w:szCs w:val="14"/>
              </w:rPr>
              <w:t>本年机关运行经费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2198" w:type="dxa"/>
            <w:vAlign w:val="top"/>
          </w:tcPr>
          <w:p>
            <w:pPr>
              <w:spacing w:before="59" w:line="141" w:lineRule="exact"/>
              <w:ind w:left="804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position w:val="-1"/>
                <w:sz w:val="14"/>
                <w:szCs w:val="14"/>
              </w:rPr>
              <w:t>科目编码</w:t>
            </w:r>
          </w:p>
        </w:tc>
        <w:tc>
          <w:tcPr>
            <w:tcW w:w="3315" w:type="dxa"/>
            <w:vAlign w:val="top"/>
          </w:tcPr>
          <w:p>
            <w:pPr>
              <w:spacing w:before="59" w:line="141" w:lineRule="exact"/>
              <w:ind w:left="1362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1"/>
                <w:position w:val="-1"/>
                <w:sz w:val="14"/>
                <w:szCs w:val="14"/>
              </w:rPr>
              <w:t>科目名称</w:t>
            </w:r>
          </w:p>
        </w:tc>
        <w:tc>
          <w:tcPr>
            <w:tcW w:w="193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7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5513" w:type="dxa"/>
            <w:gridSpan w:val="2"/>
            <w:vAlign w:val="top"/>
          </w:tcPr>
          <w:p>
            <w:pPr>
              <w:spacing w:before="73" w:line="224" w:lineRule="auto"/>
              <w:ind w:left="26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933" w:type="dxa"/>
            <w:vAlign w:val="top"/>
          </w:tcPr>
          <w:p>
            <w:pPr>
              <w:spacing w:before="73" w:line="242" w:lineRule="auto"/>
              <w:ind w:right="16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4"/>
                <w:szCs w:val="14"/>
              </w:rPr>
              <w:t>3.80</w:t>
            </w:r>
          </w:p>
        </w:tc>
        <w:tc>
          <w:tcPr>
            <w:tcW w:w="1971" w:type="dxa"/>
            <w:vAlign w:val="top"/>
          </w:tcPr>
          <w:p>
            <w:pPr>
              <w:spacing w:before="73" w:line="242" w:lineRule="auto"/>
              <w:ind w:right="22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4"/>
                <w:szCs w:val="14"/>
              </w:rPr>
              <w:t>3.21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2198" w:type="dxa"/>
            <w:vAlign w:val="top"/>
          </w:tcPr>
          <w:p>
            <w:pPr>
              <w:spacing w:before="63" w:line="242" w:lineRule="auto"/>
              <w:ind w:left="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4"/>
                <w:szCs w:val="14"/>
              </w:rPr>
              <w:t>302</w:t>
            </w:r>
          </w:p>
        </w:tc>
        <w:tc>
          <w:tcPr>
            <w:tcW w:w="3315" w:type="dxa"/>
            <w:vAlign w:val="top"/>
          </w:tcPr>
          <w:p>
            <w:pPr>
              <w:spacing w:before="63" w:line="222" w:lineRule="auto"/>
              <w:ind w:left="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4"/>
                <w:szCs w:val="14"/>
              </w:rPr>
              <w:t>商品和服务支出</w:t>
            </w:r>
          </w:p>
        </w:tc>
        <w:tc>
          <w:tcPr>
            <w:tcW w:w="1933" w:type="dxa"/>
            <w:vAlign w:val="top"/>
          </w:tcPr>
          <w:p>
            <w:pPr>
              <w:spacing w:before="63" w:line="242" w:lineRule="auto"/>
              <w:ind w:right="16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4"/>
                <w:szCs w:val="14"/>
              </w:rPr>
              <w:t>3.80</w:t>
            </w:r>
          </w:p>
        </w:tc>
        <w:tc>
          <w:tcPr>
            <w:tcW w:w="1971" w:type="dxa"/>
            <w:vAlign w:val="top"/>
          </w:tcPr>
          <w:p>
            <w:pPr>
              <w:spacing w:before="63" w:line="242" w:lineRule="auto"/>
              <w:ind w:right="22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4"/>
                <w:szCs w:val="14"/>
              </w:rPr>
              <w:t>3.21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198" w:type="dxa"/>
            <w:vAlign w:val="top"/>
          </w:tcPr>
          <w:p>
            <w:pPr>
              <w:spacing w:before="75" w:line="242" w:lineRule="auto"/>
              <w:ind w:left="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4"/>
                <w:szCs w:val="14"/>
              </w:rPr>
              <w:t>30201</w:t>
            </w:r>
          </w:p>
        </w:tc>
        <w:tc>
          <w:tcPr>
            <w:tcW w:w="3315" w:type="dxa"/>
            <w:vAlign w:val="top"/>
          </w:tcPr>
          <w:p>
            <w:pPr>
              <w:spacing w:before="75" w:line="222" w:lineRule="auto"/>
              <w:ind w:left="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4"/>
                <w:szCs w:val="14"/>
              </w:rPr>
              <w:t>办公费</w:t>
            </w:r>
          </w:p>
        </w:tc>
        <w:tc>
          <w:tcPr>
            <w:tcW w:w="1933" w:type="dxa"/>
            <w:vAlign w:val="top"/>
          </w:tcPr>
          <w:p>
            <w:pPr>
              <w:pStyle w:val="6"/>
            </w:pPr>
          </w:p>
        </w:tc>
        <w:tc>
          <w:tcPr>
            <w:tcW w:w="1971" w:type="dxa"/>
            <w:vAlign w:val="top"/>
          </w:tcPr>
          <w:p>
            <w:pPr>
              <w:spacing w:before="74" w:line="242" w:lineRule="auto"/>
              <w:ind w:right="22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4"/>
                <w:szCs w:val="14"/>
              </w:rPr>
              <w:t>1.05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2198" w:type="dxa"/>
            <w:vAlign w:val="top"/>
          </w:tcPr>
          <w:p>
            <w:pPr>
              <w:spacing w:before="65" w:line="242" w:lineRule="auto"/>
              <w:ind w:left="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4"/>
                <w:szCs w:val="14"/>
              </w:rPr>
              <w:t>30228</w:t>
            </w:r>
          </w:p>
        </w:tc>
        <w:tc>
          <w:tcPr>
            <w:tcW w:w="3315" w:type="dxa"/>
            <w:vAlign w:val="top"/>
          </w:tcPr>
          <w:p>
            <w:pPr>
              <w:spacing w:before="65" w:line="221" w:lineRule="auto"/>
              <w:ind w:left="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4"/>
                <w:szCs w:val="14"/>
              </w:rPr>
              <w:t>工会经费</w:t>
            </w:r>
          </w:p>
        </w:tc>
        <w:tc>
          <w:tcPr>
            <w:tcW w:w="1933" w:type="dxa"/>
            <w:vAlign w:val="top"/>
          </w:tcPr>
          <w:p>
            <w:pPr>
              <w:spacing w:before="64" w:line="242" w:lineRule="auto"/>
              <w:ind w:right="16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4"/>
                <w:szCs w:val="14"/>
              </w:rPr>
              <w:t>0.36</w:t>
            </w:r>
          </w:p>
        </w:tc>
        <w:tc>
          <w:tcPr>
            <w:tcW w:w="1971" w:type="dxa"/>
            <w:vAlign w:val="top"/>
          </w:tcPr>
          <w:p>
            <w:pPr>
              <w:spacing w:before="64" w:line="242" w:lineRule="auto"/>
              <w:ind w:right="22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4"/>
                <w:szCs w:val="14"/>
              </w:rPr>
              <w:t>0.28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198" w:type="dxa"/>
            <w:vAlign w:val="top"/>
          </w:tcPr>
          <w:p>
            <w:pPr>
              <w:spacing w:before="77" w:line="242" w:lineRule="auto"/>
              <w:ind w:left="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4"/>
                <w:szCs w:val="14"/>
              </w:rPr>
              <w:t>30231</w:t>
            </w:r>
          </w:p>
        </w:tc>
        <w:tc>
          <w:tcPr>
            <w:tcW w:w="3315" w:type="dxa"/>
            <w:vAlign w:val="top"/>
          </w:tcPr>
          <w:p>
            <w:pPr>
              <w:spacing w:before="76" w:line="222" w:lineRule="auto"/>
              <w:ind w:left="1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4"/>
                <w:szCs w:val="14"/>
              </w:rPr>
              <w:t>公务用车运行维护费</w:t>
            </w:r>
          </w:p>
        </w:tc>
        <w:tc>
          <w:tcPr>
            <w:tcW w:w="1933" w:type="dxa"/>
            <w:vAlign w:val="top"/>
          </w:tcPr>
          <w:p>
            <w:pPr>
              <w:spacing w:before="76" w:line="242" w:lineRule="auto"/>
              <w:ind w:right="16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4"/>
                <w:szCs w:val="14"/>
              </w:rPr>
              <w:t>1.44</w:t>
            </w:r>
          </w:p>
        </w:tc>
        <w:tc>
          <w:tcPr>
            <w:tcW w:w="1971" w:type="dxa"/>
            <w:vAlign w:val="top"/>
          </w:tcPr>
          <w:p>
            <w:pPr>
              <w:spacing w:before="76" w:line="242" w:lineRule="auto"/>
              <w:ind w:right="22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4"/>
                <w:szCs w:val="14"/>
              </w:rPr>
              <w:t>1.43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98" w:type="dxa"/>
            <w:vAlign w:val="top"/>
          </w:tcPr>
          <w:p>
            <w:pPr>
              <w:spacing w:before="67" w:line="242" w:lineRule="auto"/>
              <w:ind w:left="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4"/>
                <w:szCs w:val="14"/>
              </w:rPr>
              <w:t>30299</w:t>
            </w:r>
          </w:p>
        </w:tc>
        <w:tc>
          <w:tcPr>
            <w:tcW w:w="3315" w:type="dxa"/>
            <w:vAlign w:val="top"/>
          </w:tcPr>
          <w:p>
            <w:pPr>
              <w:spacing w:before="66" w:line="222" w:lineRule="auto"/>
              <w:ind w:left="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其他商品和服务支出</w:t>
            </w:r>
          </w:p>
        </w:tc>
        <w:tc>
          <w:tcPr>
            <w:tcW w:w="1933" w:type="dxa"/>
            <w:vAlign w:val="top"/>
          </w:tcPr>
          <w:p>
            <w:pPr>
              <w:spacing w:before="66" w:line="242" w:lineRule="auto"/>
              <w:ind w:right="16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4"/>
                <w:szCs w:val="14"/>
              </w:rPr>
              <w:t>2.00</w:t>
            </w:r>
          </w:p>
        </w:tc>
        <w:tc>
          <w:tcPr>
            <w:tcW w:w="1971" w:type="dxa"/>
            <w:vAlign w:val="top"/>
          </w:tcPr>
          <w:p>
            <w:pPr>
              <w:spacing w:before="66" w:line="242" w:lineRule="auto"/>
              <w:ind w:right="22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4"/>
                <w:szCs w:val="14"/>
              </w:rPr>
              <w:t>0.45</w:t>
            </w:r>
          </w:p>
        </w:tc>
      </w:tr>
    </w:tbl>
    <w:p>
      <w:pPr>
        <w:pStyle w:val="2"/>
      </w:pPr>
    </w:p>
    <w:p>
      <w:pPr>
        <w:sectPr>
          <w:footerReference r:id="rId21" w:type="default"/>
          <w:pgSz w:w="11900" w:h="16840"/>
          <w:pgMar w:top="1331" w:right="1223" w:bottom="340" w:left="1248" w:header="0" w:footer="111" w:gutter="0"/>
          <w:cols w:space="720" w:num="1"/>
        </w:sectPr>
      </w:pPr>
    </w:p>
    <w:p>
      <w:pPr>
        <w:spacing w:before="108"/>
      </w:pPr>
    </w:p>
    <w:tbl>
      <w:tblPr>
        <w:tblStyle w:val="5"/>
        <w:tblW w:w="1367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5"/>
        <w:gridCol w:w="779"/>
        <w:gridCol w:w="1303"/>
        <w:gridCol w:w="1274"/>
        <w:gridCol w:w="944"/>
        <w:gridCol w:w="1064"/>
        <w:gridCol w:w="884"/>
        <w:gridCol w:w="899"/>
        <w:gridCol w:w="914"/>
        <w:gridCol w:w="899"/>
        <w:gridCol w:w="929"/>
        <w:gridCol w:w="854"/>
        <w:gridCol w:w="9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263" w:type="dxa"/>
            <w:gridSpan w:val="7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>
            <w:pPr>
              <w:spacing w:before="64" w:line="227" w:lineRule="auto"/>
              <w:ind w:left="1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3"/>
                <w:szCs w:val="13"/>
              </w:rPr>
              <w:t>公开12表</w:t>
            </w:r>
          </w:p>
        </w:tc>
        <w:tc>
          <w:tcPr>
            <w:tcW w:w="899" w:type="dxa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14" w:type="dxa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682" w:type="dxa"/>
            <w:gridSpan w:val="3"/>
            <w:tcBorders>
              <w:top w:val="nil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921" w:type="dxa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3679" w:type="dxa"/>
            <w:gridSpan w:val="13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vAlign w:val="top"/>
          </w:tcPr>
          <w:p>
            <w:pPr>
              <w:spacing w:before="21" w:line="208" w:lineRule="exact"/>
              <w:ind w:left="6091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8"/>
                <w:position w:val="-1"/>
                <w:sz w:val="20"/>
                <w:szCs w:val="20"/>
              </w:rPr>
              <w:t>政府采购支出表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13679" w:type="dxa"/>
            <w:gridSpan w:val="1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top"/>
          </w:tcPr>
          <w:p>
            <w:pPr>
              <w:spacing w:before="43" w:line="134" w:lineRule="exact"/>
              <w:ind w:right="17"/>
              <w:jc w:val="right"/>
              <w:rPr>
                <w:rFonts w:ascii="Microsoft YaHei" w:hAnsi="Microsoft YaHei" w:eastAsia="Microsoft YaHei" w:cs="Microsoft YaHei"/>
                <w:sz w:val="13"/>
                <w:szCs w:val="13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12"/>
                <w:position w:val="-1"/>
                <w:sz w:val="13"/>
                <w:szCs w:val="13"/>
              </w:rPr>
              <w:t>单位:</w:t>
            </w:r>
            <w:r>
              <w:rPr>
                <w:rFonts w:ascii="Microsoft YaHei" w:hAnsi="Microsoft YaHei" w:eastAsia="Microsoft YaHei" w:cs="Microsoft YaHei"/>
                <w:color w:val="212529"/>
                <w:spacing w:val="4"/>
                <w:position w:val="-1"/>
                <w:sz w:val="13"/>
                <w:szCs w:val="13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color w:val="212529"/>
                <w:spacing w:val="12"/>
                <w:position w:val="-1"/>
                <w:sz w:val="13"/>
                <w:szCs w:val="13"/>
              </w:rPr>
              <w:t>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015" w:type="dxa"/>
            <w:vMerge w:val="restart"/>
            <w:tcBorders>
              <w:bottom w:val="nil"/>
            </w:tcBorders>
            <w:vAlign w:val="top"/>
          </w:tcPr>
          <w:p>
            <w:pPr>
              <w:spacing w:before="210" w:line="134" w:lineRule="exact"/>
              <w:ind w:left="547"/>
              <w:rPr>
                <w:rFonts w:ascii="Microsoft YaHei" w:hAnsi="Microsoft YaHei" w:eastAsia="Microsoft YaHei" w:cs="Microsoft YaHei"/>
                <w:sz w:val="13"/>
                <w:szCs w:val="13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3"/>
                <w:sz w:val="13"/>
                <w:szCs w:val="13"/>
              </w:rPr>
              <w:t>单位/采购项目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>
            <w:pPr>
              <w:spacing w:before="135" w:line="154" w:lineRule="auto"/>
              <w:ind w:left="229" w:right="71" w:hanging="201"/>
              <w:rPr>
                <w:rFonts w:ascii="Microsoft YaHei" w:hAnsi="Microsoft YaHei" w:eastAsia="Microsoft YaHei" w:cs="Microsoft YaHei"/>
                <w:sz w:val="12"/>
                <w:szCs w:val="12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2"/>
                <w:sz w:val="13"/>
                <w:szCs w:val="13"/>
              </w:rPr>
              <w:t>是否对中小</w:t>
            </w:r>
            <w:r>
              <w:rPr>
                <w:rFonts w:ascii="Microsoft YaHei" w:hAnsi="Microsoft YaHei" w:eastAsia="Microsoft YaHei" w:cs="Microsoft YaHei"/>
                <w:color w:val="212529"/>
                <w:spacing w:val="15"/>
                <w:sz w:val="12"/>
                <w:szCs w:val="12"/>
              </w:rPr>
              <w:t>企业</w:t>
            </w:r>
          </w:p>
        </w:tc>
        <w:tc>
          <w:tcPr>
            <w:tcW w:w="1303" w:type="dxa"/>
            <w:vMerge w:val="restart"/>
            <w:tcBorders>
              <w:bottom w:val="nil"/>
            </w:tcBorders>
            <w:vAlign w:val="top"/>
          </w:tcPr>
          <w:p>
            <w:pPr>
              <w:spacing w:before="211" w:line="133" w:lineRule="exact"/>
              <w:ind w:left="356"/>
              <w:rPr>
                <w:rFonts w:ascii="Microsoft YaHei" w:hAnsi="Microsoft YaHei" w:eastAsia="Microsoft YaHei" w:cs="Microsoft YaHei"/>
                <w:sz w:val="13"/>
                <w:szCs w:val="13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-1"/>
                <w:position w:val="-1"/>
                <w:sz w:val="13"/>
                <w:szCs w:val="13"/>
              </w:rPr>
              <w:t>采购品目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>
            <w:pPr>
              <w:spacing w:before="211" w:line="132" w:lineRule="exact"/>
              <w:ind w:left="483"/>
              <w:rPr>
                <w:rFonts w:ascii="Microsoft YaHei" w:hAnsi="Microsoft YaHei" w:eastAsia="Microsoft YaHei" w:cs="Microsoft YaHei"/>
                <w:sz w:val="13"/>
                <w:szCs w:val="13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4"/>
                <w:position w:val="-1"/>
                <w:sz w:val="13"/>
                <w:szCs w:val="13"/>
              </w:rPr>
              <w:t>合计</w:t>
            </w:r>
          </w:p>
        </w:tc>
        <w:tc>
          <w:tcPr>
            <w:tcW w:w="2892" w:type="dxa"/>
            <w:gridSpan w:val="3"/>
            <w:vAlign w:val="top"/>
          </w:tcPr>
          <w:p>
            <w:pPr>
              <w:spacing w:before="61" w:line="132" w:lineRule="exact"/>
              <w:ind w:left="1301"/>
              <w:rPr>
                <w:rFonts w:ascii="Microsoft YaHei" w:hAnsi="Microsoft YaHei" w:eastAsia="Microsoft YaHei" w:cs="Microsoft YaHei"/>
                <w:sz w:val="13"/>
                <w:szCs w:val="13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position w:val="-1"/>
                <w:sz w:val="13"/>
                <w:szCs w:val="13"/>
              </w:rPr>
              <w:t>货物</w:t>
            </w:r>
          </w:p>
        </w:tc>
        <w:tc>
          <w:tcPr>
            <w:tcW w:w="2712" w:type="dxa"/>
            <w:gridSpan w:val="3"/>
            <w:vAlign w:val="top"/>
          </w:tcPr>
          <w:p>
            <w:pPr>
              <w:spacing w:before="63" w:line="130" w:lineRule="exact"/>
              <w:ind w:left="1208"/>
              <w:rPr>
                <w:rFonts w:ascii="Microsoft YaHei" w:hAnsi="Microsoft YaHei" w:eastAsia="Microsoft YaHei" w:cs="Microsoft YaHei"/>
                <w:sz w:val="13"/>
                <w:szCs w:val="13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5"/>
                <w:sz w:val="13"/>
                <w:szCs w:val="13"/>
              </w:rPr>
              <w:t>工程</w:t>
            </w:r>
          </w:p>
        </w:tc>
        <w:tc>
          <w:tcPr>
            <w:tcW w:w="2704" w:type="dxa"/>
            <w:gridSpan w:val="3"/>
            <w:vAlign w:val="top"/>
          </w:tcPr>
          <w:p>
            <w:pPr>
              <w:spacing w:before="60" w:line="133" w:lineRule="exact"/>
              <w:ind w:left="1206"/>
              <w:rPr>
                <w:rFonts w:ascii="Microsoft YaHei" w:hAnsi="Microsoft YaHei" w:eastAsia="Microsoft YaHei" w:cs="Microsoft YaHei"/>
                <w:sz w:val="13"/>
                <w:szCs w:val="13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2"/>
                <w:position w:val="-1"/>
                <w:sz w:val="13"/>
                <w:szCs w:val="13"/>
              </w:rPr>
              <w:t>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01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0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44" w:type="dxa"/>
            <w:vAlign w:val="top"/>
          </w:tcPr>
          <w:p>
            <w:pPr>
              <w:spacing w:before="64" w:line="131" w:lineRule="exact"/>
              <w:ind w:left="324"/>
              <w:rPr>
                <w:rFonts w:ascii="Microsoft YaHei" w:hAnsi="Microsoft YaHei" w:eastAsia="Microsoft YaHei" w:cs="Microsoft YaHei"/>
                <w:sz w:val="13"/>
                <w:szCs w:val="13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2"/>
                <w:position w:val="-1"/>
                <w:sz w:val="13"/>
                <w:szCs w:val="13"/>
              </w:rPr>
              <w:t>小计</w:t>
            </w:r>
          </w:p>
        </w:tc>
        <w:tc>
          <w:tcPr>
            <w:tcW w:w="1064" w:type="dxa"/>
            <w:vAlign w:val="top"/>
          </w:tcPr>
          <w:p>
            <w:pPr>
              <w:spacing w:before="62" w:line="133" w:lineRule="exact"/>
              <w:ind w:left="247"/>
              <w:rPr>
                <w:rFonts w:ascii="Microsoft YaHei" w:hAnsi="Microsoft YaHei" w:eastAsia="Microsoft YaHei" w:cs="Microsoft YaHei"/>
                <w:sz w:val="13"/>
                <w:szCs w:val="13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4"/>
                <w:position w:val="-1"/>
                <w:sz w:val="13"/>
                <w:szCs w:val="13"/>
              </w:rPr>
              <w:t>财政拨款</w:t>
            </w:r>
          </w:p>
        </w:tc>
        <w:tc>
          <w:tcPr>
            <w:tcW w:w="884" w:type="dxa"/>
            <w:vAlign w:val="top"/>
          </w:tcPr>
          <w:p>
            <w:pPr>
              <w:spacing w:before="62" w:line="133" w:lineRule="exact"/>
              <w:ind w:left="90"/>
              <w:rPr>
                <w:rFonts w:ascii="Microsoft YaHei" w:hAnsi="Microsoft YaHei" w:eastAsia="Microsoft YaHei" w:cs="Microsoft YaHei"/>
                <w:sz w:val="13"/>
                <w:szCs w:val="13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4"/>
                <w:position w:val="-1"/>
                <w:sz w:val="13"/>
                <w:szCs w:val="13"/>
              </w:rPr>
              <w:t>非财政拨款</w:t>
            </w:r>
          </w:p>
        </w:tc>
        <w:tc>
          <w:tcPr>
            <w:tcW w:w="899" w:type="dxa"/>
            <w:vAlign w:val="top"/>
          </w:tcPr>
          <w:p>
            <w:pPr>
              <w:spacing w:before="64" w:line="131" w:lineRule="exact"/>
              <w:ind w:left="308"/>
              <w:rPr>
                <w:rFonts w:ascii="Microsoft YaHei" w:hAnsi="Microsoft YaHei" w:eastAsia="Microsoft YaHei" w:cs="Microsoft YaHei"/>
                <w:sz w:val="13"/>
                <w:szCs w:val="13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2"/>
                <w:position w:val="-1"/>
                <w:sz w:val="13"/>
                <w:szCs w:val="13"/>
              </w:rPr>
              <w:t>小计</w:t>
            </w:r>
          </w:p>
        </w:tc>
        <w:tc>
          <w:tcPr>
            <w:tcW w:w="914" w:type="dxa"/>
            <w:vAlign w:val="top"/>
          </w:tcPr>
          <w:p>
            <w:pPr>
              <w:spacing w:before="62" w:line="133" w:lineRule="exact"/>
              <w:ind w:left="177"/>
              <w:rPr>
                <w:rFonts w:ascii="Microsoft YaHei" w:hAnsi="Microsoft YaHei" w:eastAsia="Microsoft YaHei" w:cs="Microsoft YaHei"/>
                <w:sz w:val="13"/>
                <w:szCs w:val="13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4"/>
                <w:position w:val="-1"/>
                <w:sz w:val="13"/>
                <w:szCs w:val="13"/>
              </w:rPr>
              <w:t>财政拨款</w:t>
            </w:r>
          </w:p>
        </w:tc>
        <w:tc>
          <w:tcPr>
            <w:tcW w:w="899" w:type="dxa"/>
            <w:vAlign w:val="top"/>
          </w:tcPr>
          <w:p>
            <w:pPr>
              <w:spacing w:before="62" w:line="133" w:lineRule="exact"/>
              <w:ind w:left="98"/>
              <w:rPr>
                <w:rFonts w:ascii="Microsoft YaHei" w:hAnsi="Microsoft YaHei" w:eastAsia="Microsoft YaHei" w:cs="Microsoft YaHei"/>
                <w:sz w:val="13"/>
                <w:szCs w:val="13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4"/>
                <w:position w:val="-1"/>
                <w:sz w:val="13"/>
                <w:szCs w:val="13"/>
              </w:rPr>
              <w:t>非财政拨款</w:t>
            </w:r>
          </w:p>
        </w:tc>
        <w:tc>
          <w:tcPr>
            <w:tcW w:w="929" w:type="dxa"/>
            <w:vAlign w:val="top"/>
          </w:tcPr>
          <w:p>
            <w:pPr>
              <w:spacing w:before="64" w:line="131" w:lineRule="exact"/>
              <w:ind w:left="325"/>
              <w:rPr>
                <w:rFonts w:ascii="Microsoft YaHei" w:hAnsi="Microsoft YaHei" w:eastAsia="Microsoft YaHei" w:cs="Microsoft YaHei"/>
                <w:sz w:val="13"/>
                <w:szCs w:val="13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2"/>
                <w:position w:val="-1"/>
                <w:sz w:val="13"/>
                <w:szCs w:val="13"/>
              </w:rPr>
              <w:t>小计</w:t>
            </w:r>
          </w:p>
        </w:tc>
        <w:tc>
          <w:tcPr>
            <w:tcW w:w="854" w:type="dxa"/>
            <w:vAlign w:val="top"/>
          </w:tcPr>
          <w:p>
            <w:pPr>
              <w:spacing w:before="62" w:line="133" w:lineRule="exact"/>
              <w:ind w:left="151"/>
              <w:rPr>
                <w:rFonts w:ascii="Microsoft YaHei" w:hAnsi="Microsoft YaHei" w:eastAsia="Microsoft YaHei" w:cs="Microsoft YaHei"/>
                <w:sz w:val="13"/>
                <w:szCs w:val="13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4"/>
                <w:position w:val="-1"/>
                <w:sz w:val="13"/>
                <w:szCs w:val="13"/>
              </w:rPr>
              <w:t>财政拨款</w:t>
            </w:r>
          </w:p>
        </w:tc>
        <w:tc>
          <w:tcPr>
            <w:tcW w:w="921" w:type="dxa"/>
            <w:vAlign w:val="top"/>
          </w:tcPr>
          <w:p>
            <w:pPr>
              <w:spacing w:before="62" w:line="133" w:lineRule="exact"/>
              <w:ind w:left="113"/>
              <w:rPr>
                <w:rFonts w:ascii="Microsoft YaHei" w:hAnsi="Microsoft YaHei" w:eastAsia="Microsoft YaHei" w:cs="Microsoft YaHei"/>
                <w:sz w:val="13"/>
                <w:szCs w:val="13"/>
              </w:rPr>
            </w:pPr>
            <w:r>
              <w:rPr>
                <w:rFonts w:ascii="Microsoft YaHei" w:hAnsi="Microsoft YaHei" w:eastAsia="Microsoft YaHei" w:cs="Microsoft YaHei"/>
                <w:color w:val="212529"/>
                <w:spacing w:val="4"/>
                <w:position w:val="-1"/>
                <w:sz w:val="13"/>
                <w:szCs w:val="13"/>
              </w:rPr>
              <w:t>非财政拨款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015" w:type="dxa"/>
            <w:vAlign w:val="top"/>
          </w:tcPr>
          <w:p>
            <w:pPr>
              <w:spacing w:before="67" w:line="225" w:lineRule="auto"/>
              <w:ind w:left="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3"/>
                <w:szCs w:val="13"/>
              </w:rPr>
              <w:t>永宁县科学技术协会</w:t>
            </w:r>
          </w:p>
        </w:tc>
        <w:tc>
          <w:tcPr>
            <w:tcW w:w="779" w:type="dxa"/>
            <w:vAlign w:val="top"/>
          </w:tcPr>
          <w:p>
            <w:pPr>
              <w:pStyle w:val="6"/>
            </w:pPr>
          </w:p>
        </w:tc>
        <w:tc>
          <w:tcPr>
            <w:tcW w:w="1303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spacing w:before="67" w:line="173" w:lineRule="exact"/>
              <w:ind w:right="23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3"/>
                <w:szCs w:val="13"/>
              </w:rPr>
              <w:t>0.95</w:t>
            </w:r>
          </w:p>
        </w:tc>
        <w:tc>
          <w:tcPr>
            <w:tcW w:w="944" w:type="dxa"/>
            <w:vAlign w:val="top"/>
          </w:tcPr>
          <w:p>
            <w:pPr>
              <w:spacing w:before="67" w:line="173" w:lineRule="exact"/>
              <w:ind w:right="25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3"/>
                <w:szCs w:val="13"/>
              </w:rPr>
              <w:t>0.48</w:t>
            </w:r>
          </w:p>
        </w:tc>
        <w:tc>
          <w:tcPr>
            <w:tcW w:w="1064" w:type="dxa"/>
            <w:vAlign w:val="top"/>
          </w:tcPr>
          <w:p>
            <w:pPr>
              <w:spacing w:before="67" w:line="173" w:lineRule="exact"/>
              <w:ind w:right="2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3"/>
                <w:szCs w:val="13"/>
              </w:rPr>
              <w:t>0.48</w:t>
            </w:r>
          </w:p>
        </w:tc>
        <w:tc>
          <w:tcPr>
            <w:tcW w:w="88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91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929" w:type="dxa"/>
            <w:vAlign w:val="top"/>
          </w:tcPr>
          <w:p>
            <w:pPr>
              <w:spacing w:before="67" w:line="173" w:lineRule="exact"/>
              <w:ind w:right="14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3"/>
                <w:szCs w:val="13"/>
              </w:rPr>
              <w:t>0.47</w:t>
            </w:r>
          </w:p>
        </w:tc>
        <w:tc>
          <w:tcPr>
            <w:tcW w:w="854" w:type="dxa"/>
            <w:vAlign w:val="top"/>
          </w:tcPr>
          <w:p>
            <w:pPr>
              <w:spacing w:before="67" w:line="173" w:lineRule="exact"/>
              <w:ind w:right="14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3"/>
                <w:szCs w:val="13"/>
              </w:rPr>
              <w:t>0.47</w:t>
            </w:r>
          </w:p>
        </w:tc>
        <w:tc>
          <w:tcPr>
            <w:tcW w:w="92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15" w:type="dxa"/>
            <w:vAlign w:val="top"/>
          </w:tcPr>
          <w:p>
            <w:pPr>
              <w:spacing w:before="54" w:line="226" w:lineRule="auto"/>
              <w:ind w:left="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3"/>
                <w:szCs w:val="13"/>
              </w:rPr>
              <w:t>办公复印纸</w:t>
            </w:r>
          </w:p>
        </w:tc>
        <w:tc>
          <w:tcPr>
            <w:tcW w:w="779" w:type="dxa"/>
            <w:vAlign w:val="top"/>
          </w:tcPr>
          <w:p>
            <w:pPr>
              <w:spacing w:before="54" w:line="226" w:lineRule="auto"/>
              <w:ind w:left="30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212529"/>
                <w:sz w:val="13"/>
                <w:szCs w:val="13"/>
              </w:rPr>
              <w:t>否</w:t>
            </w:r>
          </w:p>
        </w:tc>
        <w:tc>
          <w:tcPr>
            <w:tcW w:w="1303" w:type="dxa"/>
            <w:vAlign w:val="top"/>
          </w:tcPr>
          <w:p>
            <w:pPr>
              <w:spacing w:before="54" w:line="226" w:lineRule="auto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3"/>
                <w:szCs w:val="13"/>
              </w:rPr>
              <w:t>复印纸</w:t>
            </w:r>
          </w:p>
        </w:tc>
        <w:tc>
          <w:tcPr>
            <w:tcW w:w="1274" w:type="dxa"/>
            <w:vAlign w:val="top"/>
          </w:tcPr>
          <w:p>
            <w:pPr>
              <w:spacing w:before="54" w:line="173" w:lineRule="exact"/>
              <w:ind w:right="23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3"/>
                <w:szCs w:val="13"/>
              </w:rPr>
              <w:t>0.48</w:t>
            </w:r>
          </w:p>
        </w:tc>
        <w:tc>
          <w:tcPr>
            <w:tcW w:w="944" w:type="dxa"/>
            <w:vAlign w:val="top"/>
          </w:tcPr>
          <w:p>
            <w:pPr>
              <w:spacing w:before="54" w:line="173" w:lineRule="exact"/>
              <w:ind w:right="25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3"/>
                <w:szCs w:val="13"/>
              </w:rPr>
              <w:t>0.48</w:t>
            </w:r>
          </w:p>
        </w:tc>
        <w:tc>
          <w:tcPr>
            <w:tcW w:w="1064" w:type="dxa"/>
            <w:vAlign w:val="top"/>
          </w:tcPr>
          <w:p>
            <w:pPr>
              <w:spacing w:before="54" w:line="173" w:lineRule="exact"/>
              <w:ind w:right="2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3"/>
                <w:szCs w:val="13"/>
              </w:rPr>
              <w:t>0.48</w:t>
            </w:r>
          </w:p>
        </w:tc>
        <w:tc>
          <w:tcPr>
            <w:tcW w:w="88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91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929" w:type="dxa"/>
            <w:vAlign w:val="top"/>
          </w:tcPr>
          <w:p>
            <w:pPr>
              <w:pStyle w:val="6"/>
            </w:pPr>
          </w:p>
        </w:tc>
        <w:tc>
          <w:tcPr>
            <w:tcW w:w="854" w:type="dxa"/>
            <w:vAlign w:val="top"/>
          </w:tcPr>
          <w:p>
            <w:pPr>
              <w:pStyle w:val="6"/>
            </w:pPr>
          </w:p>
        </w:tc>
        <w:tc>
          <w:tcPr>
            <w:tcW w:w="92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015" w:type="dxa"/>
            <w:vAlign w:val="top"/>
          </w:tcPr>
          <w:p>
            <w:pPr>
              <w:spacing w:before="71" w:line="226" w:lineRule="auto"/>
              <w:ind w:left="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3"/>
                <w:szCs w:val="13"/>
              </w:rPr>
              <w:t>单位公车车险</w:t>
            </w:r>
          </w:p>
        </w:tc>
        <w:tc>
          <w:tcPr>
            <w:tcW w:w="779" w:type="dxa"/>
            <w:vAlign w:val="top"/>
          </w:tcPr>
          <w:p>
            <w:pPr>
              <w:spacing w:before="71" w:line="226" w:lineRule="auto"/>
              <w:ind w:left="30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212529"/>
                <w:sz w:val="13"/>
                <w:szCs w:val="13"/>
              </w:rPr>
              <w:t>否</w:t>
            </w:r>
          </w:p>
        </w:tc>
        <w:tc>
          <w:tcPr>
            <w:tcW w:w="1303" w:type="dxa"/>
            <w:vAlign w:val="top"/>
          </w:tcPr>
          <w:p>
            <w:pPr>
              <w:spacing w:before="71" w:line="226" w:lineRule="auto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3"/>
                <w:szCs w:val="13"/>
              </w:rPr>
              <w:t>其他保险服务</w:t>
            </w:r>
          </w:p>
        </w:tc>
        <w:tc>
          <w:tcPr>
            <w:tcW w:w="1274" w:type="dxa"/>
            <w:vAlign w:val="top"/>
          </w:tcPr>
          <w:p>
            <w:pPr>
              <w:spacing w:before="71" w:line="173" w:lineRule="exact"/>
              <w:ind w:right="23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3"/>
                <w:szCs w:val="13"/>
              </w:rPr>
              <w:t>0.47</w:t>
            </w:r>
          </w:p>
        </w:tc>
        <w:tc>
          <w:tcPr>
            <w:tcW w:w="944" w:type="dxa"/>
            <w:vAlign w:val="top"/>
          </w:tcPr>
          <w:p>
            <w:pPr>
              <w:pStyle w:val="6"/>
            </w:pPr>
          </w:p>
        </w:tc>
        <w:tc>
          <w:tcPr>
            <w:tcW w:w="1064" w:type="dxa"/>
            <w:vAlign w:val="top"/>
          </w:tcPr>
          <w:p>
            <w:pPr>
              <w:pStyle w:val="6"/>
            </w:pPr>
          </w:p>
        </w:tc>
        <w:tc>
          <w:tcPr>
            <w:tcW w:w="88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91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929" w:type="dxa"/>
            <w:vAlign w:val="top"/>
          </w:tcPr>
          <w:p>
            <w:pPr>
              <w:spacing w:before="71" w:line="173" w:lineRule="exact"/>
              <w:ind w:right="14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3"/>
                <w:szCs w:val="13"/>
              </w:rPr>
              <w:t>0.47</w:t>
            </w:r>
          </w:p>
        </w:tc>
        <w:tc>
          <w:tcPr>
            <w:tcW w:w="854" w:type="dxa"/>
            <w:vAlign w:val="top"/>
          </w:tcPr>
          <w:p>
            <w:pPr>
              <w:spacing w:before="71" w:line="173" w:lineRule="exact"/>
              <w:ind w:right="14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3"/>
                <w:szCs w:val="13"/>
              </w:rPr>
              <w:t>0.47</w:t>
            </w:r>
          </w:p>
        </w:tc>
        <w:tc>
          <w:tcPr>
            <w:tcW w:w="921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footerReference r:id="rId22" w:type="default"/>
          <w:pgSz w:w="16840" w:h="11900"/>
          <w:pgMar w:top="1011" w:right="1645" w:bottom="340" w:left="1500" w:header="0" w:footer="111" w:gutter="0"/>
          <w:cols w:space="720" w:num="1"/>
        </w:sectPr>
      </w:pPr>
    </w:p>
    <w:p>
      <w:pPr>
        <w:pStyle w:val="2"/>
        <w:spacing w:line="267" w:lineRule="auto"/>
      </w:pPr>
    </w:p>
    <w:p>
      <w:pPr>
        <w:spacing w:before="134" w:line="211" w:lineRule="auto"/>
        <w:ind w:left="3017"/>
        <w:rPr>
          <w:rFonts w:ascii="FZXiaoBiaoSong-B05S" w:hAnsi="FZXiaoBiaoSong-B05S" w:eastAsia="FZXiaoBiaoSong-B05S" w:cs="FZXiaoBiaoSong-B05S"/>
          <w:sz w:val="36"/>
          <w:szCs w:val="36"/>
        </w:rPr>
      </w:pPr>
      <w:r>
        <w:rPr>
          <w:rFonts w:ascii="FZXiaoBiaoSong-B05S" w:hAnsi="FZXiaoBiaoSong-B05S" w:eastAsia="FZXiaoBiaoSong-B05S" w:cs="FZXiaoBiaoSong-B05S"/>
          <w:b/>
          <w:bCs/>
          <w:spacing w:val="-5"/>
          <w:sz w:val="36"/>
          <w:szCs w:val="36"/>
        </w:rPr>
        <w:t>永宁县科学技术协会</w:t>
      </w:r>
    </w:p>
    <w:p>
      <w:pPr>
        <w:spacing w:before="104" w:line="209" w:lineRule="auto"/>
        <w:ind w:left="1574"/>
        <w:rPr>
          <w:rFonts w:ascii="FZXiaoBiaoSong-B05S" w:hAnsi="FZXiaoBiaoSong-B05S" w:eastAsia="FZXiaoBiaoSong-B05S" w:cs="FZXiaoBiaoSong-B05S"/>
          <w:sz w:val="36"/>
          <w:szCs w:val="36"/>
        </w:rPr>
      </w:pPr>
      <w:r>
        <w:rPr>
          <w:rFonts w:ascii="FZXiaoBiaoSong-B05S" w:hAnsi="FZXiaoBiaoSong-B05S" w:eastAsia="FZXiaoBiaoSong-B05S" w:cs="FZXiaoBiaoSong-B05S"/>
          <w:b/>
          <w:bCs/>
          <w:spacing w:val="-5"/>
          <w:sz w:val="36"/>
          <w:szCs w:val="36"/>
        </w:rPr>
        <w:t>2026年单位预算——单位预算情况说明</w:t>
      </w:r>
    </w:p>
    <w:p>
      <w:pPr>
        <w:pStyle w:val="2"/>
        <w:spacing w:line="277" w:lineRule="auto"/>
      </w:pPr>
    </w:p>
    <w:p>
      <w:pPr>
        <w:pStyle w:val="2"/>
        <w:spacing w:line="278" w:lineRule="auto"/>
      </w:pPr>
    </w:p>
    <w:p>
      <w:pPr>
        <w:spacing w:before="101" w:line="227" w:lineRule="auto"/>
        <w:ind w:left="643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一、收支预算总体情况说明</w:t>
      </w:r>
    </w:p>
    <w:p>
      <w:pPr>
        <w:spacing w:before="174" w:line="335" w:lineRule="auto"/>
        <w:ind w:left="12" w:firstLine="63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8"/>
          <w:sz w:val="31"/>
          <w:szCs w:val="31"/>
        </w:rPr>
        <w:t>永宁县科学技术协会2026年度收入、支出预算总计114.95万</w:t>
      </w:r>
      <w:r>
        <w:rPr>
          <w:rFonts w:ascii="FangSong" w:hAnsi="FangSong" w:eastAsia="FangSong" w:cs="FangSong"/>
          <w:spacing w:val="7"/>
          <w:sz w:val="31"/>
          <w:szCs w:val="31"/>
        </w:rPr>
        <w:t>元，与上年相比收支预算总计减少6.57万元，下降5.41%。</w:t>
      </w:r>
    </w:p>
    <w:p>
      <w:pPr>
        <w:spacing w:line="234" w:lineRule="auto"/>
        <w:ind w:left="664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pacing w:val="6"/>
          <w:sz w:val="31"/>
          <w:szCs w:val="31"/>
        </w:rPr>
        <w:t>（一）收入预算总计114.95万元。包括：</w:t>
      </w:r>
    </w:p>
    <w:p>
      <w:pPr>
        <w:spacing w:before="162" w:line="228" w:lineRule="auto"/>
        <w:ind w:left="66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1.本年收入合计114.95万元。</w:t>
      </w:r>
    </w:p>
    <w:p>
      <w:pPr>
        <w:spacing w:before="188" w:line="330" w:lineRule="auto"/>
        <w:ind w:firstLine="65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9"/>
          <w:sz w:val="31"/>
          <w:szCs w:val="31"/>
        </w:rPr>
        <w:t>（1）</w:t>
      </w:r>
      <w:r>
        <w:rPr>
          <w:rFonts w:ascii="FangSong" w:hAnsi="FangSong" w:eastAsia="FangSong" w:cs="FangSong"/>
          <w:spacing w:val="-5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9"/>
          <w:sz w:val="31"/>
          <w:szCs w:val="31"/>
        </w:rPr>
        <w:t>一般公共预算拨款收入114.95万元</w:t>
      </w:r>
      <w:r>
        <w:rPr>
          <w:rFonts w:ascii="FangSong" w:hAnsi="FangSong" w:eastAsia="FangSong" w:cs="FangSong"/>
          <w:spacing w:val="-9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9"/>
          <w:sz w:val="31"/>
          <w:szCs w:val="31"/>
        </w:rPr>
        <w:t>，与上年相比减少</w:t>
      </w:r>
      <w:r>
        <w:rPr>
          <w:rFonts w:ascii="FangSong" w:hAnsi="FangSong" w:eastAsia="FangSong" w:cs="FangSong"/>
          <w:spacing w:val="13"/>
          <w:sz w:val="31"/>
          <w:szCs w:val="31"/>
        </w:rPr>
        <w:t>6.57万元，下降5.41%。主要原因是：人员减少，人员工资医保社</w:t>
      </w:r>
      <w:r>
        <w:rPr>
          <w:rFonts w:ascii="FangSong" w:hAnsi="FangSong" w:eastAsia="FangSong" w:cs="FangSong"/>
          <w:spacing w:val="4"/>
          <w:sz w:val="31"/>
          <w:szCs w:val="31"/>
        </w:rPr>
        <w:t>保减少。</w:t>
      </w:r>
    </w:p>
    <w:p>
      <w:pPr>
        <w:spacing w:before="16" w:line="226" w:lineRule="auto"/>
        <w:ind w:left="65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（2）政府性基金预算拨款收入0万元，与上年持平。</w:t>
      </w:r>
    </w:p>
    <w:p>
      <w:pPr>
        <w:spacing w:before="175" w:line="228" w:lineRule="auto"/>
        <w:ind w:left="65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（3）</w:t>
      </w:r>
      <w:r>
        <w:rPr>
          <w:rFonts w:ascii="FangSong" w:hAnsi="FangSong" w:eastAsia="FangSong" w:cs="FangSong"/>
          <w:spacing w:val="-7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国有资本经营预算拨款收入0万元，与上年持平。</w:t>
      </w:r>
    </w:p>
    <w:p>
      <w:pPr>
        <w:spacing w:before="173" w:line="228" w:lineRule="auto"/>
        <w:ind w:left="65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（4）财政专户管理资金收入0万元，与上年</w:t>
      </w:r>
      <w:r>
        <w:rPr>
          <w:rFonts w:ascii="FangSong" w:hAnsi="FangSong" w:eastAsia="FangSong" w:cs="FangSong"/>
          <w:spacing w:val="7"/>
          <w:sz w:val="31"/>
          <w:szCs w:val="31"/>
        </w:rPr>
        <w:t>持平。</w:t>
      </w:r>
    </w:p>
    <w:p>
      <w:pPr>
        <w:spacing w:before="188" w:line="228" w:lineRule="auto"/>
        <w:ind w:left="65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（5）事业收入0万元，与上年持平。</w:t>
      </w:r>
    </w:p>
    <w:p>
      <w:pPr>
        <w:spacing w:before="171" w:line="227" w:lineRule="auto"/>
        <w:ind w:left="65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（6）事业单位经营收入0万元，与上年持平。</w:t>
      </w:r>
    </w:p>
    <w:p>
      <w:pPr>
        <w:spacing w:before="173" w:line="228" w:lineRule="auto"/>
        <w:ind w:left="65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（7）上级补助收入0万元，与上年持平。</w:t>
      </w:r>
    </w:p>
    <w:p>
      <w:pPr>
        <w:spacing w:before="188" w:line="227" w:lineRule="auto"/>
        <w:ind w:left="65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（8）附属单位上缴收入0万元，与上年持平。</w:t>
      </w:r>
    </w:p>
    <w:p>
      <w:pPr>
        <w:spacing w:before="173" w:line="228" w:lineRule="auto"/>
        <w:ind w:left="65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（9）其他收入0万元，与上年持平。</w:t>
      </w:r>
    </w:p>
    <w:p>
      <w:pPr>
        <w:spacing w:before="173" w:line="225" w:lineRule="auto"/>
        <w:ind w:left="64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2.上年结转结余收入0万元，与上年持平。</w:t>
      </w:r>
    </w:p>
    <w:p>
      <w:pPr>
        <w:spacing w:before="192" w:line="234" w:lineRule="auto"/>
        <w:ind w:left="664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pacing w:val="6"/>
          <w:sz w:val="31"/>
          <w:szCs w:val="31"/>
        </w:rPr>
        <w:t>（二）支出预算总计114.95万元。包括：</w:t>
      </w:r>
    </w:p>
    <w:p>
      <w:pPr>
        <w:spacing w:before="163" w:line="228" w:lineRule="auto"/>
        <w:ind w:left="66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1.本年支出合计114.95万元。</w:t>
      </w:r>
    </w:p>
    <w:p>
      <w:pPr>
        <w:spacing w:before="172" w:line="335" w:lineRule="auto"/>
        <w:ind w:left="15" w:firstLine="63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科学技术支出（类）支出90.78万元，主要用于项目科普建设</w:t>
      </w:r>
      <w:r>
        <w:rPr>
          <w:rFonts w:ascii="FangSong" w:hAnsi="FangSong" w:eastAsia="FangSong" w:cs="FangSong"/>
          <w:spacing w:val="20"/>
          <w:sz w:val="31"/>
          <w:szCs w:val="31"/>
        </w:rPr>
        <w:t>工作、科普宣传活动开展、科普阵地维护、科普设备购置及维护</w:t>
      </w:r>
      <w:r>
        <w:rPr>
          <w:rFonts w:ascii="FangSong" w:hAnsi="FangSong" w:eastAsia="FangSong" w:cs="FangSong"/>
          <w:spacing w:val="12"/>
          <w:sz w:val="31"/>
          <w:szCs w:val="31"/>
        </w:rPr>
        <w:t>等。。与上年相比减小1.32万元，下降1.43%。主要原因是：1.上</w:t>
      </w:r>
    </w:p>
    <w:p>
      <w:pPr>
        <w:spacing w:line="335" w:lineRule="auto"/>
        <w:rPr>
          <w:rFonts w:ascii="FangSong" w:hAnsi="FangSong" w:eastAsia="FangSong" w:cs="FangSong"/>
          <w:sz w:val="31"/>
          <w:szCs w:val="31"/>
        </w:rPr>
        <w:sectPr>
          <w:footerReference r:id="rId23" w:type="default"/>
          <w:pgSz w:w="11900" w:h="16840"/>
          <w:pgMar w:top="1431" w:right="1294" w:bottom="340" w:left="1333" w:header="0" w:footer="111" w:gutter="0"/>
          <w:cols w:space="720" w:num="1"/>
        </w:sectPr>
      </w:pPr>
    </w:p>
    <w:p>
      <w:pPr>
        <w:spacing w:before="65" w:line="226" w:lineRule="auto"/>
        <w:ind w:left="1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年部分科普项目一次性支出较大，本年相关项目规模适度压缩；</w:t>
      </w:r>
    </w:p>
    <w:p>
      <w:pPr>
        <w:spacing w:before="175" w:line="335" w:lineRule="auto"/>
        <w:ind w:left="15" w:hanging="1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2.优化科普活动组织方式，通过线上科普、资源共享等方式降低了</w:t>
      </w:r>
      <w:r>
        <w:rPr>
          <w:rFonts w:ascii="FangSong" w:hAnsi="FangSong" w:eastAsia="FangSong" w:cs="FangSong"/>
          <w:spacing w:val="1"/>
          <w:sz w:val="31"/>
          <w:szCs w:val="31"/>
        </w:rPr>
        <w:t>活动成本。</w:t>
      </w:r>
    </w:p>
    <w:p>
      <w:pPr>
        <w:spacing w:before="7" w:line="332" w:lineRule="auto"/>
        <w:ind w:firstLine="645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社会保障和就业支出（类）支出13.67万元，主要用于机关事</w:t>
      </w:r>
      <w:r>
        <w:rPr>
          <w:rFonts w:ascii="FangSong" w:hAnsi="FangSong" w:eastAsia="FangSong" w:cs="FangSong"/>
          <w:spacing w:val="9"/>
          <w:sz w:val="31"/>
          <w:szCs w:val="31"/>
        </w:rPr>
        <w:t>业单位基本养老保险缴费、职业年金缴费、离退休人员经费、抚恤</w:t>
      </w:r>
      <w:r>
        <w:rPr>
          <w:rFonts w:ascii="FangSong" w:hAnsi="FangSong" w:eastAsia="FangSong" w:cs="FangSong"/>
          <w:spacing w:val="-8"/>
          <w:sz w:val="31"/>
          <w:szCs w:val="31"/>
        </w:rPr>
        <w:t>及</w:t>
      </w:r>
      <w:r>
        <w:rPr>
          <w:rFonts w:ascii="FangSong" w:hAnsi="FangSong" w:eastAsia="FangSong" w:cs="FangSong"/>
          <w:spacing w:val="-9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8"/>
          <w:sz w:val="31"/>
          <w:szCs w:val="31"/>
        </w:rPr>
        <w:t>其</w:t>
      </w:r>
      <w:r>
        <w:rPr>
          <w:rFonts w:ascii="FangSong" w:hAnsi="FangSong" w:eastAsia="FangSong" w:cs="FangSong"/>
          <w:spacing w:val="-9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8"/>
          <w:sz w:val="31"/>
          <w:szCs w:val="31"/>
        </w:rPr>
        <w:t>他社</w:t>
      </w:r>
      <w:r>
        <w:rPr>
          <w:rFonts w:ascii="FangSong" w:hAnsi="FangSong" w:eastAsia="FangSong" w:cs="FangSong"/>
          <w:spacing w:val="-8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8"/>
          <w:sz w:val="31"/>
          <w:szCs w:val="31"/>
        </w:rPr>
        <w:t>会</w:t>
      </w:r>
      <w:r>
        <w:rPr>
          <w:rFonts w:ascii="FangSong" w:hAnsi="FangSong" w:eastAsia="FangSong" w:cs="FangSong"/>
          <w:spacing w:val="-9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8"/>
          <w:sz w:val="31"/>
          <w:szCs w:val="31"/>
        </w:rPr>
        <w:t>保</w:t>
      </w:r>
      <w:r>
        <w:rPr>
          <w:rFonts w:ascii="FangSong" w:hAnsi="FangSong" w:eastAsia="FangSong" w:cs="FangSong"/>
          <w:spacing w:val="-7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8"/>
          <w:sz w:val="31"/>
          <w:szCs w:val="31"/>
        </w:rPr>
        <w:t>障</w:t>
      </w:r>
      <w:r>
        <w:rPr>
          <w:rFonts w:ascii="FangSong" w:hAnsi="FangSong" w:eastAsia="FangSong" w:cs="FangSong"/>
          <w:spacing w:val="-9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8"/>
          <w:sz w:val="31"/>
          <w:szCs w:val="31"/>
        </w:rPr>
        <w:t>缴</w:t>
      </w:r>
      <w:r>
        <w:rPr>
          <w:rFonts w:ascii="FangSong" w:hAnsi="FangSong" w:eastAsia="FangSong" w:cs="FangSong"/>
          <w:spacing w:val="-8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8"/>
          <w:sz w:val="31"/>
          <w:szCs w:val="31"/>
        </w:rPr>
        <w:t>费</w:t>
      </w:r>
      <w:r>
        <w:rPr>
          <w:rFonts w:ascii="FangSong" w:hAnsi="FangSong" w:eastAsia="FangSong" w:cs="FangSong"/>
          <w:spacing w:val="-8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8"/>
          <w:sz w:val="31"/>
          <w:szCs w:val="31"/>
        </w:rPr>
        <w:t>等</w:t>
      </w:r>
      <w:r>
        <w:rPr>
          <w:rFonts w:ascii="FangSong" w:hAnsi="FangSong" w:eastAsia="FangSong" w:cs="FangSong"/>
          <w:spacing w:val="-7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8"/>
          <w:sz w:val="31"/>
          <w:szCs w:val="31"/>
        </w:rPr>
        <w:t>。</w:t>
      </w:r>
      <w:r>
        <w:rPr>
          <w:rFonts w:ascii="FangSong" w:hAnsi="FangSong" w:eastAsia="FangSong" w:cs="FangSong"/>
          <w:spacing w:val="-6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8"/>
          <w:sz w:val="31"/>
          <w:szCs w:val="31"/>
        </w:rPr>
        <w:t>。</w:t>
      </w:r>
      <w:r>
        <w:rPr>
          <w:rFonts w:ascii="FangSong" w:hAnsi="FangSong" w:eastAsia="FangSong" w:cs="FangSong"/>
          <w:spacing w:val="-7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8"/>
          <w:sz w:val="31"/>
          <w:szCs w:val="31"/>
        </w:rPr>
        <w:t>与</w:t>
      </w:r>
      <w:r>
        <w:rPr>
          <w:rFonts w:ascii="FangSong" w:hAnsi="FangSong" w:eastAsia="FangSong" w:cs="FangSong"/>
          <w:spacing w:val="-9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8"/>
          <w:sz w:val="31"/>
          <w:szCs w:val="31"/>
        </w:rPr>
        <w:t>上</w:t>
      </w:r>
      <w:r>
        <w:rPr>
          <w:rFonts w:ascii="FangSong" w:hAnsi="FangSong" w:eastAsia="FangSong" w:cs="FangSong"/>
          <w:spacing w:val="-8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8"/>
          <w:sz w:val="31"/>
          <w:szCs w:val="31"/>
        </w:rPr>
        <w:t>年</w:t>
      </w:r>
      <w:r>
        <w:rPr>
          <w:rFonts w:ascii="FangSong" w:hAnsi="FangSong" w:eastAsia="FangSong" w:cs="FangSong"/>
          <w:spacing w:val="-9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8"/>
          <w:sz w:val="31"/>
          <w:szCs w:val="31"/>
        </w:rPr>
        <w:t>相比</w:t>
      </w:r>
      <w:r>
        <w:rPr>
          <w:rFonts w:ascii="FangSong" w:hAnsi="FangSong" w:eastAsia="FangSong" w:cs="FangSong"/>
          <w:spacing w:val="-9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8"/>
          <w:sz w:val="31"/>
          <w:szCs w:val="31"/>
        </w:rPr>
        <w:t>减小3.49</w:t>
      </w:r>
      <w:r>
        <w:rPr>
          <w:rFonts w:ascii="FangSong" w:hAnsi="FangSong" w:eastAsia="FangSong" w:cs="FangSong"/>
          <w:spacing w:val="-9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8"/>
          <w:sz w:val="31"/>
          <w:szCs w:val="31"/>
        </w:rPr>
        <w:t>万</w:t>
      </w:r>
      <w:r>
        <w:rPr>
          <w:rFonts w:ascii="FangSong" w:hAnsi="FangSong" w:eastAsia="FangSong" w:cs="FangSong"/>
          <w:spacing w:val="-8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8"/>
          <w:sz w:val="31"/>
          <w:szCs w:val="31"/>
        </w:rPr>
        <w:t>元</w:t>
      </w:r>
      <w:r>
        <w:rPr>
          <w:rFonts w:ascii="FangSong" w:hAnsi="FangSong" w:eastAsia="FangSong" w:cs="FangSong"/>
          <w:spacing w:val="-7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8"/>
          <w:sz w:val="31"/>
          <w:szCs w:val="31"/>
        </w:rPr>
        <w:t>，</w:t>
      </w:r>
      <w:r>
        <w:rPr>
          <w:rFonts w:ascii="FangSong" w:hAnsi="FangSong" w:eastAsia="FangSong" w:cs="FangSong"/>
          <w:spacing w:val="-8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8"/>
          <w:sz w:val="31"/>
          <w:szCs w:val="31"/>
        </w:rPr>
        <w:t>下</w:t>
      </w:r>
      <w:r>
        <w:rPr>
          <w:rFonts w:ascii="FangSong" w:hAnsi="FangSong" w:eastAsia="FangSong" w:cs="FangSong"/>
          <w:spacing w:val="-7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8"/>
          <w:sz w:val="31"/>
          <w:szCs w:val="31"/>
        </w:rPr>
        <w:t>降</w:t>
      </w:r>
      <w:r>
        <w:rPr>
          <w:rFonts w:ascii="FangSong" w:hAnsi="FangSong" w:eastAsia="FangSong" w:cs="FangSong"/>
          <w:spacing w:val="8"/>
          <w:sz w:val="31"/>
          <w:szCs w:val="31"/>
        </w:rPr>
        <w:t>20.34%。主要原因是：1.本年度退休人员数量减少，相应离退休人</w:t>
      </w:r>
      <w:r>
        <w:rPr>
          <w:rFonts w:ascii="FangSong" w:hAnsi="FangSong" w:eastAsia="FangSong" w:cs="FangSong"/>
          <w:spacing w:val="6"/>
          <w:sz w:val="31"/>
          <w:szCs w:val="31"/>
        </w:rPr>
        <w:t>员经费支出下降；</w:t>
      </w:r>
    </w:p>
    <w:p>
      <w:pPr>
        <w:spacing w:before="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2.部分人员社保缴纳基数调整，导致单位缴费额度有所降低。</w:t>
      </w:r>
    </w:p>
    <w:p>
      <w:pPr>
        <w:spacing w:before="172" w:line="333" w:lineRule="auto"/>
        <w:ind w:left="5" w:firstLine="64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卫生健康支出（类）支出5.79万元，主要用于人员健康体检、</w:t>
      </w:r>
      <w:r>
        <w:rPr>
          <w:rFonts w:ascii="FangSong" w:hAnsi="FangSong" w:eastAsia="FangSong" w:cs="FangSong"/>
          <w:spacing w:val="9"/>
          <w:sz w:val="31"/>
          <w:szCs w:val="31"/>
        </w:rPr>
        <w:t>职工医疗保险缴费、计划生育相关支出、公共卫生服务等。。与上</w:t>
      </w:r>
      <w:r>
        <w:rPr>
          <w:rFonts w:ascii="FangSong" w:hAnsi="FangSong" w:eastAsia="FangSong" w:cs="FangSong"/>
          <w:spacing w:val="13"/>
          <w:sz w:val="31"/>
          <w:szCs w:val="31"/>
        </w:rPr>
        <w:t>年相比减小0.52万元，下降8.24%。</w:t>
      </w:r>
      <w:r>
        <w:rPr>
          <w:rFonts w:ascii="FangSong" w:hAnsi="FangSong" w:eastAsia="FangSong" w:cs="FangSong"/>
          <w:spacing w:val="12"/>
          <w:sz w:val="31"/>
          <w:szCs w:val="31"/>
        </w:rPr>
        <w:t>主要原因是：1.本年度体检项</w:t>
      </w:r>
      <w:r>
        <w:rPr>
          <w:rFonts w:ascii="FangSong" w:hAnsi="FangSong" w:eastAsia="FangSong" w:cs="FangSong"/>
          <w:spacing w:val="8"/>
          <w:sz w:val="31"/>
          <w:szCs w:val="31"/>
        </w:rPr>
        <w:t>目优化，合并了部分检查项目，降低了体检成本；</w:t>
      </w:r>
    </w:p>
    <w:p>
      <w:pPr>
        <w:spacing w:before="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2.参保人员结构变化，导致单位医保缴费支出略有减少。</w:t>
      </w:r>
    </w:p>
    <w:p>
      <w:pPr>
        <w:spacing w:before="187" w:line="333" w:lineRule="auto"/>
        <w:ind w:firstLine="645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0"/>
          <w:sz w:val="31"/>
          <w:szCs w:val="31"/>
        </w:rPr>
        <w:t>住房保障支出（类）支出4.71万元，主要用于住房公积金缴</w:t>
      </w:r>
      <w:r>
        <w:rPr>
          <w:rFonts w:ascii="FangSong" w:hAnsi="FangSong" w:eastAsia="FangSong" w:cs="FangSong"/>
          <w:spacing w:val="17"/>
          <w:sz w:val="31"/>
          <w:szCs w:val="31"/>
        </w:rPr>
        <w:t>存、提租补贴、购房补贴等。</w:t>
      </w:r>
      <w:r>
        <w:rPr>
          <w:rFonts w:ascii="FangSong" w:hAnsi="FangSong" w:eastAsia="FangSong" w:cs="FangSong"/>
          <w:spacing w:val="-7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7"/>
          <w:sz w:val="31"/>
          <w:szCs w:val="31"/>
        </w:rPr>
        <w:t>。与上年相比减小1.23万元，下降</w:t>
      </w:r>
      <w:r>
        <w:rPr>
          <w:rFonts w:ascii="FangSong" w:hAnsi="FangSong" w:eastAsia="FangSong" w:cs="FangSong"/>
          <w:spacing w:val="8"/>
          <w:sz w:val="31"/>
          <w:szCs w:val="31"/>
        </w:rPr>
        <w:t>20.71%。主要原因是：1.本年度缴存基数调整，导致住房公积金缴</w:t>
      </w:r>
      <w:r>
        <w:rPr>
          <w:rFonts w:ascii="FangSong" w:hAnsi="FangSong" w:eastAsia="FangSong" w:cs="FangSong"/>
          <w:spacing w:val="4"/>
          <w:sz w:val="31"/>
          <w:szCs w:val="31"/>
        </w:rPr>
        <w:t>存额变化；</w:t>
      </w:r>
    </w:p>
    <w:p>
      <w:pPr>
        <w:spacing w:before="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2.享受住房补贴人员数量或标准调整，影响了支出规模。</w:t>
      </w:r>
    </w:p>
    <w:p>
      <w:pPr>
        <w:spacing w:before="173" w:line="225" w:lineRule="auto"/>
        <w:ind w:left="63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6"/>
          <w:sz w:val="31"/>
          <w:szCs w:val="31"/>
        </w:rPr>
        <w:t>2.年终结转结余0万元。</w:t>
      </w:r>
    </w:p>
    <w:p>
      <w:pPr>
        <w:spacing w:before="192" w:line="227" w:lineRule="auto"/>
        <w:ind w:left="64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二、收入预算情况说明</w:t>
      </w:r>
    </w:p>
    <w:p>
      <w:pPr>
        <w:spacing w:before="175" w:line="329" w:lineRule="auto"/>
        <w:ind w:left="12" w:firstLine="638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永宁县科学技术协会2026年收入预算合计114</w:t>
      </w:r>
      <w:r>
        <w:rPr>
          <w:rFonts w:ascii="FangSong" w:hAnsi="FangSong" w:eastAsia="FangSong" w:cs="FangSong"/>
          <w:spacing w:val="7"/>
          <w:sz w:val="31"/>
          <w:szCs w:val="31"/>
        </w:rPr>
        <w:t>.95万元，包括本年收入114.95万元，上年结转结余0万元。其中：</w:t>
      </w:r>
    </w:p>
    <w:p>
      <w:pPr>
        <w:spacing w:before="18" w:line="228" w:lineRule="auto"/>
        <w:ind w:left="64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本年一般公共预算收入114.95万元，</w:t>
      </w:r>
      <w:r>
        <w:rPr>
          <w:rFonts w:ascii="FangSong" w:hAnsi="FangSong" w:eastAsia="FangSong" w:cs="FangSong"/>
          <w:spacing w:val="-6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占收入总计100.00%；</w:t>
      </w:r>
    </w:p>
    <w:p>
      <w:pPr>
        <w:spacing w:before="174" w:line="226" w:lineRule="auto"/>
        <w:ind w:left="64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本年政府性基金预算收入0万元，</w:t>
      </w:r>
      <w:r>
        <w:rPr>
          <w:rFonts w:ascii="FangSong" w:hAnsi="FangSong" w:eastAsia="FangSong" w:cs="FangSong"/>
          <w:spacing w:val="-6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占收入总计0%；</w:t>
      </w:r>
    </w:p>
    <w:p>
      <w:pPr>
        <w:spacing w:before="174" w:line="228" w:lineRule="auto"/>
        <w:ind w:left="64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本年国有资本经营预算收入0万元，</w:t>
      </w:r>
      <w:r>
        <w:rPr>
          <w:rFonts w:ascii="FangSong" w:hAnsi="FangSong" w:eastAsia="FangSong" w:cs="FangSong"/>
          <w:spacing w:val="-6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占收入总计0%；</w:t>
      </w:r>
    </w:p>
    <w:p>
      <w:pPr>
        <w:spacing w:line="228" w:lineRule="auto"/>
        <w:rPr>
          <w:rFonts w:ascii="FangSong" w:hAnsi="FangSong" w:eastAsia="FangSong" w:cs="FangSong"/>
          <w:sz w:val="31"/>
          <w:szCs w:val="31"/>
        </w:rPr>
        <w:sectPr>
          <w:footerReference r:id="rId24" w:type="default"/>
          <w:pgSz w:w="11900" w:h="16840"/>
          <w:pgMar w:top="1251" w:right="1294" w:bottom="340" w:left="1335" w:header="0" w:footer="111" w:gutter="0"/>
          <w:cols w:space="720" w:num="1"/>
        </w:sectPr>
      </w:pPr>
    </w:p>
    <w:p>
      <w:pPr>
        <w:spacing w:before="66" w:line="228" w:lineRule="auto"/>
        <w:ind w:left="648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本年财政专户管理资金0万元，</w:t>
      </w:r>
      <w:r>
        <w:rPr>
          <w:rFonts w:ascii="FangSong" w:hAnsi="FangSong" w:eastAsia="FangSong" w:cs="FangSong"/>
          <w:spacing w:val="-7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占收入总计0</w:t>
      </w:r>
      <w:r>
        <w:rPr>
          <w:rFonts w:ascii="FangSong" w:hAnsi="FangSong" w:eastAsia="FangSong" w:cs="FangSong"/>
          <w:spacing w:val="3"/>
          <w:sz w:val="31"/>
          <w:szCs w:val="31"/>
        </w:rPr>
        <w:t>%；</w:t>
      </w:r>
    </w:p>
    <w:p>
      <w:pPr>
        <w:spacing w:before="172" w:line="228" w:lineRule="auto"/>
        <w:ind w:left="648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"/>
          <w:sz w:val="31"/>
          <w:szCs w:val="31"/>
        </w:rPr>
        <w:t>本年事业收入0万元，</w:t>
      </w:r>
      <w:r>
        <w:rPr>
          <w:rFonts w:ascii="FangSong" w:hAnsi="FangSong" w:eastAsia="FangSong" w:cs="FangSong"/>
          <w:spacing w:val="-6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占收入总计0%；</w:t>
      </w:r>
    </w:p>
    <w:p>
      <w:pPr>
        <w:spacing w:before="186" w:line="227" w:lineRule="auto"/>
        <w:ind w:left="648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3"/>
          <w:sz w:val="31"/>
          <w:szCs w:val="31"/>
        </w:rPr>
        <w:t>本年事业单位收入0万元，</w:t>
      </w:r>
      <w:r>
        <w:rPr>
          <w:rFonts w:ascii="FangSong" w:hAnsi="FangSong" w:eastAsia="FangSong" w:cs="FangSong"/>
          <w:spacing w:val="-6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占收入总计0%；</w:t>
      </w:r>
    </w:p>
    <w:p>
      <w:pPr>
        <w:spacing w:before="173" w:line="228" w:lineRule="auto"/>
        <w:ind w:left="648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3"/>
          <w:sz w:val="31"/>
          <w:szCs w:val="31"/>
        </w:rPr>
        <w:t>本年上级补助收入0万元，</w:t>
      </w:r>
      <w:r>
        <w:rPr>
          <w:rFonts w:ascii="FangSong" w:hAnsi="FangSong" w:eastAsia="FangSong" w:cs="FangSong"/>
          <w:spacing w:val="-6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占收入总计0%；</w:t>
      </w:r>
    </w:p>
    <w:p>
      <w:pPr>
        <w:spacing w:before="172" w:line="227" w:lineRule="auto"/>
        <w:ind w:left="648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本年附属单位上缴收入0万元，</w:t>
      </w:r>
      <w:r>
        <w:rPr>
          <w:rFonts w:ascii="FangSong" w:hAnsi="FangSong" w:eastAsia="FangSong" w:cs="FangSong"/>
          <w:spacing w:val="-7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占收入总计0</w:t>
      </w:r>
      <w:r>
        <w:rPr>
          <w:rFonts w:ascii="FangSong" w:hAnsi="FangSong" w:eastAsia="FangSong" w:cs="FangSong"/>
          <w:spacing w:val="3"/>
          <w:sz w:val="31"/>
          <w:szCs w:val="31"/>
        </w:rPr>
        <w:t>%；</w:t>
      </w:r>
    </w:p>
    <w:p>
      <w:pPr>
        <w:spacing w:before="188" w:line="228" w:lineRule="auto"/>
        <w:ind w:left="648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"/>
          <w:sz w:val="31"/>
          <w:szCs w:val="31"/>
        </w:rPr>
        <w:t>本年其他收入0万元，</w:t>
      </w:r>
      <w:r>
        <w:rPr>
          <w:rFonts w:ascii="FangSong" w:hAnsi="FangSong" w:eastAsia="FangSong" w:cs="FangSong"/>
          <w:spacing w:val="-6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占收入总计0%；</w:t>
      </w:r>
    </w:p>
    <w:p>
      <w:pPr>
        <w:spacing w:before="172" w:line="225" w:lineRule="auto"/>
        <w:ind w:left="64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上年结转结余的一般公共预算收入0万元，</w:t>
      </w:r>
      <w:r>
        <w:rPr>
          <w:rFonts w:ascii="FangSong" w:hAnsi="FangSong" w:eastAsia="FangSong" w:cs="FangSong"/>
          <w:spacing w:val="-7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占收入总计0%；</w:t>
      </w:r>
    </w:p>
    <w:p>
      <w:pPr>
        <w:spacing w:before="177" w:line="225" w:lineRule="auto"/>
        <w:ind w:left="64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上年结转结余的政府性基金预算收入0万元，</w:t>
      </w:r>
      <w:r>
        <w:rPr>
          <w:rFonts w:ascii="FangSong" w:hAnsi="FangSong" w:eastAsia="FangSong" w:cs="FangSong"/>
          <w:spacing w:val="-6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占收入总计0%；</w:t>
      </w:r>
    </w:p>
    <w:p>
      <w:pPr>
        <w:spacing w:before="191" w:line="331" w:lineRule="auto"/>
        <w:ind w:firstLine="64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1"/>
          <w:sz w:val="31"/>
          <w:szCs w:val="31"/>
        </w:rPr>
        <w:t>上年结转结余的国有资本经营预算收入0万元</w:t>
      </w:r>
      <w:r>
        <w:rPr>
          <w:rFonts w:ascii="FangSong" w:hAnsi="FangSong" w:eastAsia="FangSong" w:cs="FangSong"/>
          <w:spacing w:val="-8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1"/>
          <w:sz w:val="31"/>
          <w:szCs w:val="31"/>
        </w:rPr>
        <w:t>，</w:t>
      </w:r>
      <w:r>
        <w:rPr>
          <w:rFonts w:ascii="FangSong" w:hAnsi="FangSong" w:eastAsia="FangSong" w:cs="FangSong"/>
          <w:spacing w:val="-5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1"/>
          <w:sz w:val="31"/>
          <w:szCs w:val="31"/>
        </w:rPr>
        <w:t>占收入总计</w:t>
      </w:r>
      <w:r>
        <w:rPr>
          <w:rFonts w:ascii="FangSong" w:hAnsi="FangSong" w:eastAsia="FangSong" w:cs="FangSong"/>
          <w:spacing w:val="-2"/>
          <w:sz w:val="31"/>
          <w:szCs w:val="31"/>
        </w:rPr>
        <w:t>0%；</w:t>
      </w:r>
    </w:p>
    <w:p>
      <w:pPr>
        <w:spacing w:before="1" w:line="224" w:lineRule="auto"/>
        <w:ind w:left="64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上年结转结余的财政专户管理资金0万元，</w:t>
      </w:r>
      <w:r>
        <w:rPr>
          <w:rFonts w:ascii="FangSong" w:hAnsi="FangSong" w:eastAsia="FangSong" w:cs="FangSong"/>
          <w:spacing w:val="-7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占收入总计0%；</w:t>
      </w:r>
    </w:p>
    <w:p>
      <w:pPr>
        <w:spacing w:before="192" w:line="225" w:lineRule="auto"/>
        <w:ind w:left="64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上年结转结余的单位资金0万元，</w:t>
      </w:r>
      <w:r>
        <w:rPr>
          <w:rFonts w:ascii="FangSong" w:hAnsi="FangSong" w:eastAsia="FangSong" w:cs="FangSong"/>
          <w:spacing w:val="-6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占收入总计0%；</w:t>
      </w:r>
    </w:p>
    <w:p>
      <w:pPr>
        <w:spacing w:before="63" w:line="3381" w:lineRule="exact"/>
        <w:ind w:firstLine="665"/>
      </w:pPr>
      <w:r>
        <w:rPr>
          <w:position w:val="-67"/>
        </w:rPr>
        <w:drawing>
          <wp:inline distT="0" distB="0" distL="0" distR="0">
            <wp:extent cx="3524885" cy="214693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524905" cy="2147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34" w:line="227" w:lineRule="auto"/>
        <w:ind w:left="644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三、支出预算情况说明</w:t>
      </w:r>
    </w:p>
    <w:p>
      <w:pPr>
        <w:spacing w:before="179" w:line="333" w:lineRule="auto"/>
        <w:ind w:left="7" w:firstLine="64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永宁县科学技术协会2026年支出预算合计114.95万元，其中：</w:t>
      </w:r>
      <w:r>
        <w:rPr>
          <w:rFonts w:ascii="FangSong" w:hAnsi="FangSong" w:eastAsia="FangSong" w:cs="FangSong"/>
          <w:spacing w:val="3"/>
          <w:sz w:val="31"/>
          <w:szCs w:val="31"/>
        </w:rPr>
        <w:t>基本支出70.95万元，</w:t>
      </w:r>
      <w:r>
        <w:rPr>
          <w:rFonts w:ascii="FangSong" w:hAnsi="FangSong" w:eastAsia="FangSong" w:cs="FangSong"/>
          <w:spacing w:val="-7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占支出总计61.72%；项目支出44.</w:t>
      </w:r>
      <w:r>
        <w:rPr>
          <w:rFonts w:ascii="FangSong" w:hAnsi="FangSong" w:eastAsia="FangSong" w:cs="FangSong"/>
          <w:spacing w:val="2"/>
          <w:sz w:val="31"/>
          <w:szCs w:val="31"/>
        </w:rPr>
        <w:t>00万元，</w:t>
      </w:r>
      <w:r>
        <w:rPr>
          <w:rFonts w:ascii="FangSong" w:hAnsi="FangSong" w:eastAsia="FangSong" w:cs="FangSong"/>
          <w:spacing w:val="-7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占</w:t>
      </w:r>
      <w:r>
        <w:rPr>
          <w:rFonts w:ascii="FangSong" w:hAnsi="FangSong" w:eastAsia="FangSong" w:cs="FangSong"/>
          <w:spacing w:val="10"/>
          <w:sz w:val="31"/>
          <w:szCs w:val="31"/>
        </w:rPr>
        <w:t>支出总计38.28%；财政专户管理资金支出0万元，</w:t>
      </w:r>
      <w:r>
        <w:rPr>
          <w:rFonts w:ascii="FangSong" w:hAnsi="FangSong" w:eastAsia="FangSong" w:cs="FangSong"/>
          <w:spacing w:val="-6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占支出总计</w:t>
      </w:r>
      <w:r>
        <w:rPr>
          <w:rFonts w:ascii="FangSong" w:hAnsi="FangSong" w:eastAsia="FangSong" w:cs="FangSong"/>
          <w:spacing w:val="9"/>
          <w:sz w:val="31"/>
          <w:szCs w:val="31"/>
        </w:rPr>
        <w:t>0%；</w:t>
      </w:r>
      <w:r>
        <w:rPr>
          <w:rFonts w:ascii="FangSong" w:hAnsi="FangSong" w:eastAsia="FangSong" w:cs="FangSong"/>
          <w:spacing w:val="3"/>
          <w:sz w:val="31"/>
          <w:szCs w:val="31"/>
        </w:rPr>
        <w:t>事业支出0万元，</w:t>
      </w:r>
      <w:r>
        <w:rPr>
          <w:rFonts w:ascii="FangSong" w:hAnsi="FangSong" w:eastAsia="FangSong" w:cs="FangSong"/>
          <w:spacing w:val="-5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占支出总计0%；事业单位经营支出0万元，</w:t>
      </w:r>
      <w:r>
        <w:rPr>
          <w:rFonts w:ascii="FangSong" w:hAnsi="FangSong" w:eastAsia="FangSong" w:cs="FangSong"/>
          <w:spacing w:val="-7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占支出</w:t>
      </w:r>
      <w:r>
        <w:rPr>
          <w:rFonts w:ascii="FangSong" w:hAnsi="FangSong" w:eastAsia="FangSong" w:cs="FangSong"/>
          <w:spacing w:val="11"/>
          <w:sz w:val="31"/>
          <w:szCs w:val="31"/>
        </w:rPr>
        <w:t>总计0%；上缴上级支出0万元，</w:t>
      </w:r>
      <w:r>
        <w:rPr>
          <w:rFonts w:ascii="FangSong" w:hAnsi="FangSong" w:eastAsia="FangSong" w:cs="FangSong"/>
          <w:spacing w:val="-6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1"/>
          <w:sz w:val="31"/>
          <w:szCs w:val="31"/>
        </w:rPr>
        <w:t>占支出总计0%；对附属单位</w:t>
      </w:r>
      <w:r>
        <w:rPr>
          <w:rFonts w:ascii="FangSong" w:hAnsi="FangSong" w:eastAsia="FangSong" w:cs="FangSong"/>
          <w:spacing w:val="10"/>
          <w:sz w:val="31"/>
          <w:szCs w:val="31"/>
        </w:rPr>
        <w:t>补助支</w:t>
      </w:r>
      <w:r>
        <w:rPr>
          <w:rFonts w:ascii="FangSong" w:hAnsi="FangSong" w:eastAsia="FangSong" w:cs="FangSong"/>
          <w:spacing w:val="2"/>
          <w:sz w:val="31"/>
          <w:szCs w:val="31"/>
        </w:rPr>
        <w:t>出0万元，</w:t>
      </w:r>
      <w:r>
        <w:rPr>
          <w:rFonts w:ascii="FangSong" w:hAnsi="FangSong" w:eastAsia="FangSong" w:cs="FangSong"/>
          <w:spacing w:val="-7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占支出总计0%；其他支出0万元，</w:t>
      </w:r>
      <w:r>
        <w:rPr>
          <w:rFonts w:ascii="FangSong" w:hAnsi="FangSong" w:eastAsia="FangSong" w:cs="FangSong"/>
          <w:spacing w:val="-7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占支出总计0%。</w:t>
      </w:r>
    </w:p>
    <w:p>
      <w:pPr>
        <w:spacing w:before="1" w:line="226" w:lineRule="auto"/>
        <w:ind w:left="657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sz w:val="31"/>
          <w:szCs w:val="31"/>
        </w:rPr>
        <w:t>四、财政拨款收支预算总体情况说明</w:t>
      </w:r>
    </w:p>
    <w:p>
      <w:pPr>
        <w:spacing w:line="226" w:lineRule="auto"/>
        <w:rPr>
          <w:rFonts w:ascii="SimHei" w:hAnsi="SimHei" w:eastAsia="SimHei" w:cs="SimHei"/>
          <w:sz w:val="31"/>
          <w:szCs w:val="31"/>
        </w:rPr>
        <w:sectPr>
          <w:footerReference r:id="rId25" w:type="default"/>
          <w:pgSz w:w="11900" w:h="16840"/>
          <w:pgMar w:top="1251" w:right="1294" w:bottom="340" w:left="1333" w:header="0" w:footer="110" w:gutter="0"/>
          <w:cols w:space="720" w:num="1"/>
        </w:sectPr>
      </w:pPr>
    </w:p>
    <w:p>
      <w:pPr>
        <w:spacing w:before="63" w:line="333" w:lineRule="auto"/>
        <w:ind w:left="7" w:firstLine="648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8"/>
          <w:sz w:val="31"/>
          <w:szCs w:val="31"/>
        </w:rPr>
        <w:t>永宁县科学技术协会2026年财政拨款收、支总预算114.95万</w:t>
      </w:r>
      <w:r>
        <w:rPr>
          <w:rFonts w:ascii="FangSong" w:hAnsi="FangSong" w:eastAsia="FangSong" w:cs="FangSong"/>
          <w:spacing w:val="19"/>
          <w:sz w:val="31"/>
          <w:szCs w:val="31"/>
        </w:rPr>
        <w:t>元</w:t>
      </w:r>
      <w:r>
        <w:rPr>
          <w:rFonts w:ascii="FangSong" w:hAnsi="FangSong" w:eastAsia="FangSong" w:cs="FangSong"/>
          <w:spacing w:val="-8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9"/>
          <w:sz w:val="31"/>
          <w:szCs w:val="31"/>
        </w:rPr>
        <w:t>，</w:t>
      </w:r>
      <w:r>
        <w:rPr>
          <w:rFonts w:ascii="FangSong" w:hAnsi="FangSong" w:eastAsia="FangSong" w:cs="FangSong"/>
          <w:spacing w:val="-8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9"/>
          <w:sz w:val="31"/>
          <w:szCs w:val="31"/>
        </w:rPr>
        <w:t>与上年相比</w:t>
      </w:r>
      <w:r>
        <w:rPr>
          <w:rFonts w:ascii="FangSong" w:hAnsi="FangSong" w:eastAsia="FangSong" w:cs="FangSong"/>
          <w:spacing w:val="-8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9"/>
          <w:sz w:val="31"/>
          <w:szCs w:val="31"/>
        </w:rPr>
        <w:t>，财政拨款收</w:t>
      </w:r>
      <w:r>
        <w:rPr>
          <w:rFonts w:ascii="FangSong" w:hAnsi="FangSong" w:eastAsia="FangSong" w:cs="FangSong"/>
          <w:spacing w:val="-8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9"/>
          <w:sz w:val="31"/>
          <w:szCs w:val="31"/>
        </w:rPr>
        <w:t>、支总计各减少6.57万元</w:t>
      </w:r>
      <w:r>
        <w:rPr>
          <w:rFonts w:ascii="FangSong" w:hAnsi="FangSong" w:eastAsia="FangSong" w:cs="FangSong"/>
          <w:spacing w:val="-8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9"/>
          <w:sz w:val="31"/>
          <w:szCs w:val="31"/>
        </w:rPr>
        <w:t>，</w:t>
      </w:r>
      <w:r>
        <w:rPr>
          <w:rFonts w:ascii="FangSong" w:hAnsi="FangSong" w:eastAsia="FangSong" w:cs="FangSong"/>
          <w:spacing w:val="18"/>
          <w:sz w:val="31"/>
          <w:szCs w:val="31"/>
        </w:rPr>
        <w:t>下降</w:t>
      </w:r>
      <w:r>
        <w:rPr>
          <w:rFonts w:ascii="FangSong" w:hAnsi="FangSong" w:eastAsia="FangSong" w:cs="FangSong"/>
          <w:spacing w:val="13"/>
          <w:sz w:val="31"/>
          <w:szCs w:val="31"/>
        </w:rPr>
        <w:t>5.41%。主要原因：1.上年部分科普项目一次性支出较大，本年相</w:t>
      </w:r>
      <w:r>
        <w:rPr>
          <w:rFonts w:ascii="FangSong" w:hAnsi="FangSong" w:eastAsia="FangSong" w:cs="FangSong"/>
          <w:spacing w:val="7"/>
          <w:sz w:val="31"/>
          <w:szCs w:val="31"/>
        </w:rPr>
        <w:t>关项目规模适度压缩；</w:t>
      </w:r>
    </w:p>
    <w:p>
      <w:pPr>
        <w:spacing w:before="3" w:line="334" w:lineRule="auto"/>
        <w:ind w:left="20" w:hanging="1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2.优化科普活动组织方式，通过线上科普、资源共享等方式降低了</w:t>
      </w:r>
      <w:r>
        <w:rPr>
          <w:rFonts w:ascii="FangSong" w:hAnsi="FangSong" w:eastAsia="FangSong" w:cs="FangSong"/>
          <w:spacing w:val="1"/>
          <w:sz w:val="31"/>
          <w:szCs w:val="31"/>
        </w:rPr>
        <w:t>活动成本。</w:t>
      </w:r>
    </w:p>
    <w:p>
      <w:pPr>
        <w:spacing w:line="226" w:lineRule="auto"/>
        <w:ind w:left="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3.本年度退休人员数量减少，相应离退休人员经费支出下降；</w:t>
      </w:r>
    </w:p>
    <w:p>
      <w:pPr>
        <w:spacing w:before="175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4.部分人员社保缴纳基数调整，导致单位缴费额度</w:t>
      </w:r>
      <w:r>
        <w:rPr>
          <w:rFonts w:ascii="FangSong" w:hAnsi="FangSong" w:eastAsia="FangSong" w:cs="FangSong"/>
          <w:spacing w:val="8"/>
          <w:sz w:val="31"/>
          <w:szCs w:val="31"/>
        </w:rPr>
        <w:t>有所降低。</w:t>
      </w:r>
    </w:p>
    <w:p>
      <w:pPr>
        <w:spacing w:before="188" w:line="227" w:lineRule="auto"/>
        <w:ind w:left="65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五、财政拨款支出预算情况说明</w:t>
      </w:r>
    </w:p>
    <w:p>
      <w:pPr>
        <w:spacing w:before="172" w:line="333" w:lineRule="auto"/>
        <w:ind w:left="12" w:firstLine="643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永宁县科学技术协会2026年财政拨款预算支出114.95万元，</w:t>
      </w:r>
      <w:r>
        <w:rPr>
          <w:rFonts w:ascii="FangSong" w:hAnsi="FangSong" w:eastAsia="FangSong" w:cs="FangSong"/>
          <w:spacing w:val="-6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占</w:t>
      </w:r>
      <w:r>
        <w:rPr>
          <w:rFonts w:ascii="FangSong" w:hAnsi="FangSong" w:eastAsia="FangSong" w:cs="FangSong"/>
          <w:spacing w:val="17"/>
          <w:sz w:val="31"/>
          <w:szCs w:val="31"/>
        </w:rPr>
        <w:t>本年支出合计的100.00 %。与上年相比，财政拨款支出减6.57万</w:t>
      </w:r>
      <w:r>
        <w:rPr>
          <w:rFonts w:ascii="FangSong" w:hAnsi="FangSong" w:eastAsia="FangSong" w:cs="FangSong"/>
          <w:spacing w:val="14"/>
          <w:sz w:val="31"/>
          <w:szCs w:val="31"/>
        </w:rPr>
        <w:t>元</w:t>
      </w:r>
      <w:r>
        <w:rPr>
          <w:rFonts w:ascii="FangSong" w:hAnsi="FangSong" w:eastAsia="FangSong" w:cs="FangSong"/>
          <w:spacing w:val="-9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，下降5.41%</w:t>
      </w:r>
      <w:r>
        <w:rPr>
          <w:rFonts w:ascii="FangSong" w:hAnsi="FangSong" w:eastAsia="FangSong" w:cs="FangSong"/>
          <w:spacing w:val="-9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。主要原因：</w:t>
      </w:r>
      <w:r>
        <w:rPr>
          <w:rFonts w:ascii="FangSong" w:hAnsi="FangSong" w:eastAsia="FangSong" w:cs="FangSong"/>
          <w:spacing w:val="-7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1.上年部分科普项</w:t>
      </w:r>
      <w:r>
        <w:rPr>
          <w:rFonts w:ascii="FangSong" w:hAnsi="FangSong" w:eastAsia="FangSong" w:cs="FangSong"/>
          <w:spacing w:val="-5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目</w:t>
      </w:r>
      <w:r>
        <w:rPr>
          <w:rFonts w:ascii="FangSong" w:hAnsi="FangSong" w:eastAsia="FangSong" w:cs="FangSong"/>
          <w:spacing w:val="13"/>
          <w:sz w:val="31"/>
          <w:szCs w:val="31"/>
        </w:rPr>
        <w:t>一次性支出较</w:t>
      </w:r>
      <w:r>
        <w:rPr>
          <w:rFonts w:ascii="FangSong" w:hAnsi="FangSong" w:eastAsia="FangSong" w:cs="FangSong"/>
          <w:spacing w:val="7"/>
          <w:sz w:val="31"/>
          <w:szCs w:val="31"/>
        </w:rPr>
        <w:t>大，本年相关项目规模适度压缩；</w:t>
      </w:r>
    </w:p>
    <w:p>
      <w:pPr>
        <w:spacing w:before="3" w:line="334" w:lineRule="auto"/>
        <w:ind w:left="20" w:hanging="1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2.优化科普活动组织方式，通过线上科普、资源共享等方式降低了</w:t>
      </w:r>
      <w:r>
        <w:rPr>
          <w:rFonts w:ascii="FangSong" w:hAnsi="FangSong" w:eastAsia="FangSong" w:cs="FangSong"/>
          <w:spacing w:val="1"/>
          <w:sz w:val="31"/>
          <w:szCs w:val="31"/>
        </w:rPr>
        <w:t>活动成本。</w:t>
      </w:r>
    </w:p>
    <w:p>
      <w:pPr>
        <w:spacing w:before="1" w:line="228" w:lineRule="auto"/>
        <w:ind w:left="65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2"/>
          <w:sz w:val="31"/>
          <w:szCs w:val="31"/>
        </w:rPr>
        <w:t>其中：</w:t>
      </w:r>
    </w:p>
    <w:p>
      <w:pPr>
        <w:spacing w:before="172" w:line="228" w:lineRule="auto"/>
        <w:ind w:left="66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1、科学技术支出(类)90.78万元。</w:t>
      </w:r>
    </w:p>
    <w:p>
      <w:pPr>
        <w:spacing w:before="186" w:line="331" w:lineRule="auto"/>
        <w:ind w:left="11" w:firstLine="64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科学技术普及(款)机构运行(项)支出46.78万元，与上年相比</w:t>
      </w:r>
      <w:r>
        <w:rPr>
          <w:rFonts w:ascii="FangSong" w:hAnsi="FangSong" w:eastAsia="FangSong" w:cs="FangSong"/>
          <w:spacing w:val="12"/>
          <w:sz w:val="31"/>
          <w:szCs w:val="31"/>
        </w:rPr>
        <w:t>减小12.32万元，下降20.85%。主要原因：1.人员减少、人员工资</w:t>
      </w:r>
      <w:r>
        <w:rPr>
          <w:rFonts w:ascii="FangSong" w:hAnsi="FangSong" w:eastAsia="FangSong" w:cs="FangSong"/>
          <w:spacing w:val="3"/>
          <w:sz w:val="31"/>
          <w:szCs w:val="31"/>
        </w:rPr>
        <w:t>支出减少；</w:t>
      </w:r>
    </w:p>
    <w:p>
      <w:pPr>
        <w:spacing w:before="10" w:line="333" w:lineRule="auto"/>
        <w:ind w:left="3" w:firstLine="1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2.搬至永宁办公西区集中办公，办公经费支出减少；科学技术普及</w:t>
      </w:r>
      <w:r>
        <w:rPr>
          <w:rFonts w:ascii="FangSong" w:hAnsi="FangSong" w:eastAsia="FangSong" w:cs="FangSong"/>
          <w:spacing w:val="8"/>
          <w:sz w:val="31"/>
          <w:szCs w:val="31"/>
        </w:rPr>
        <w:t>(款)科普活动(项)支出44.0万元，与上年相比增大15.0万元，增长51.72%。主要原因：1.上年度科普活动项目经费未及时支付、在本</w:t>
      </w:r>
      <w:r>
        <w:rPr>
          <w:rFonts w:ascii="FangSong" w:hAnsi="FangSong" w:eastAsia="FangSong" w:cs="FangSong"/>
          <w:spacing w:val="20"/>
          <w:sz w:val="31"/>
          <w:szCs w:val="31"/>
        </w:rPr>
        <w:t>年度集中支付科学技术普及(款)其他科学技</w:t>
      </w:r>
      <w:r>
        <w:rPr>
          <w:rFonts w:ascii="FangSong" w:hAnsi="FangSong" w:eastAsia="FangSong" w:cs="FangSong"/>
          <w:spacing w:val="19"/>
          <w:sz w:val="31"/>
          <w:szCs w:val="31"/>
        </w:rPr>
        <w:t>术普及支出(项)支出</w:t>
      </w:r>
      <w:r>
        <w:rPr>
          <w:rFonts w:ascii="FangSong" w:hAnsi="FangSong" w:eastAsia="FangSong" w:cs="FangSong"/>
          <w:spacing w:val="8"/>
          <w:sz w:val="31"/>
          <w:szCs w:val="31"/>
        </w:rPr>
        <w:t>0.0万元，与上年相比减小4.0万元，下降100.0%。主要原因：无此</w:t>
      </w:r>
      <w:r>
        <w:rPr>
          <w:rFonts w:ascii="FangSong" w:hAnsi="FangSong" w:eastAsia="FangSong" w:cs="FangSong"/>
          <w:spacing w:val="5"/>
          <w:sz w:val="31"/>
          <w:szCs w:val="31"/>
        </w:rPr>
        <w:t>项支出</w:t>
      </w:r>
    </w:p>
    <w:p>
      <w:pPr>
        <w:spacing w:line="333" w:lineRule="auto"/>
        <w:rPr>
          <w:rFonts w:ascii="FangSong" w:hAnsi="FangSong" w:eastAsia="FangSong" w:cs="FangSong"/>
          <w:sz w:val="31"/>
          <w:szCs w:val="31"/>
        </w:rPr>
        <w:sectPr>
          <w:footerReference r:id="rId26" w:type="default"/>
          <w:pgSz w:w="11900" w:h="16840"/>
          <w:pgMar w:top="1251" w:right="1294" w:bottom="340" w:left="1329" w:header="0" w:footer="110" w:gutter="0"/>
          <w:cols w:space="720" w:num="1"/>
        </w:sectPr>
      </w:pPr>
    </w:p>
    <w:p>
      <w:pPr>
        <w:spacing w:before="65" w:line="227" w:lineRule="auto"/>
        <w:ind w:left="63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2、社会保障和就业支出(类)13.67万</w:t>
      </w:r>
      <w:r>
        <w:rPr>
          <w:rFonts w:ascii="FangSong" w:hAnsi="FangSong" w:eastAsia="FangSong" w:cs="FangSong"/>
          <w:spacing w:val="6"/>
          <w:sz w:val="31"/>
          <w:szCs w:val="31"/>
        </w:rPr>
        <w:t>元。</w:t>
      </w:r>
    </w:p>
    <w:p>
      <w:pPr>
        <w:spacing w:before="168" w:line="334" w:lineRule="auto"/>
        <w:ind w:firstLine="63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9"/>
          <w:sz w:val="31"/>
          <w:szCs w:val="31"/>
        </w:rPr>
        <w:t>行政事业单位养老支出(款)行政单位离退休</w:t>
      </w:r>
      <w:r>
        <w:rPr>
          <w:rFonts w:ascii="FangSong" w:hAnsi="FangSong" w:eastAsia="FangSong" w:cs="FangSong"/>
          <w:spacing w:val="18"/>
          <w:sz w:val="31"/>
          <w:szCs w:val="31"/>
        </w:rPr>
        <w:t>(项)支出5.89万</w:t>
      </w:r>
      <w:r>
        <w:rPr>
          <w:rFonts w:ascii="FangSong" w:hAnsi="FangSong" w:eastAsia="FangSong" w:cs="FangSong"/>
          <w:spacing w:val="8"/>
          <w:sz w:val="31"/>
          <w:szCs w:val="31"/>
        </w:rPr>
        <w:t>元，与上年相比增大1.08万元，增长22.45%。主要原因：新增</w:t>
      </w:r>
      <w:r>
        <w:rPr>
          <w:rFonts w:ascii="FangSong" w:hAnsi="FangSong" w:eastAsia="FangSong" w:cs="FangSong"/>
          <w:spacing w:val="7"/>
          <w:sz w:val="31"/>
          <w:szCs w:val="31"/>
        </w:rPr>
        <w:t>退休</w:t>
      </w:r>
      <w:r>
        <w:rPr>
          <w:rFonts w:ascii="FangSong" w:hAnsi="FangSong" w:eastAsia="FangSong" w:cs="FangSong"/>
          <w:spacing w:val="14"/>
          <w:sz w:val="31"/>
          <w:szCs w:val="31"/>
        </w:rPr>
        <w:t>人员1人行政事业单位养老支出(款)机关事业单位基本养老保险缴</w:t>
      </w:r>
      <w:r>
        <w:rPr>
          <w:rFonts w:ascii="FangSong" w:hAnsi="FangSong" w:eastAsia="FangSong" w:cs="FangSong"/>
          <w:spacing w:val="-6"/>
          <w:sz w:val="31"/>
          <w:szCs w:val="31"/>
        </w:rPr>
        <w:t>费支</w:t>
      </w:r>
      <w:r>
        <w:rPr>
          <w:rFonts w:ascii="FangSong" w:hAnsi="FangSong" w:eastAsia="FangSong" w:cs="FangSong"/>
          <w:spacing w:val="-5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6"/>
          <w:sz w:val="31"/>
          <w:szCs w:val="31"/>
        </w:rPr>
        <w:t>出</w:t>
      </w:r>
      <w:r>
        <w:rPr>
          <w:rFonts w:ascii="FangSong" w:hAnsi="FangSong" w:eastAsia="FangSong" w:cs="FangSong"/>
          <w:spacing w:val="-4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6"/>
          <w:sz w:val="31"/>
          <w:szCs w:val="31"/>
        </w:rPr>
        <w:t>(</w:t>
      </w:r>
      <w:r>
        <w:rPr>
          <w:rFonts w:ascii="FangSong" w:hAnsi="FangSong" w:eastAsia="FangSong" w:cs="FangSong"/>
          <w:spacing w:val="-9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6"/>
          <w:sz w:val="31"/>
          <w:szCs w:val="31"/>
        </w:rPr>
        <w:t>项)支</w:t>
      </w:r>
      <w:r>
        <w:rPr>
          <w:rFonts w:ascii="FangSong" w:hAnsi="FangSong" w:eastAsia="FangSong" w:cs="FangSong"/>
          <w:spacing w:val="-6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6"/>
          <w:sz w:val="31"/>
          <w:szCs w:val="31"/>
        </w:rPr>
        <w:t>出5.14</w:t>
      </w:r>
      <w:r>
        <w:rPr>
          <w:rFonts w:ascii="FangSong" w:hAnsi="FangSong" w:eastAsia="FangSong" w:cs="FangSong"/>
          <w:spacing w:val="-9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6"/>
          <w:sz w:val="31"/>
          <w:szCs w:val="31"/>
        </w:rPr>
        <w:t>万</w:t>
      </w:r>
      <w:r>
        <w:rPr>
          <w:rFonts w:ascii="FangSong" w:hAnsi="FangSong" w:eastAsia="FangSong" w:cs="FangSong"/>
          <w:spacing w:val="-8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6"/>
          <w:sz w:val="31"/>
          <w:szCs w:val="31"/>
        </w:rPr>
        <w:t>元</w:t>
      </w:r>
      <w:r>
        <w:rPr>
          <w:rFonts w:ascii="FangSong" w:hAnsi="FangSong" w:eastAsia="FangSong" w:cs="FangSong"/>
          <w:spacing w:val="-7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6"/>
          <w:sz w:val="31"/>
          <w:szCs w:val="31"/>
        </w:rPr>
        <w:t>，</w:t>
      </w:r>
      <w:r>
        <w:rPr>
          <w:rFonts w:ascii="FangSong" w:hAnsi="FangSong" w:eastAsia="FangSong" w:cs="FangSong"/>
          <w:spacing w:val="-7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6"/>
          <w:sz w:val="31"/>
          <w:szCs w:val="31"/>
        </w:rPr>
        <w:t>与</w:t>
      </w:r>
      <w:r>
        <w:rPr>
          <w:rFonts w:ascii="FangSong" w:hAnsi="FangSong" w:eastAsia="FangSong" w:cs="FangSong"/>
          <w:spacing w:val="-9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6"/>
          <w:sz w:val="31"/>
          <w:szCs w:val="31"/>
        </w:rPr>
        <w:t>上</w:t>
      </w:r>
      <w:r>
        <w:rPr>
          <w:rFonts w:ascii="FangSong" w:hAnsi="FangSong" w:eastAsia="FangSong" w:cs="FangSong"/>
          <w:spacing w:val="-8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6"/>
          <w:sz w:val="31"/>
          <w:szCs w:val="31"/>
        </w:rPr>
        <w:t>年</w:t>
      </w:r>
      <w:r>
        <w:rPr>
          <w:rFonts w:ascii="FangSong" w:hAnsi="FangSong" w:eastAsia="FangSong" w:cs="FangSong"/>
          <w:spacing w:val="-9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6"/>
          <w:sz w:val="31"/>
          <w:szCs w:val="31"/>
        </w:rPr>
        <w:t>相</w:t>
      </w:r>
      <w:r>
        <w:rPr>
          <w:rFonts w:ascii="FangSong" w:hAnsi="FangSong" w:eastAsia="FangSong" w:cs="FangSong"/>
          <w:spacing w:val="-5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6"/>
          <w:sz w:val="31"/>
          <w:szCs w:val="31"/>
        </w:rPr>
        <w:t>比</w:t>
      </w:r>
      <w:r>
        <w:rPr>
          <w:rFonts w:ascii="FangSong" w:hAnsi="FangSong" w:eastAsia="FangSong" w:cs="FangSong"/>
          <w:spacing w:val="-9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6"/>
          <w:sz w:val="31"/>
          <w:szCs w:val="31"/>
        </w:rPr>
        <w:t>减小1.27</w:t>
      </w:r>
      <w:r>
        <w:rPr>
          <w:rFonts w:ascii="FangSong" w:hAnsi="FangSong" w:eastAsia="FangSong" w:cs="FangSong"/>
          <w:spacing w:val="-9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6"/>
          <w:sz w:val="31"/>
          <w:szCs w:val="31"/>
        </w:rPr>
        <w:t>万</w:t>
      </w:r>
      <w:r>
        <w:rPr>
          <w:rFonts w:ascii="FangSong" w:hAnsi="FangSong" w:eastAsia="FangSong" w:cs="FangSong"/>
          <w:spacing w:val="-8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6"/>
          <w:sz w:val="31"/>
          <w:szCs w:val="31"/>
        </w:rPr>
        <w:t>元</w:t>
      </w:r>
      <w:r>
        <w:rPr>
          <w:rFonts w:ascii="FangSong" w:hAnsi="FangSong" w:eastAsia="FangSong" w:cs="FangSong"/>
          <w:spacing w:val="-7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6"/>
          <w:sz w:val="31"/>
          <w:szCs w:val="31"/>
        </w:rPr>
        <w:t>，</w:t>
      </w:r>
      <w:r>
        <w:rPr>
          <w:rFonts w:ascii="FangSong" w:hAnsi="FangSong" w:eastAsia="FangSong" w:cs="FangSong"/>
          <w:spacing w:val="-8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6"/>
          <w:sz w:val="31"/>
          <w:szCs w:val="31"/>
        </w:rPr>
        <w:t>下</w:t>
      </w:r>
      <w:r>
        <w:rPr>
          <w:rFonts w:ascii="FangSong" w:hAnsi="FangSong" w:eastAsia="FangSong" w:cs="FangSong"/>
          <w:spacing w:val="-7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6"/>
          <w:sz w:val="31"/>
          <w:szCs w:val="31"/>
        </w:rPr>
        <w:t>降</w:t>
      </w:r>
      <w:r>
        <w:rPr>
          <w:rFonts w:ascii="FangSong" w:hAnsi="FangSong" w:eastAsia="FangSong" w:cs="FangSong"/>
          <w:spacing w:val="8"/>
          <w:sz w:val="31"/>
          <w:szCs w:val="31"/>
        </w:rPr>
        <w:t>19.81%。主要原因：人员退休，人员减少导致行政事业单位养老支</w:t>
      </w:r>
      <w:r>
        <w:rPr>
          <w:rFonts w:ascii="FangSong" w:hAnsi="FangSong" w:eastAsia="FangSong" w:cs="FangSong"/>
          <w:spacing w:val="6"/>
          <w:sz w:val="31"/>
          <w:szCs w:val="31"/>
        </w:rPr>
        <w:t>出</w:t>
      </w:r>
      <w:r>
        <w:rPr>
          <w:rFonts w:ascii="FangSong" w:hAnsi="FangSong" w:eastAsia="FangSong" w:cs="FangSong"/>
          <w:spacing w:val="-8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(款)机关事业单位职业年金缴费支出(项)支出2.57万元，与上年</w:t>
      </w:r>
      <w:r>
        <w:rPr>
          <w:rFonts w:ascii="FangSong" w:hAnsi="FangSong" w:eastAsia="FangSong" w:cs="FangSong"/>
          <w:spacing w:val="8"/>
          <w:sz w:val="31"/>
          <w:szCs w:val="31"/>
        </w:rPr>
        <w:t>相比减小3.24万元，下降55.77%。主要原因：人员退休，人员</w:t>
      </w:r>
      <w:r>
        <w:rPr>
          <w:rFonts w:ascii="FangSong" w:hAnsi="FangSong" w:eastAsia="FangSong" w:cs="FangSong"/>
          <w:spacing w:val="7"/>
          <w:sz w:val="31"/>
          <w:szCs w:val="31"/>
        </w:rPr>
        <w:t>减少</w:t>
      </w:r>
      <w:r>
        <w:rPr>
          <w:rFonts w:ascii="FangSong" w:hAnsi="FangSong" w:eastAsia="FangSong" w:cs="FangSong"/>
          <w:spacing w:val="9"/>
          <w:sz w:val="31"/>
          <w:szCs w:val="31"/>
        </w:rPr>
        <w:t>导致其他社会保障和就业支出(款)其他社会保障</w:t>
      </w:r>
      <w:r>
        <w:rPr>
          <w:rFonts w:ascii="FangSong" w:hAnsi="FangSong" w:eastAsia="FangSong" w:cs="FangSong"/>
          <w:spacing w:val="8"/>
          <w:sz w:val="31"/>
          <w:szCs w:val="31"/>
        </w:rPr>
        <w:t>和就业支出(项)支</w:t>
      </w:r>
      <w:r>
        <w:rPr>
          <w:rFonts w:ascii="FangSong" w:hAnsi="FangSong" w:eastAsia="FangSong" w:cs="FangSong"/>
          <w:spacing w:val="7"/>
          <w:sz w:val="31"/>
          <w:szCs w:val="31"/>
        </w:rPr>
        <w:t>出0.06万元，与上年相比减小0.07万元，下降53.85%。主要原因：</w:t>
      </w:r>
      <w:r>
        <w:rPr>
          <w:rFonts w:ascii="FangSong" w:hAnsi="FangSong" w:eastAsia="FangSong" w:cs="FangSong"/>
          <w:spacing w:val="5"/>
          <w:sz w:val="31"/>
          <w:szCs w:val="31"/>
        </w:rPr>
        <w:t>人员变动导致</w:t>
      </w:r>
    </w:p>
    <w:p>
      <w:pPr>
        <w:spacing w:before="7" w:line="228" w:lineRule="auto"/>
        <w:ind w:left="63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6"/>
          <w:sz w:val="31"/>
          <w:szCs w:val="31"/>
        </w:rPr>
        <w:t>3、卫生健康支出(类)5.79万元。</w:t>
      </w:r>
    </w:p>
    <w:p>
      <w:pPr>
        <w:spacing w:before="172" w:line="333" w:lineRule="auto"/>
        <w:ind w:firstLine="63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计划生育事务(款)其他计划生育事务支出(项)支出0.07万元，</w:t>
      </w:r>
      <w:r>
        <w:rPr>
          <w:rFonts w:ascii="FangSong" w:hAnsi="FangSong" w:eastAsia="FangSong" w:cs="FangSong"/>
          <w:spacing w:val="13"/>
          <w:sz w:val="31"/>
          <w:szCs w:val="31"/>
        </w:rPr>
        <w:t>与上年相比增大0.03万元，增长75.0%。主要原因：发放</w:t>
      </w:r>
      <w:r>
        <w:rPr>
          <w:rFonts w:ascii="FangSong" w:hAnsi="FangSong" w:eastAsia="FangSong" w:cs="FangSong"/>
          <w:spacing w:val="12"/>
          <w:sz w:val="31"/>
          <w:szCs w:val="31"/>
        </w:rPr>
        <w:t>计划生育</w:t>
      </w:r>
      <w:r>
        <w:rPr>
          <w:rFonts w:ascii="FangSong" w:hAnsi="FangSong" w:eastAsia="FangSong" w:cs="FangSong"/>
          <w:spacing w:val="13"/>
          <w:sz w:val="31"/>
          <w:szCs w:val="31"/>
        </w:rPr>
        <w:t>补贴1人行政事业单位医疗(款)行政单位医疗(项)支出2.2</w:t>
      </w:r>
      <w:r>
        <w:rPr>
          <w:rFonts w:ascii="FangSong" w:hAnsi="FangSong" w:eastAsia="FangSong" w:cs="FangSong"/>
          <w:spacing w:val="12"/>
          <w:sz w:val="31"/>
          <w:szCs w:val="31"/>
        </w:rPr>
        <w:t>1万元，</w:t>
      </w:r>
      <w:r>
        <w:rPr>
          <w:rFonts w:ascii="FangSong" w:hAnsi="FangSong" w:eastAsia="FangSong" w:cs="FangSong"/>
          <w:spacing w:val="8"/>
          <w:sz w:val="31"/>
          <w:szCs w:val="31"/>
        </w:rPr>
        <w:t>与上年相比减小0.48万元，下降17.84%。主要原因：人员退休</w:t>
      </w:r>
      <w:r>
        <w:rPr>
          <w:rFonts w:ascii="FangSong" w:hAnsi="FangSong" w:eastAsia="FangSong" w:cs="FangSong"/>
          <w:spacing w:val="7"/>
          <w:sz w:val="31"/>
          <w:szCs w:val="31"/>
        </w:rPr>
        <w:t>，人</w:t>
      </w:r>
      <w:r>
        <w:rPr>
          <w:rFonts w:ascii="FangSong" w:hAnsi="FangSong" w:eastAsia="FangSong" w:cs="FangSong"/>
          <w:spacing w:val="8"/>
          <w:sz w:val="31"/>
          <w:szCs w:val="31"/>
        </w:rPr>
        <w:t>员减少导致行政事业单位医疗(款)公务员医疗补助(项)支出3.51万</w:t>
      </w:r>
      <w:r>
        <w:rPr>
          <w:rFonts w:ascii="FangSong" w:hAnsi="FangSong" w:eastAsia="FangSong" w:cs="FangSong"/>
          <w:spacing w:val="14"/>
          <w:sz w:val="31"/>
          <w:szCs w:val="31"/>
        </w:rPr>
        <w:t>元</w:t>
      </w:r>
      <w:r>
        <w:rPr>
          <w:rFonts w:ascii="FangSong" w:hAnsi="FangSong" w:eastAsia="FangSong" w:cs="FangSong"/>
          <w:spacing w:val="-7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，与上年相比减小0.06万元</w:t>
      </w:r>
      <w:r>
        <w:rPr>
          <w:rFonts w:ascii="FangSong" w:hAnsi="FangSong" w:eastAsia="FangSong" w:cs="FangSong"/>
          <w:spacing w:val="-9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，下降1.68%</w:t>
      </w:r>
      <w:r>
        <w:rPr>
          <w:rFonts w:ascii="FangSong" w:hAnsi="FangSong" w:eastAsia="FangSong" w:cs="FangSong"/>
          <w:spacing w:val="-9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。主要原因：</w:t>
      </w:r>
      <w:r>
        <w:rPr>
          <w:rFonts w:ascii="FangSong" w:hAnsi="FangSong" w:eastAsia="FangSong" w:cs="FangSong"/>
          <w:spacing w:val="-7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人员退</w:t>
      </w:r>
      <w:r>
        <w:rPr>
          <w:rFonts w:ascii="FangSong" w:hAnsi="FangSong" w:eastAsia="FangSong" w:cs="FangSong"/>
          <w:spacing w:val="6"/>
          <w:sz w:val="31"/>
          <w:szCs w:val="31"/>
        </w:rPr>
        <w:t>休，人员减少导致</w:t>
      </w:r>
    </w:p>
    <w:p>
      <w:pPr>
        <w:spacing w:before="1" w:line="226" w:lineRule="auto"/>
        <w:ind w:left="626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6"/>
          <w:sz w:val="31"/>
          <w:szCs w:val="31"/>
        </w:rPr>
        <w:t>4、住房保障支出(类)4.71万元。</w:t>
      </w:r>
    </w:p>
    <w:p>
      <w:pPr>
        <w:spacing w:before="189" w:line="330" w:lineRule="auto"/>
        <w:ind w:firstLine="63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住房改革支出(款)住房公积金(项)支出4.71万元，与上年相比减小1.23万元，下降20.71%。主要原因：人员</w:t>
      </w:r>
      <w:r>
        <w:rPr>
          <w:rFonts w:ascii="FangSong" w:hAnsi="FangSong" w:eastAsia="FangSong" w:cs="FangSong"/>
          <w:spacing w:val="7"/>
          <w:sz w:val="31"/>
          <w:szCs w:val="31"/>
        </w:rPr>
        <w:t>退休，人员减少导致</w:t>
      </w:r>
    </w:p>
    <w:p>
      <w:pPr>
        <w:spacing w:before="1" w:line="227" w:lineRule="auto"/>
        <w:ind w:left="638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六、财政拨款基本支出预算情况说明</w:t>
      </w:r>
    </w:p>
    <w:p>
      <w:pPr>
        <w:spacing w:before="188" w:line="331" w:lineRule="auto"/>
        <w:ind w:left="2" w:firstLine="63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永宁县科学技术协会部门2026年度财政拨款基本支出70.95万</w:t>
      </w:r>
      <w:r>
        <w:rPr>
          <w:rFonts w:ascii="FangSong" w:hAnsi="FangSong" w:eastAsia="FangSong" w:cs="FangSong"/>
          <w:spacing w:val="2"/>
          <w:sz w:val="31"/>
          <w:szCs w:val="31"/>
        </w:rPr>
        <w:t>元，其中：</w:t>
      </w:r>
    </w:p>
    <w:p>
      <w:pPr>
        <w:spacing w:before="1" w:line="229" w:lineRule="auto"/>
        <w:ind w:left="64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6"/>
          <w:sz w:val="31"/>
          <w:szCs w:val="31"/>
        </w:rPr>
        <w:t>（一）人员经费67.75万元，主要包括：</w:t>
      </w:r>
    </w:p>
    <w:p>
      <w:pPr>
        <w:spacing w:line="229" w:lineRule="auto"/>
        <w:rPr>
          <w:rFonts w:ascii="FangSong" w:hAnsi="FangSong" w:eastAsia="FangSong" w:cs="FangSong"/>
          <w:sz w:val="31"/>
          <w:szCs w:val="31"/>
        </w:rPr>
        <w:sectPr>
          <w:footerReference r:id="rId27" w:type="default"/>
          <w:pgSz w:w="11900" w:h="16840"/>
          <w:pgMar w:top="1251" w:right="1294" w:bottom="340" w:left="1343" w:header="0" w:footer="111" w:gutter="0"/>
          <w:cols w:space="720" w:num="1"/>
        </w:sectPr>
      </w:pPr>
    </w:p>
    <w:p>
      <w:pPr>
        <w:spacing w:before="61" w:line="333" w:lineRule="auto"/>
        <w:ind w:left="11" w:firstLine="63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基本工资</w:t>
      </w:r>
      <w:r>
        <w:rPr>
          <w:rFonts w:ascii="FangSong" w:hAnsi="FangSong" w:eastAsia="FangSong" w:cs="FangSong"/>
          <w:spacing w:val="6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15.60万元,津贴补贴</w:t>
      </w:r>
      <w:r>
        <w:rPr>
          <w:rFonts w:ascii="FangSong" w:hAnsi="FangSong" w:eastAsia="FangSong" w:cs="FangSong"/>
          <w:spacing w:val="5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14.15万元,奖金</w:t>
      </w:r>
      <w:r>
        <w:rPr>
          <w:rFonts w:ascii="FangSong" w:hAnsi="FangSong" w:eastAsia="FangSong" w:cs="FangSong"/>
          <w:spacing w:val="5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13.82万元,</w:t>
      </w:r>
      <w:r>
        <w:rPr>
          <w:rFonts w:ascii="FangSong" w:hAnsi="FangSong" w:eastAsia="FangSong" w:cs="FangSong"/>
          <w:spacing w:val="13"/>
          <w:sz w:val="31"/>
          <w:szCs w:val="31"/>
        </w:rPr>
        <w:t>机关事业单位基本养老保险缴费 5.14</w:t>
      </w:r>
      <w:r>
        <w:rPr>
          <w:rFonts w:ascii="FangSong" w:hAnsi="FangSong" w:eastAsia="FangSong" w:cs="FangSong"/>
          <w:spacing w:val="12"/>
          <w:sz w:val="31"/>
          <w:szCs w:val="31"/>
        </w:rPr>
        <w:t>万元,职业年金缴费 2.57万</w:t>
      </w:r>
      <w:r>
        <w:rPr>
          <w:rFonts w:ascii="FangSong" w:hAnsi="FangSong" w:eastAsia="FangSong" w:cs="FangSong"/>
          <w:spacing w:val="8"/>
          <w:sz w:val="31"/>
          <w:szCs w:val="31"/>
        </w:rPr>
        <w:t>元,职工基本医疗保险缴费 2.21万元,公务员医疗补助</w:t>
      </w:r>
      <w:r>
        <w:rPr>
          <w:rFonts w:ascii="FangSong" w:hAnsi="FangSong" w:eastAsia="FangSong" w:cs="FangSong"/>
          <w:spacing w:val="7"/>
          <w:sz w:val="31"/>
          <w:szCs w:val="31"/>
        </w:rPr>
        <w:t>缴费 3.51万</w:t>
      </w:r>
      <w:r>
        <w:rPr>
          <w:rFonts w:ascii="FangSong" w:hAnsi="FangSong" w:eastAsia="FangSong" w:cs="FangSong"/>
          <w:spacing w:val="12"/>
          <w:sz w:val="31"/>
          <w:szCs w:val="31"/>
        </w:rPr>
        <w:t>元,其他社会保障缴费 0.06万元,住房公积金 4.71万元,其他工资</w:t>
      </w:r>
      <w:r>
        <w:rPr>
          <w:rFonts w:ascii="FangSong" w:hAnsi="FangSong" w:eastAsia="FangSong" w:cs="FangSong"/>
          <w:spacing w:val="6"/>
          <w:sz w:val="31"/>
          <w:szCs w:val="31"/>
        </w:rPr>
        <w:t>福利支出 0.07万元,退休费 5.89万元。</w:t>
      </w:r>
    </w:p>
    <w:p>
      <w:pPr>
        <w:spacing w:before="12" w:line="230" w:lineRule="auto"/>
        <w:ind w:left="656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6"/>
          <w:sz w:val="31"/>
          <w:szCs w:val="31"/>
        </w:rPr>
        <w:t>（二）公用经费3.21万元，主要包括：</w:t>
      </w:r>
    </w:p>
    <w:p>
      <w:pPr>
        <w:spacing w:before="167" w:line="331" w:lineRule="auto"/>
        <w:ind w:left="24" w:firstLine="636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6"/>
          <w:sz w:val="31"/>
          <w:szCs w:val="31"/>
        </w:rPr>
        <w:t>办公费</w:t>
      </w:r>
      <w:r>
        <w:rPr>
          <w:rFonts w:ascii="FangSong" w:hAnsi="FangSong" w:eastAsia="FangSong" w:cs="FangSong"/>
          <w:spacing w:val="6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1.05万元,工会经费 0.28万元</w:t>
      </w:r>
      <w:r>
        <w:rPr>
          <w:rFonts w:ascii="FangSong" w:hAnsi="FangSong" w:eastAsia="FangSong" w:cs="FangSong"/>
          <w:spacing w:val="15"/>
          <w:sz w:val="31"/>
          <w:szCs w:val="31"/>
        </w:rPr>
        <w:t>,公务用车运行维护费</w:t>
      </w:r>
      <w:r>
        <w:rPr>
          <w:rFonts w:ascii="FangSong" w:hAnsi="FangSong" w:eastAsia="FangSong" w:cs="FangSong"/>
          <w:spacing w:val="6"/>
          <w:sz w:val="31"/>
          <w:szCs w:val="31"/>
        </w:rPr>
        <w:t>1.43万元,其他商品和服务支出 0.45万</w:t>
      </w:r>
      <w:r>
        <w:rPr>
          <w:rFonts w:ascii="FangSong" w:hAnsi="FangSong" w:eastAsia="FangSong" w:cs="FangSong"/>
          <w:spacing w:val="5"/>
          <w:sz w:val="31"/>
          <w:szCs w:val="31"/>
        </w:rPr>
        <w:t>元。</w:t>
      </w:r>
    </w:p>
    <w:p>
      <w:pPr>
        <w:spacing w:before="14" w:line="227" w:lineRule="auto"/>
        <w:ind w:left="64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9"/>
          <w:sz w:val="31"/>
          <w:szCs w:val="31"/>
        </w:rPr>
        <w:t>七、一般公共预算支出预算情况说明</w:t>
      </w:r>
    </w:p>
    <w:p>
      <w:pPr>
        <w:spacing w:before="173" w:line="333" w:lineRule="auto"/>
        <w:ind w:left="13" w:firstLine="642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永宁县科学技术协会部门2026年度一般公共预算财政拨款支出预算114.95万元，与上年相比，一般公共预算财政拨款收、支总计</w:t>
      </w:r>
      <w:r>
        <w:rPr>
          <w:rFonts w:ascii="FangSong" w:hAnsi="FangSong" w:eastAsia="FangSong" w:cs="FangSong"/>
          <w:spacing w:val="12"/>
          <w:sz w:val="31"/>
          <w:szCs w:val="31"/>
        </w:rPr>
        <w:t>减少6.57万元，下降5.41%。主要原因：1.上年部分科普项目一次</w:t>
      </w:r>
      <w:r>
        <w:rPr>
          <w:rFonts w:ascii="FangSong" w:hAnsi="FangSong" w:eastAsia="FangSong" w:cs="FangSong"/>
          <w:spacing w:val="8"/>
          <w:sz w:val="31"/>
          <w:szCs w:val="31"/>
        </w:rPr>
        <w:t>性支出较大，本年相关项目规模适度压缩；</w:t>
      </w:r>
    </w:p>
    <w:p>
      <w:pPr>
        <w:spacing w:before="3" w:line="334" w:lineRule="auto"/>
        <w:ind w:left="20" w:hanging="1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2.优化科普活动组织方式，通过线上科普、资源共享等方式降低了</w:t>
      </w:r>
      <w:r>
        <w:rPr>
          <w:rFonts w:ascii="FangSong" w:hAnsi="FangSong" w:eastAsia="FangSong" w:cs="FangSong"/>
          <w:spacing w:val="1"/>
          <w:sz w:val="31"/>
          <w:szCs w:val="31"/>
        </w:rPr>
        <w:t>活动成本。</w:t>
      </w:r>
    </w:p>
    <w:p>
      <w:pPr>
        <w:spacing w:line="226" w:lineRule="auto"/>
        <w:ind w:left="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3.本年度退休人员数量减少，相应离退休人员经费支出下降；</w:t>
      </w:r>
    </w:p>
    <w:p>
      <w:pPr>
        <w:spacing w:before="175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4.部分人员社保缴纳基数调整，导致单位缴费额度</w:t>
      </w:r>
      <w:r>
        <w:rPr>
          <w:rFonts w:ascii="FangSong" w:hAnsi="FangSong" w:eastAsia="FangSong" w:cs="FangSong"/>
          <w:spacing w:val="8"/>
          <w:sz w:val="31"/>
          <w:szCs w:val="31"/>
        </w:rPr>
        <w:t>有所降低。</w:t>
      </w:r>
    </w:p>
    <w:p>
      <w:pPr>
        <w:spacing w:before="188" w:line="331" w:lineRule="auto"/>
        <w:ind w:left="11" w:firstLine="64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一般公共预算基本支出情况。永宁县科学技术协会部门2026年</w:t>
      </w:r>
      <w:r>
        <w:rPr>
          <w:rFonts w:ascii="FangSong" w:hAnsi="FangSong" w:eastAsia="FangSong" w:cs="FangSong"/>
          <w:spacing w:val="7"/>
          <w:sz w:val="31"/>
          <w:szCs w:val="31"/>
        </w:rPr>
        <w:t>度一般公共预算基本支出70.95万元，其中：</w:t>
      </w:r>
    </w:p>
    <w:p>
      <w:pPr>
        <w:spacing w:before="1" w:line="229" w:lineRule="auto"/>
        <w:ind w:left="656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6"/>
          <w:sz w:val="31"/>
          <w:szCs w:val="31"/>
        </w:rPr>
        <w:t>（一）人员经费67.75万元，主要包括：</w:t>
      </w:r>
    </w:p>
    <w:p>
      <w:pPr>
        <w:spacing w:before="187" w:line="332" w:lineRule="auto"/>
        <w:ind w:left="11" w:firstLine="63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基本工资</w:t>
      </w:r>
      <w:r>
        <w:rPr>
          <w:rFonts w:ascii="FangSong" w:hAnsi="FangSong" w:eastAsia="FangSong" w:cs="FangSong"/>
          <w:spacing w:val="6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15.60万元,津贴补贴</w:t>
      </w:r>
      <w:r>
        <w:rPr>
          <w:rFonts w:ascii="FangSong" w:hAnsi="FangSong" w:eastAsia="FangSong" w:cs="FangSong"/>
          <w:spacing w:val="5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14.15万元,奖金</w:t>
      </w:r>
      <w:r>
        <w:rPr>
          <w:rFonts w:ascii="FangSong" w:hAnsi="FangSong" w:eastAsia="FangSong" w:cs="FangSong"/>
          <w:spacing w:val="5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13.82万元,</w:t>
      </w:r>
      <w:r>
        <w:rPr>
          <w:rFonts w:ascii="FangSong" w:hAnsi="FangSong" w:eastAsia="FangSong" w:cs="FangSong"/>
          <w:spacing w:val="13"/>
          <w:sz w:val="31"/>
          <w:szCs w:val="31"/>
        </w:rPr>
        <w:t>机关事业单位基本养老保险缴费 5.14</w:t>
      </w:r>
      <w:r>
        <w:rPr>
          <w:rFonts w:ascii="FangSong" w:hAnsi="FangSong" w:eastAsia="FangSong" w:cs="FangSong"/>
          <w:spacing w:val="12"/>
          <w:sz w:val="31"/>
          <w:szCs w:val="31"/>
        </w:rPr>
        <w:t>万元,职业年金缴费 2.57万</w:t>
      </w:r>
      <w:r>
        <w:rPr>
          <w:rFonts w:ascii="FangSong" w:hAnsi="FangSong" w:eastAsia="FangSong" w:cs="FangSong"/>
          <w:spacing w:val="8"/>
          <w:sz w:val="31"/>
          <w:szCs w:val="31"/>
        </w:rPr>
        <w:t>元,职工基本医疗保险缴费 2.21万元,公务员医疗补助</w:t>
      </w:r>
      <w:r>
        <w:rPr>
          <w:rFonts w:ascii="FangSong" w:hAnsi="FangSong" w:eastAsia="FangSong" w:cs="FangSong"/>
          <w:spacing w:val="7"/>
          <w:sz w:val="31"/>
          <w:szCs w:val="31"/>
        </w:rPr>
        <w:t>缴费 3.51万</w:t>
      </w:r>
      <w:r>
        <w:rPr>
          <w:rFonts w:ascii="FangSong" w:hAnsi="FangSong" w:eastAsia="FangSong" w:cs="FangSong"/>
          <w:spacing w:val="12"/>
          <w:sz w:val="31"/>
          <w:szCs w:val="31"/>
        </w:rPr>
        <w:t>元,其他社会保障缴费 0.06万元,住房公积金 4.71万元,其他工资</w:t>
      </w:r>
      <w:r>
        <w:rPr>
          <w:rFonts w:ascii="FangSong" w:hAnsi="FangSong" w:eastAsia="FangSong" w:cs="FangSong"/>
          <w:spacing w:val="6"/>
          <w:sz w:val="31"/>
          <w:szCs w:val="31"/>
        </w:rPr>
        <w:t>福利支出 0.07万元,退休费 5.89万元。</w:t>
      </w:r>
    </w:p>
    <w:p>
      <w:pPr>
        <w:spacing w:before="1" w:line="229" w:lineRule="auto"/>
        <w:ind w:left="656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6"/>
          <w:sz w:val="31"/>
          <w:szCs w:val="31"/>
        </w:rPr>
        <w:t>（二）公用经费3.21万元，主要包括：</w:t>
      </w:r>
    </w:p>
    <w:p>
      <w:pPr>
        <w:spacing w:line="229" w:lineRule="auto"/>
        <w:rPr>
          <w:rFonts w:ascii="FangSong" w:hAnsi="FangSong" w:eastAsia="FangSong" w:cs="FangSong"/>
          <w:sz w:val="31"/>
          <w:szCs w:val="31"/>
        </w:rPr>
        <w:sectPr>
          <w:footerReference r:id="rId28" w:type="default"/>
          <w:pgSz w:w="11900" w:h="16840"/>
          <w:pgMar w:top="1251" w:right="1294" w:bottom="340" w:left="1329" w:header="0" w:footer="110" w:gutter="0"/>
          <w:cols w:space="720" w:num="1"/>
        </w:sectPr>
      </w:pPr>
    </w:p>
    <w:p>
      <w:pPr>
        <w:spacing w:before="64" w:line="331" w:lineRule="auto"/>
        <w:ind w:left="22" w:firstLine="636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6"/>
          <w:sz w:val="31"/>
          <w:szCs w:val="31"/>
        </w:rPr>
        <w:t>办公费</w:t>
      </w:r>
      <w:r>
        <w:rPr>
          <w:rFonts w:ascii="FangSong" w:hAnsi="FangSong" w:eastAsia="FangSong" w:cs="FangSong"/>
          <w:spacing w:val="6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1.05万元,工会经费 0.28万元</w:t>
      </w:r>
      <w:r>
        <w:rPr>
          <w:rFonts w:ascii="FangSong" w:hAnsi="FangSong" w:eastAsia="FangSong" w:cs="FangSong"/>
          <w:spacing w:val="15"/>
          <w:sz w:val="31"/>
          <w:szCs w:val="31"/>
        </w:rPr>
        <w:t>,公务用车运行维护费</w:t>
      </w:r>
      <w:r>
        <w:rPr>
          <w:rFonts w:ascii="FangSong" w:hAnsi="FangSong" w:eastAsia="FangSong" w:cs="FangSong"/>
          <w:spacing w:val="6"/>
          <w:sz w:val="31"/>
          <w:szCs w:val="31"/>
        </w:rPr>
        <w:t>1.43万元,其他商品和服务支出 0.45万</w:t>
      </w:r>
      <w:r>
        <w:rPr>
          <w:rFonts w:ascii="FangSong" w:hAnsi="FangSong" w:eastAsia="FangSong" w:cs="FangSong"/>
          <w:spacing w:val="5"/>
          <w:sz w:val="31"/>
          <w:szCs w:val="31"/>
        </w:rPr>
        <w:t>元。</w:t>
      </w:r>
    </w:p>
    <w:p>
      <w:pPr>
        <w:spacing w:before="12" w:line="331" w:lineRule="auto"/>
        <w:ind w:firstLine="639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9"/>
          <w:sz w:val="31"/>
          <w:szCs w:val="31"/>
        </w:rPr>
        <w:t>八、一般公共预算“三公”经费、会议费、培训费、差旅费预</w:t>
      </w:r>
      <w:r>
        <w:rPr>
          <w:rFonts w:ascii="SimHei" w:hAnsi="SimHei" w:eastAsia="SimHei" w:cs="SimHei"/>
          <w:spacing w:val="7"/>
          <w:sz w:val="31"/>
          <w:szCs w:val="31"/>
        </w:rPr>
        <w:t>算情况说明</w:t>
      </w:r>
    </w:p>
    <w:p>
      <w:pPr>
        <w:spacing w:before="5" w:line="333" w:lineRule="auto"/>
        <w:ind w:left="15" w:firstLine="638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（一）</w:t>
      </w:r>
      <w:r>
        <w:rPr>
          <w:rFonts w:ascii="FangSong" w:hAnsi="FangSong" w:eastAsia="FangSong" w:cs="FangSong"/>
          <w:spacing w:val="-10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“</w:t>
      </w:r>
      <w:r>
        <w:rPr>
          <w:rFonts w:ascii="FangSong" w:hAnsi="FangSong" w:eastAsia="FangSong" w:cs="FangSong"/>
          <w:spacing w:val="-1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三公</w:t>
      </w:r>
      <w:r>
        <w:rPr>
          <w:rFonts w:ascii="FangSong" w:hAnsi="FangSong" w:eastAsia="FangSong" w:cs="FangSong"/>
          <w:spacing w:val="-9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”经费。永宁县科学技术协会部门2026年“</w:t>
      </w:r>
      <w:r>
        <w:rPr>
          <w:rFonts w:ascii="FangSong" w:hAnsi="FangSong" w:eastAsia="FangSong" w:cs="FangSong"/>
          <w:spacing w:val="-1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三</w:t>
      </w:r>
      <w:r>
        <w:rPr>
          <w:rFonts w:ascii="FangSong" w:hAnsi="FangSong" w:eastAsia="FangSong" w:cs="FangSong"/>
          <w:spacing w:val="5"/>
          <w:sz w:val="31"/>
          <w:szCs w:val="31"/>
        </w:rPr>
        <w:t>公</w:t>
      </w:r>
      <w:r>
        <w:rPr>
          <w:rFonts w:ascii="FangSong" w:hAnsi="FangSong" w:eastAsia="FangSong" w:cs="FangSong"/>
          <w:spacing w:val="-1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”经费预算为1.43万元，与上年相比减少0.01万元</w:t>
      </w:r>
      <w:r>
        <w:rPr>
          <w:rFonts w:ascii="FangSong" w:hAnsi="FangSong" w:eastAsia="FangSong" w:cs="FangSong"/>
          <w:spacing w:val="4"/>
          <w:sz w:val="31"/>
          <w:szCs w:val="31"/>
        </w:rPr>
        <w:t>。其中：</w:t>
      </w:r>
      <w:r>
        <w:rPr>
          <w:rFonts w:ascii="FangSong" w:hAnsi="FangSong" w:eastAsia="FangSong" w:cs="FangSong"/>
          <w:spacing w:val="-9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因公出国（境）费0万元，</w:t>
      </w:r>
      <w:r>
        <w:rPr>
          <w:rFonts w:ascii="FangSong" w:hAnsi="FangSong" w:eastAsia="FangSong" w:cs="FangSong"/>
          <w:spacing w:val="-5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占“三公</w:t>
      </w:r>
      <w:r>
        <w:rPr>
          <w:rFonts w:ascii="FangSong" w:hAnsi="FangSong" w:eastAsia="FangSong" w:cs="FangSong"/>
          <w:spacing w:val="-1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”经费的0%；公务用车购置0万元，</w:t>
      </w:r>
      <w:r>
        <w:rPr>
          <w:rFonts w:ascii="FangSong" w:hAnsi="FangSong" w:eastAsia="FangSong" w:cs="FangSong"/>
          <w:spacing w:val="3"/>
          <w:sz w:val="31"/>
          <w:szCs w:val="31"/>
        </w:rPr>
        <w:t>占“三公</w:t>
      </w:r>
      <w:r>
        <w:rPr>
          <w:rFonts w:ascii="FangSong" w:hAnsi="FangSong" w:eastAsia="FangSong" w:cs="FangSong"/>
          <w:spacing w:val="-1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”经费的0%；公务用车运行费1.43万元，</w:t>
      </w:r>
      <w:r>
        <w:rPr>
          <w:rFonts w:ascii="FangSong" w:hAnsi="FangSong" w:eastAsia="FangSong" w:cs="FangSong"/>
          <w:spacing w:val="-7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占“三公</w:t>
      </w:r>
      <w:r>
        <w:rPr>
          <w:rFonts w:ascii="FangSong" w:hAnsi="FangSong" w:eastAsia="FangSong" w:cs="FangSong"/>
          <w:spacing w:val="-1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”经费</w:t>
      </w:r>
      <w:r>
        <w:rPr>
          <w:rFonts w:ascii="FangSong" w:hAnsi="FangSong" w:eastAsia="FangSong" w:cs="FangSong"/>
          <w:spacing w:val="4"/>
          <w:sz w:val="31"/>
          <w:szCs w:val="31"/>
        </w:rPr>
        <w:t>的100.00%；公务接待费0万元，</w:t>
      </w:r>
      <w:r>
        <w:rPr>
          <w:rFonts w:ascii="FangSong" w:hAnsi="FangSong" w:eastAsia="FangSong" w:cs="FangSong"/>
          <w:spacing w:val="-6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占“三公</w:t>
      </w:r>
      <w:r>
        <w:rPr>
          <w:rFonts w:ascii="FangSong" w:hAnsi="FangSong" w:eastAsia="FangSong" w:cs="FangSong"/>
          <w:spacing w:val="-1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”经费的0%。具体情况如</w:t>
      </w:r>
      <w:r>
        <w:rPr>
          <w:rFonts w:ascii="FangSong" w:hAnsi="FangSong" w:eastAsia="FangSong" w:cs="FangSong"/>
          <w:spacing w:val="-9"/>
          <w:sz w:val="31"/>
          <w:szCs w:val="31"/>
        </w:rPr>
        <w:t>下：</w:t>
      </w:r>
    </w:p>
    <w:p>
      <w:pPr>
        <w:spacing w:before="1" w:line="227" w:lineRule="auto"/>
        <w:ind w:left="66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1.因公出国（境）费预算0.0万元，与上年持平。</w:t>
      </w:r>
    </w:p>
    <w:p>
      <w:pPr>
        <w:spacing w:before="186" w:line="226" w:lineRule="auto"/>
        <w:ind w:left="64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2.公务用车购置费及运行维护费预算1.43万元</w:t>
      </w:r>
      <w:r>
        <w:rPr>
          <w:rFonts w:ascii="FangSong" w:hAnsi="FangSong" w:eastAsia="FangSong" w:cs="FangSong"/>
          <w:spacing w:val="7"/>
          <w:sz w:val="31"/>
          <w:szCs w:val="31"/>
        </w:rPr>
        <w:t>。其中：</w:t>
      </w:r>
    </w:p>
    <w:p>
      <w:pPr>
        <w:spacing w:before="175" w:line="226" w:lineRule="auto"/>
        <w:ind w:left="65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（1）公务用车购置预算0.0万元，与上年持平。</w:t>
      </w:r>
    </w:p>
    <w:p>
      <w:pPr>
        <w:spacing w:before="177" w:line="335" w:lineRule="auto"/>
        <w:ind w:left="11" w:firstLine="64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（2）公务用车运行维护预算1.43万元，与上年相比减少0.01</w:t>
      </w:r>
      <w:r>
        <w:rPr>
          <w:rFonts w:ascii="FangSong" w:hAnsi="FangSong" w:eastAsia="FangSong" w:cs="FangSong"/>
          <w:spacing w:val="8"/>
          <w:sz w:val="31"/>
          <w:szCs w:val="31"/>
        </w:rPr>
        <w:t>万元。主要原因：公务用车使用减少</w:t>
      </w:r>
    </w:p>
    <w:p>
      <w:pPr>
        <w:spacing w:before="1" w:line="227" w:lineRule="auto"/>
        <w:ind w:left="64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3.公务接待费预算0.0万元，与上年持平。</w:t>
      </w:r>
    </w:p>
    <w:p>
      <w:pPr>
        <w:spacing w:before="172" w:line="230" w:lineRule="auto"/>
        <w:ind w:left="65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"/>
          <w:sz w:val="31"/>
          <w:szCs w:val="31"/>
        </w:rPr>
        <w:t>（二）“三项</w:t>
      </w:r>
      <w:r>
        <w:rPr>
          <w:rFonts w:ascii="FangSong" w:hAnsi="FangSong" w:eastAsia="FangSong" w:cs="FangSong"/>
          <w:spacing w:val="-1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”费用。</w:t>
      </w:r>
    </w:p>
    <w:p>
      <w:pPr>
        <w:spacing w:before="183" w:line="331" w:lineRule="auto"/>
        <w:ind w:left="11" w:firstLine="65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1.永宁县科学技术协会部门2026年一般公共预算安排的会议费</w:t>
      </w:r>
      <w:r>
        <w:rPr>
          <w:rFonts w:ascii="FangSong" w:hAnsi="FangSong" w:eastAsia="FangSong" w:cs="FangSong"/>
          <w:spacing w:val="6"/>
          <w:sz w:val="31"/>
          <w:szCs w:val="31"/>
        </w:rPr>
        <w:t>预算0.0万元，与上年持平。</w:t>
      </w:r>
    </w:p>
    <w:p>
      <w:pPr>
        <w:spacing w:before="3" w:line="334" w:lineRule="auto"/>
        <w:ind w:left="11" w:firstLine="63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2.永宁县科学技术协会部门2026年一</w:t>
      </w:r>
      <w:r>
        <w:rPr>
          <w:rFonts w:ascii="FangSong" w:hAnsi="FangSong" w:eastAsia="FangSong" w:cs="FangSong"/>
          <w:spacing w:val="8"/>
          <w:sz w:val="31"/>
          <w:szCs w:val="31"/>
        </w:rPr>
        <w:t>般公共预算安排的培训费</w:t>
      </w:r>
      <w:r>
        <w:rPr>
          <w:rFonts w:ascii="FangSong" w:hAnsi="FangSong" w:eastAsia="FangSong" w:cs="FangSong"/>
          <w:spacing w:val="6"/>
          <w:sz w:val="31"/>
          <w:szCs w:val="31"/>
        </w:rPr>
        <w:t>预算0.0万元，与上年持平。</w:t>
      </w:r>
    </w:p>
    <w:p>
      <w:pPr>
        <w:spacing w:before="2" w:line="330" w:lineRule="auto"/>
        <w:ind w:left="11" w:firstLine="63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3.永宁县科学技术协会部门2026年一般公共预算安排的差旅费</w:t>
      </w:r>
      <w:r>
        <w:rPr>
          <w:rFonts w:ascii="FangSong" w:hAnsi="FangSong" w:eastAsia="FangSong" w:cs="FangSong"/>
          <w:spacing w:val="6"/>
          <w:sz w:val="31"/>
          <w:szCs w:val="31"/>
        </w:rPr>
        <w:t>预算0.0万元，与上年持平。</w:t>
      </w:r>
    </w:p>
    <w:p>
      <w:pPr>
        <w:spacing w:before="14" w:line="227" w:lineRule="auto"/>
        <w:jc w:val="righ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9"/>
          <w:sz w:val="31"/>
          <w:szCs w:val="31"/>
        </w:rPr>
        <w:t>九、关于永宁县科学技术协会2026年政府性基</w:t>
      </w:r>
      <w:r>
        <w:rPr>
          <w:rFonts w:ascii="SimHei" w:hAnsi="SimHei" w:eastAsia="SimHei" w:cs="SimHei"/>
          <w:spacing w:val="8"/>
          <w:sz w:val="31"/>
          <w:szCs w:val="31"/>
        </w:rPr>
        <w:t>金预算拨款情况</w:t>
      </w:r>
    </w:p>
    <w:p>
      <w:pPr>
        <w:spacing w:before="174" w:line="227" w:lineRule="auto"/>
        <w:ind w:left="5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1"/>
          <w:sz w:val="31"/>
          <w:szCs w:val="31"/>
        </w:rPr>
        <w:t>说明</w:t>
      </w:r>
    </w:p>
    <w:p>
      <w:pPr>
        <w:spacing w:before="175" w:line="226" w:lineRule="auto"/>
        <w:ind w:right="17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永宁县科学技术协会2026年无政府性基金预算财政拨款收</w:t>
      </w:r>
      <w:r>
        <w:rPr>
          <w:rFonts w:ascii="FangSong" w:hAnsi="FangSong" w:eastAsia="FangSong" w:cs="FangSong"/>
          <w:spacing w:val="7"/>
          <w:sz w:val="31"/>
          <w:szCs w:val="31"/>
        </w:rPr>
        <w:t>支。</w:t>
      </w:r>
    </w:p>
    <w:p>
      <w:pPr>
        <w:spacing w:line="226" w:lineRule="auto"/>
        <w:rPr>
          <w:rFonts w:ascii="FangSong" w:hAnsi="FangSong" w:eastAsia="FangSong" w:cs="FangSong"/>
          <w:sz w:val="31"/>
          <w:szCs w:val="31"/>
        </w:rPr>
        <w:sectPr>
          <w:footerReference r:id="rId29" w:type="default"/>
          <w:pgSz w:w="11900" w:h="16840"/>
          <w:pgMar w:top="1251" w:right="1294" w:bottom="340" w:left="1332" w:header="0" w:footer="111" w:gutter="0"/>
          <w:cols w:space="720" w:num="1"/>
        </w:sectPr>
      </w:pPr>
    </w:p>
    <w:p>
      <w:pPr>
        <w:spacing w:before="64" w:line="227" w:lineRule="auto"/>
        <w:ind w:left="646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十、其他重要事项的情况说明</w:t>
      </w:r>
    </w:p>
    <w:p>
      <w:pPr>
        <w:spacing w:before="173" w:line="227" w:lineRule="auto"/>
        <w:ind w:left="656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（一）机关运行经费</w:t>
      </w:r>
    </w:p>
    <w:p>
      <w:pPr>
        <w:spacing w:before="186" w:line="331" w:lineRule="auto"/>
        <w:ind w:left="11" w:firstLine="633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2026年，永宁县科学技术协会及所属0</w:t>
      </w:r>
      <w:r>
        <w:rPr>
          <w:rFonts w:ascii="FangSong" w:hAnsi="FangSong" w:eastAsia="FangSong" w:cs="FangSong"/>
          <w:spacing w:val="8"/>
          <w:sz w:val="31"/>
          <w:szCs w:val="31"/>
        </w:rPr>
        <w:t>个行政单位和0个参公管</w:t>
      </w:r>
      <w:r>
        <w:rPr>
          <w:rFonts w:ascii="FangSong" w:hAnsi="FangSong" w:eastAsia="FangSong" w:cs="FangSong"/>
          <w:spacing w:val="7"/>
          <w:sz w:val="31"/>
          <w:szCs w:val="31"/>
        </w:rPr>
        <w:t>理事业单位的机关运行经费财政拨款预算3.21</w:t>
      </w:r>
      <w:r>
        <w:rPr>
          <w:rFonts w:ascii="FangSong" w:hAnsi="FangSong" w:eastAsia="FangSong" w:cs="FangSong"/>
          <w:spacing w:val="6"/>
          <w:sz w:val="31"/>
          <w:szCs w:val="31"/>
        </w:rPr>
        <w:t>万元，</w:t>
      </w:r>
      <w:r>
        <w:rPr>
          <w:rFonts w:ascii="FangSong" w:hAnsi="FangSong" w:eastAsia="FangSong" w:cs="FangSong"/>
          <w:spacing w:val="-9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比上年预算减</w:t>
      </w:r>
      <w:r>
        <w:rPr>
          <w:rFonts w:ascii="FangSong" w:hAnsi="FangSong" w:eastAsia="FangSong" w:cs="FangSong"/>
          <w:spacing w:val="7"/>
          <w:sz w:val="31"/>
          <w:szCs w:val="31"/>
        </w:rPr>
        <w:t>少0.59万元，下降15.53%。主要原因是预算调整</w:t>
      </w:r>
    </w:p>
    <w:p>
      <w:pPr>
        <w:spacing w:before="15" w:line="228" w:lineRule="auto"/>
        <w:ind w:left="656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（二）政府采购情况</w:t>
      </w:r>
    </w:p>
    <w:p>
      <w:pPr>
        <w:spacing w:before="174" w:line="333" w:lineRule="auto"/>
        <w:ind w:left="10" w:firstLine="63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2026年，永宁县科学技术协会政府采购预算0.95万元，其中：</w:t>
      </w:r>
      <w:r>
        <w:rPr>
          <w:rFonts w:ascii="FangSong" w:hAnsi="FangSong" w:eastAsia="FangSong" w:cs="FangSong"/>
          <w:spacing w:val="14"/>
          <w:sz w:val="31"/>
          <w:szCs w:val="31"/>
        </w:rPr>
        <w:t>政府采购货物预算0.48万元，政府采购工程预算0万</w:t>
      </w:r>
      <w:r>
        <w:rPr>
          <w:rFonts w:ascii="FangSong" w:hAnsi="FangSong" w:eastAsia="FangSong" w:cs="FangSong"/>
          <w:spacing w:val="13"/>
          <w:sz w:val="31"/>
          <w:szCs w:val="31"/>
        </w:rPr>
        <w:t>元，政府采购</w:t>
      </w:r>
      <w:r>
        <w:rPr>
          <w:rFonts w:ascii="FangSong" w:hAnsi="FangSong" w:eastAsia="FangSong" w:cs="FangSong"/>
          <w:spacing w:val="8"/>
          <w:sz w:val="31"/>
          <w:szCs w:val="31"/>
        </w:rPr>
        <w:t>服务预算0.47万元，拟面向中小企业预留采购份额0</w:t>
      </w:r>
      <w:r>
        <w:rPr>
          <w:rFonts w:ascii="FangSong" w:hAnsi="FangSong" w:eastAsia="FangSong" w:cs="FangSong"/>
          <w:spacing w:val="7"/>
          <w:sz w:val="31"/>
          <w:szCs w:val="31"/>
        </w:rPr>
        <w:t>万元。</w:t>
      </w:r>
    </w:p>
    <w:p>
      <w:pPr>
        <w:spacing w:before="1" w:line="228" w:lineRule="auto"/>
        <w:ind w:left="656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"/>
          <w:sz w:val="31"/>
          <w:szCs w:val="31"/>
        </w:rPr>
        <w:t>（三）</w:t>
      </w:r>
      <w:r>
        <w:rPr>
          <w:rFonts w:ascii="FangSong" w:hAnsi="FangSong" w:eastAsia="FangSong" w:cs="FangSong"/>
          <w:spacing w:val="-8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国有资产占用使用情况</w:t>
      </w:r>
    </w:p>
    <w:p>
      <w:pPr>
        <w:spacing w:before="172" w:line="334" w:lineRule="auto"/>
        <w:ind w:left="16" w:firstLine="63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截至2025年12月31日，永宁县科学技术协会单位占用使用国有资产情况：房屋0平方米，价值0万元；车辆1辆，价值25</w:t>
      </w:r>
      <w:r>
        <w:rPr>
          <w:rFonts w:ascii="FangSong" w:hAnsi="FangSong" w:eastAsia="FangSong" w:cs="FangSong"/>
          <w:spacing w:val="7"/>
          <w:sz w:val="31"/>
          <w:szCs w:val="31"/>
        </w:rPr>
        <w:t>.45万元；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100万元以上设备0台/个，价值1.48万元；家具和用具价值52.85万</w:t>
      </w:r>
      <w:r>
        <w:rPr>
          <w:rFonts w:ascii="FangSong" w:hAnsi="FangSong" w:eastAsia="FangSong" w:cs="FangSong"/>
          <w:spacing w:val="8"/>
          <w:sz w:val="31"/>
          <w:szCs w:val="31"/>
        </w:rPr>
        <w:t>元；土地使用权0平方米，价值0万元；计算机软件价值0.21万元。</w:t>
      </w:r>
      <w:r>
        <w:rPr>
          <w:rFonts w:ascii="FangSong" w:hAnsi="FangSong" w:eastAsia="FangSong" w:cs="FangSong"/>
          <w:spacing w:val="6"/>
          <w:sz w:val="31"/>
          <w:szCs w:val="31"/>
        </w:rPr>
        <w:t>国有资产分布情况为：</w:t>
      </w:r>
    </w:p>
    <w:p>
      <w:pPr>
        <w:spacing w:before="5" w:line="332" w:lineRule="auto"/>
        <w:ind w:left="3" w:firstLine="648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2"/>
          <w:sz w:val="31"/>
          <w:szCs w:val="31"/>
        </w:rPr>
        <w:t>本级部门房屋0平方米，价值0万元；车辆</w:t>
      </w:r>
      <w:r>
        <w:rPr>
          <w:rFonts w:ascii="FangSong" w:hAnsi="FangSong" w:eastAsia="FangSong" w:cs="FangSong"/>
          <w:spacing w:val="5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1辆，价值</w:t>
      </w:r>
      <w:r>
        <w:rPr>
          <w:rFonts w:ascii="FangSong" w:hAnsi="FangSong" w:eastAsia="FangSong" w:cs="FangSong"/>
          <w:spacing w:val="11"/>
          <w:sz w:val="31"/>
          <w:szCs w:val="31"/>
        </w:rPr>
        <w:t>25.45万</w:t>
      </w:r>
      <w:r>
        <w:rPr>
          <w:rFonts w:ascii="FangSong" w:hAnsi="FangSong" w:eastAsia="FangSong" w:cs="FangSong"/>
          <w:spacing w:val="17"/>
          <w:sz w:val="31"/>
          <w:szCs w:val="31"/>
        </w:rPr>
        <w:t>元</w:t>
      </w:r>
      <w:r>
        <w:rPr>
          <w:rFonts w:ascii="FangSong" w:hAnsi="FangSong" w:eastAsia="FangSong" w:cs="FangSong"/>
          <w:spacing w:val="-8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7"/>
          <w:sz w:val="31"/>
          <w:szCs w:val="31"/>
        </w:rPr>
        <w:t>；100万元以上设备0台/个</w:t>
      </w:r>
      <w:r>
        <w:rPr>
          <w:rFonts w:ascii="FangSong" w:hAnsi="FangSong" w:eastAsia="FangSong" w:cs="FangSong"/>
          <w:spacing w:val="-9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7"/>
          <w:sz w:val="31"/>
          <w:szCs w:val="31"/>
        </w:rPr>
        <w:t>，价值1.48万元</w:t>
      </w:r>
      <w:r>
        <w:rPr>
          <w:rFonts w:ascii="FangSong" w:hAnsi="FangSong" w:eastAsia="FangSong" w:cs="FangSong"/>
          <w:spacing w:val="-9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7"/>
          <w:sz w:val="31"/>
          <w:szCs w:val="31"/>
        </w:rPr>
        <w:t>；家具和用具价值</w:t>
      </w:r>
      <w:r>
        <w:rPr>
          <w:rFonts w:ascii="FangSong" w:hAnsi="FangSong" w:eastAsia="FangSong" w:cs="FangSong"/>
          <w:spacing w:val="18"/>
          <w:sz w:val="31"/>
          <w:szCs w:val="31"/>
        </w:rPr>
        <w:t>52.85万元</w:t>
      </w:r>
      <w:r>
        <w:rPr>
          <w:rFonts w:ascii="FangSong" w:hAnsi="FangSong" w:eastAsia="FangSong" w:cs="FangSong"/>
          <w:spacing w:val="-9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8"/>
          <w:sz w:val="31"/>
          <w:szCs w:val="31"/>
        </w:rPr>
        <w:t>；土地使用权0平方米</w:t>
      </w:r>
      <w:r>
        <w:rPr>
          <w:rFonts w:ascii="FangSong" w:hAnsi="FangSong" w:eastAsia="FangSong" w:cs="FangSong"/>
          <w:spacing w:val="-9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8"/>
          <w:sz w:val="31"/>
          <w:szCs w:val="31"/>
        </w:rPr>
        <w:t>，价值0万元</w:t>
      </w:r>
      <w:r>
        <w:rPr>
          <w:rFonts w:ascii="FangSong" w:hAnsi="FangSong" w:eastAsia="FangSong" w:cs="FangSong"/>
          <w:spacing w:val="-9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8"/>
          <w:sz w:val="31"/>
          <w:szCs w:val="31"/>
        </w:rPr>
        <w:t>；计算机软件价值</w:t>
      </w:r>
      <w:r>
        <w:rPr>
          <w:rFonts w:ascii="FangSong" w:hAnsi="FangSong" w:eastAsia="FangSong" w:cs="FangSong"/>
          <w:spacing w:val="3"/>
          <w:sz w:val="31"/>
          <w:szCs w:val="31"/>
        </w:rPr>
        <w:t>0.21万元。</w:t>
      </w:r>
    </w:p>
    <w:p>
      <w:pPr>
        <w:spacing w:before="3" w:line="333" w:lineRule="auto"/>
        <w:ind w:left="12" w:firstLine="63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0"/>
          <w:sz w:val="31"/>
          <w:szCs w:val="31"/>
        </w:rPr>
        <w:t>所属单位房屋0平方米，价值0万元；车辆0辆，价值0万元；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100万元以上设备0台/个，价值0万元；家具和用具价值0万元；土</w:t>
      </w:r>
      <w:r>
        <w:rPr>
          <w:rFonts w:ascii="FangSong" w:hAnsi="FangSong" w:eastAsia="FangSong" w:cs="FangSong"/>
          <w:spacing w:val="8"/>
          <w:sz w:val="31"/>
          <w:szCs w:val="31"/>
        </w:rPr>
        <w:t>地使用权0平方米，价值0万元；计算机软件价值0万元。</w:t>
      </w:r>
    </w:p>
    <w:p>
      <w:pPr>
        <w:spacing w:before="1" w:line="227" w:lineRule="auto"/>
        <w:ind w:left="656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（四）预算绩效情况</w:t>
      </w:r>
    </w:p>
    <w:p>
      <w:pPr>
        <w:spacing w:before="187" w:line="330" w:lineRule="auto"/>
        <w:ind w:firstLine="64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2026年本单位整体支出已纳入绩效目标管理，涉及财政性</w:t>
      </w:r>
      <w:r>
        <w:rPr>
          <w:rFonts w:ascii="FangSong" w:hAnsi="FangSong" w:eastAsia="FangSong" w:cs="FangSong"/>
          <w:spacing w:val="8"/>
          <w:sz w:val="31"/>
          <w:szCs w:val="31"/>
        </w:rPr>
        <w:t>资金</w:t>
      </w:r>
      <w:r>
        <w:rPr>
          <w:rFonts w:ascii="FangSong" w:hAnsi="FangSong" w:eastAsia="FangSong" w:cs="FangSong"/>
          <w:spacing w:val="15"/>
          <w:sz w:val="31"/>
          <w:szCs w:val="31"/>
        </w:rPr>
        <w:t>44万元；本单位共2个项目纳入绩效目标</w:t>
      </w:r>
      <w:r>
        <w:rPr>
          <w:rFonts w:ascii="FangSong" w:hAnsi="FangSong" w:eastAsia="FangSong" w:cs="FangSong"/>
          <w:spacing w:val="14"/>
          <w:sz w:val="31"/>
          <w:szCs w:val="31"/>
        </w:rPr>
        <w:t>管理，涉及财政性资金合</w:t>
      </w:r>
    </w:p>
    <w:p>
      <w:pPr>
        <w:spacing w:line="330" w:lineRule="auto"/>
        <w:rPr>
          <w:rFonts w:ascii="FangSong" w:hAnsi="FangSong" w:eastAsia="FangSong" w:cs="FangSong"/>
          <w:sz w:val="31"/>
          <w:szCs w:val="31"/>
        </w:rPr>
        <w:sectPr>
          <w:footerReference r:id="rId30" w:type="default"/>
          <w:pgSz w:w="11900" w:h="16840"/>
          <w:pgMar w:top="1251" w:right="1294" w:bottom="340" w:left="1329" w:header="0" w:footer="111" w:gutter="0"/>
          <w:cols w:space="720" w:num="1"/>
        </w:sectPr>
      </w:pPr>
    </w:p>
    <w:p>
      <w:pPr>
        <w:spacing w:before="66" w:line="331" w:lineRule="auto"/>
        <w:ind w:left="15" w:hanging="1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6"/>
          <w:sz w:val="31"/>
          <w:szCs w:val="31"/>
        </w:rPr>
        <w:t>计44万元，</w:t>
      </w:r>
      <w:r>
        <w:rPr>
          <w:rFonts w:ascii="FangSong" w:hAnsi="FangSong" w:eastAsia="FangSong" w:cs="FangSong"/>
          <w:spacing w:val="-6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占财政性资金（人员类和运转类中的公用经费项目支出</w:t>
      </w:r>
      <w:r>
        <w:rPr>
          <w:rFonts w:ascii="FangSong" w:hAnsi="FangSong" w:eastAsia="FangSong" w:cs="FangSong"/>
          <w:spacing w:val="5"/>
          <w:sz w:val="31"/>
          <w:szCs w:val="31"/>
        </w:rPr>
        <w:t>除外）总额的比例为100%。</w:t>
      </w:r>
    </w:p>
    <w:p>
      <w:pPr>
        <w:spacing w:before="11" w:line="228" w:lineRule="auto"/>
        <w:ind w:left="64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（五）其他需说明的事项</w:t>
      </w:r>
    </w:p>
    <w:p>
      <w:pPr>
        <w:spacing w:before="173" w:line="231" w:lineRule="auto"/>
        <w:ind w:left="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无</w:t>
      </w:r>
    </w:p>
    <w:p>
      <w:pPr>
        <w:spacing w:line="231" w:lineRule="auto"/>
        <w:rPr>
          <w:rFonts w:ascii="FangSong" w:hAnsi="FangSong" w:eastAsia="FangSong" w:cs="FangSong"/>
          <w:sz w:val="31"/>
          <w:szCs w:val="31"/>
        </w:rPr>
        <w:sectPr>
          <w:footerReference r:id="rId31" w:type="default"/>
          <w:pgSz w:w="11900" w:h="16840"/>
          <w:pgMar w:top="1251" w:right="1294" w:bottom="340" w:left="1341" w:header="0" w:footer="111" w:gutter="0"/>
          <w:cols w:space="720" w:num="1"/>
        </w:sectPr>
      </w:pPr>
    </w:p>
    <w:p>
      <w:pPr>
        <w:pStyle w:val="2"/>
        <w:spacing w:line="446" w:lineRule="auto"/>
      </w:pPr>
    </w:p>
    <w:p>
      <w:pPr>
        <w:spacing w:before="134" w:line="211" w:lineRule="auto"/>
        <w:ind w:left="3010"/>
        <w:rPr>
          <w:rFonts w:ascii="FZXiaoBiaoSong-B05S" w:hAnsi="FZXiaoBiaoSong-B05S" w:eastAsia="FZXiaoBiaoSong-B05S" w:cs="FZXiaoBiaoSong-B05S"/>
          <w:sz w:val="36"/>
          <w:szCs w:val="36"/>
        </w:rPr>
      </w:pPr>
      <w:r>
        <w:rPr>
          <w:rFonts w:ascii="FZXiaoBiaoSong-B05S" w:hAnsi="FZXiaoBiaoSong-B05S" w:eastAsia="FZXiaoBiaoSong-B05S" w:cs="FZXiaoBiaoSong-B05S"/>
          <w:b/>
          <w:bCs/>
          <w:spacing w:val="-5"/>
          <w:sz w:val="36"/>
          <w:szCs w:val="36"/>
        </w:rPr>
        <w:t>永宁县科学技术协会</w:t>
      </w:r>
    </w:p>
    <w:p>
      <w:pPr>
        <w:spacing w:before="84" w:line="242" w:lineRule="auto"/>
        <w:ind w:left="2288"/>
        <w:rPr>
          <w:rFonts w:ascii="FZXiaoBiaoSong-B05S" w:hAnsi="FZXiaoBiaoSong-B05S" w:eastAsia="FZXiaoBiaoSong-B05S" w:cs="FZXiaoBiaoSong-B05S"/>
          <w:sz w:val="36"/>
          <w:szCs w:val="36"/>
        </w:rPr>
      </w:pPr>
      <w:r>
        <w:rPr>
          <w:rFonts w:ascii="FZXiaoBiaoSong-B05S" w:hAnsi="FZXiaoBiaoSong-B05S" w:eastAsia="FZXiaoBiaoSong-B05S" w:cs="FZXiaoBiaoSong-B05S"/>
          <w:b/>
          <w:bCs/>
          <w:spacing w:val="-5"/>
          <w:sz w:val="36"/>
          <w:szCs w:val="36"/>
        </w:rPr>
        <w:t>2026年单位预算——名词解释</w:t>
      </w: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spacing w:before="101" w:line="330" w:lineRule="auto"/>
        <w:ind w:left="2" w:firstLine="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一、财政拨款：单位从同级财政部门取得的各类财政拨款，包括一</w:t>
      </w:r>
      <w:r>
        <w:rPr>
          <w:rFonts w:ascii="FangSong" w:hAnsi="FangSong" w:eastAsia="FangSong" w:cs="FangSong"/>
          <w:spacing w:val="6"/>
          <w:sz w:val="31"/>
          <w:szCs w:val="31"/>
        </w:rPr>
        <w:t>般公共预算拨款、政府性基金预算拨款、</w:t>
      </w:r>
      <w:r>
        <w:rPr>
          <w:rFonts w:ascii="FangSong" w:hAnsi="FangSong" w:eastAsia="FangSong" w:cs="FangSong"/>
          <w:spacing w:val="-7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国有资本经营预算拨款。</w:t>
      </w:r>
    </w:p>
    <w:p>
      <w:pPr>
        <w:spacing w:before="16" w:line="331" w:lineRule="auto"/>
        <w:ind w:left="1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二、财政专户管理资金：缴入财政专户、实行专项管理的高中以上</w:t>
      </w:r>
      <w:r>
        <w:rPr>
          <w:rFonts w:ascii="FangSong" w:hAnsi="FangSong" w:eastAsia="FangSong" w:cs="FangSong"/>
          <w:spacing w:val="7"/>
          <w:sz w:val="31"/>
          <w:szCs w:val="31"/>
        </w:rPr>
        <w:t>学费、住宿费、高校委托培养费、函大、</w:t>
      </w:r>
      <w:r>
        <w:rPr>
          <w:rFonts w:ascii="FangSong" w:hAnsi="FangSong" w:eastAsia="FangSong" w:cs="FangSong"/>
          <w:spacing w:val="-9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电大、夜大及短</w:t>
      </w:r>
      <w:r>
        <w:rPr>
          <w:rFonts w:ascii="FangSong" w:hAnsi="FangSong" w:eastAsia="FangSong" w:cs="FangSong"/>
          <w:spacing w:val="6"/>
          <w:sz w:val="31"/>
          <w:szCs w:val="31"/>
        </w:rPr>
        <w:t>训班培训</w:t>
      </w:r>
      <w:r>
        <w:rPr>
          <w:rFonts w:ascii="FangSong" w:hAnsi="FangSong" w:eastAsia="FangSong" w:cs="FangSong"/>
          <w:spacing w:val="4"/>
          <w:sz w:val="31"/>
          <w:szCs w:val="31"/>
        </w:rPr>
        <w:t>费等教育收费。</w:t>
      </w:r>
    </w:p>
    <w:p>
      <w:pPr>
        <w:spacing w:before="11" w:line="333" w:lineRule="auto"/>
        <w:ind w:firstLine="8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三、单位资金：除财政拨款收入和财政专户管理资金以外的收入，包括事业收入（不含教育收费）、上级补助收入、附属单位上缴收</w:t>
      </w:r>
      <w:r>
        <w:rPr>
          <w:rFonts w:ascii="FangSong" w:hAnsi="FangSong" w:eastAsia="FangSong" w:cs="FangSong"/>
          <w:spacing w:val="28"/>
          <w:sz w:val="31"/>
          <w:szCs w:val="31"/>
        </w:rPr>
        <w:t>入</w:t>
      </w:r>
      <w:r>
        <w:rPr>
          <w:rFonts w:ascii="FangSong" w:hAnsi="FangSong" w:eastAsia="FangSong" w:cs="FangSong"/>
          <w:spacing w:val="-8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8"/>
          <w:sz w:val="31"/>
          <w:szCs w:val="31"/>
        </w:rPr>
        <w:t>、事业单位经营收入及其他收入（包含债务收入</w:t>
      </w:r>
      <w:r>
        <w:rPr>
          <w:rFonts w:ascii="FangSong" w:hAnsi="FangSong" w:eastAsia="FangSong" w:cs="FangSong"/>
          <w:spacing w:val="-8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8"/>
          <w:sz w:val="31"/>
          <w:szCs w:val="31"/>
        </w:rPr>
        <w:t>、</w:t>
      </w:r>
      <w:r>
        <w:rPr>
          <w:rFonts w:ascii="FangSong" w:hAnsi="FangSong" w:eastAsia="FangSong" w:cs="FangSong"/>
          <w:spacing w:val="27"/>
          <w:sz w:val="31"/>
          <w:szCs w:val="31"/>
        </w:rPr>
        <w:t>投资收益</w:t>
      </w:r>
      <w:r>
        <w:rPr>
          <w:rFonts w:ascii="FangSong" w:hAnsi="FangSong" w:eastAsia="FangSong" w:cs="FangSong"/>
          <w:spacing w:val="-4"/>
          <w:sz w:val="31"/>
          <w:szCs w:val="31"/>
        </w:rPr>
        <w:t>等）。</w:t>
      </w:r>
    </w:p>
    <w:p>
      <w:pPr>
        <w:spacing w:before="1" w:line="331" w:lineRule="auto"/>
        <w:ind w:left="26" w:firstLine="1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四、基本支出：指为保障机构正常运转、完成工作任务而发生的人</w:t>
      </w:r>
      <w:r>
        <w:rPr>
          <w:rFonts w:ascii="FangSong" w:hAnsi="FangSong" w:eastAsia="FangSong" w:cs="FangSong"/>
          <w:spacing w:val="3"/>
          <w:sz w:val="31"/>
          <w:szCs w:val="31"/>
        </w:rPr>
        <w:t>员支出和公用支出。</w:t>
      </w:r>
    </w:p>
    <w:p>
      <w:pPr>
        <w:spacing w:before="10" w:line="331" w:lineRule="auto"/>
        <w:ind w:left="57" w:hanging="5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五、项目支出：指在基本支出之外为完成特定工作任务和事业发展</w:t>
      </w:r>
      <w:r>
        <w:rPr>
          <w:rFonts w:ascii="FangSong" w:hAnsi="FangSong" w:eastAsia="FangSong" w:cs="FangSong"/>
          <w:sz w:val="31"/>
          <w:szCs w:val="31"/>
        </w:rPr>
        <w:t>目标所发生的支出。</w:t>
      </w:r>
    </w:p>
    <w:p>
      <w:pPr>
        <w:spacing w:before="7" w:line="333" w:lineRule="auto"/>
        <w:ind w:firstLine="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六、“三公</w:t>
      </w:r>
      <w:r>
        <w:rPr>
          <w:rFonts w:ascii="FangSong" w:hAnsi="FangSong" w:eastAsia="FangSong" w:cs="FangSong"/>
          <w:spacing w:val="-1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”经费：指部门用一般公共预算财政拨款安</w:t>
      </w:r>
      <w:r>
        <w:rPr>
          <w:rFonts w:ascii="FangSong" w:hAnsi="FangSong" w:eastAsia="FangSong" w:cs="FangSong"/>
          <w:spacing w:val="7"/>
          <w:sz w:val="31"/>
          <w:szCs w:val="31"/>
        </w:rPr>
        <w:t>排的因公出</w:t>
      </w:r>
      <w:r>
        <w:rPr>
          <w:rFonts w:ascii="FangSong" w:hAnsi="FangSong" w:eastAsia="FangSong" w:cs="FangSong"/>
          <w:spacing w:val="9"/>
          <w:sz w:val="31"/>
          <w:szCs w:val="31"/>
        </w:rPr>
        <w:t>国（境）费、公务用车购置及运行维护费和公务接待费。其中，因公出国（境）费反映单位公务出国（境）的住宿费、旅费、伙食补助费、杂费、培训费等支出；公务用车购置及运行维护费反映单位公务用车购置费、燃料费、维修费、过路过桥费、保险费、安全奖</w:t>
      </w:r>
      <w:r>
        <w:rPr>
          <w:rFonts w:ascii="FangSong" w:hAnsi="FangSong" w:eastAsia="FangSong" w:cs="FangSong"/>
          <w:spacing w:val="21"/>
          <w:sz w:val="31"/>
          <w:szCs w:val="31"/>
        </w:rPr>
        <w:t>励费用等支出；公务接待费反映单位按规定开支的各</w:t>
      </w:r>
      <w:r>
        <w:rPr>
          <w:rFonts w:ascii="FangSong" w:hAnsi="FangSong" w:eastAsia="FangSong" w:cs="FangSong"/>
          <w:spacing w:val="20"/>
          <w:sz w:val="31"/>
          <w:szCs w:val="31"/>
        </w:rPr>
        <w:t>类公务接待</w:t>
      </w:r>
      <w:r>
        <w:rPr>
          <w:rFonts w:ascii="FangSong" w:hAnsi="FangSong" w:eastAsia="FangSong" w:cs="FangSong"/>
          <w:spacing w:val="6"/>
          <w:sz w:val="31"/>
          <w:szCs w:val="31"/>
        </w:rPr>
        <w:t>（含外宾接待）支出。</w:t>
      </w:r>
    </w:p>
    <w:p>
      <w:pPr>
        <w:spacing w:before="8" w:line="331" w:lineRule="auto"/>
        <w:ind w:left="2" w:firstLine="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0"/>
          <w:sz w:val="31"/>
          <w:szCs w:val="31"/>
        </w:rPr>
        <w:t>七、机关运行经费：指行政单位（含参照公务员法管理的事业单</w:t>
      </w:r>
      <w:r>
        <w:rPr>
          <w:rFonts w:ascii="FangSong" w:hAnsi="FangSong" w:eastAsia="FangSong" w:cs="FangSong"/>
          <w:spacing w:val="9"/>
          <w:sz w:val="31"/>
          <w:szCs w:val="31"/>
        </w:rPr>
        <w:t>位）使用一般公共预算安排的基本支出中的日常公用经费支出，包</w:t>
      </w:r>
    </w:p>
    <w:p>
      <w:pPr>
        <w:spacing w:line="331" w:lineRule="auto"/>
        <w:rPr>
          <w:rFonts w:ascii="FangSong" w:hAnsi="FangSong" w:eastAsia="FangSong" w:cs="FangSong"/>
          <w:sz w:val="31"/>
          <w:szCs w:val="31"/>
        </w:rPr>
        <w:sectPr>
          <w:footerReference r:id="rId32" w:type="default"/>
          <w:pgSz w:w="11900" w:h="16840"/>
          <w:pgMar w:top="1431" w:right="1294" w:bottom="340" w:left="1340" w:header="0" w:footer="111" w:gutter="0"/>
          <w:cols w:space="720" w:num="1"/>
        </w:sectPr>
      </w:pPr>
    </w:p>
    <w:p>
      <w:pPr>
        <w:spacing w:before="67" w:line="334" w:lineRule="auto"/>
        <w:ind w:left="8" w:hanging="8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括办公及印刷费、</w:t>
      </w:r>
      <w:r>
        <w:rPr>
          <w:rFonts w:ascii="FangSong" w:hAnsi="FangSong" w:eastAsia="FangSong" w:cs="FangSong"/>
          <w:spacing w:val="-7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邮电费、差旅费、会议费、福利费、</w:t>
      </w:r>
      <w:r>
        <w:rPr>
          <w:rFonts w:ascii="FangSong" w:hAnsi="FangSong" w:eastAsia="FangSong" w:cs="FangSong"/>
          <w:spacing w:val="-4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日常维修</w:t>
      </w:r>
      <w:r>
        <w:rPr>
          <w:rFonts w:ascii="FangSong" w:hAnsi="FangSong" w:eastAsia="FangSong" w:cs="FangSong"/>
          <w:spacing w:val="9"/>
          <w:sz w:val="31"/>
          <w:szCs w:val="31"/>
        </w:rPr>
        <w:t>费、专用材料及一般设备购置费、办公用房水电费、办公用房取暖</w:t>
      </w:r>
      <w:r>
        <w:rPr>
          <w:rFonts w:ascii="FangSong" w:hAnsi="FangSong" w:eastAsia="FangSong" w:cs="FangSong"/>
          <w:spacing w:val="8"/>
          <w:sz w:val="31"/>
          <w:szCs w:val="31"/>
        </w:rPr>
        <w:t>费、办公用房物业管理费、公务用车运行维护费及其他费用等。</w:t>
      </w:r>
    </w:p>
    <w:sectPr>
      <w:footerReference r:id="rId33" w:type="default"/>
      <w:pgSz w:w="11900" w:h="16840"/>
      <w:pgMar w:top="1251" w:right="1294" w:bottom="340" w:left="1342" w:header="0" w:footer="1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ZXiaoBiaoSong-B05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exact"/>
      <w:ind w:left="4545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exact"/>
      <w:ind w:left="67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exact"/>
      <w:ind w:left="4637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exact"/>
      <w:ind w:left="67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exact"/>
      <w:ind w:left="67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exact"/>
      <w:ind w:left="67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exact"/>
      <w:ind w:left="4637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exact"/>
      <w:ind w:left="4637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-16-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exact"/>
      <w:ind w:left="4637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-17-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exact"/>
      <w:ind w:left="67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-18-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exact"/>
      <w:ind w:left="4552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-19-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exact"/>
      <w:ind w:left="454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-2-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exact"/>
      <w:ind w:left="4551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-20-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exact"/>
      <w:ind w:left="4552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-21-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exact"/>
      <w:ind w:left="455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-22-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exact"/>
      <w:ind w:left="4542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-23-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exact"/>
      <w:ind w:left="455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-24-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exact"/>
      <w:ind w:left="4553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-25-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exact"/>
      <w:ind w:left="455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-26-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exact"/>
      <w:ind w:left="4545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-27-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exact"/>
      <w:ind w:left="454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-28-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exact"/>
      <w:ind w:left="4543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-29-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exact"/>
      <w:ind w:left="454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exact"/>
      <w:ind w:left="454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exact"/>
      <w:ind w:left="4548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exact"/>
      <w:ind w:left="454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exact"/>
      <w:ind w:left="43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exact"/>
      <w:ind w:left="67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exact"/>
      <w:ind w:left="67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EFF2C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7" Type="http://schemas.openxmlformats.org/officeDocument/2006/relationships/fontTable" Target="fontTable.xml"/><Relationship Id="rId36" Type="http://schemas.openxmlformats.org/officeDocument/2006/relationships/customXml" Target="../customXml/item1.xml"/><Relationship Id="rId35" Type="http://schemas.openxmlformats.org/officeDocument/2006/relationships/image" Target="media/image1.png"/><Relationship Id="rId34" Type="http://schemas.openxmlformats.org/officeDocument/2006/relationships/theme" Target="theme/theme1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Office_11.8.2.10251_F1E327BC-269C-435d-A152-05C5408002CA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2026-02-12T02:59:00Z</dcterms:created>
  <dc:creator>kylin</dc:creator>
  <cp:lastModifiedBy>kylin</cp:lastModifiedBy>
  <dcterms:modified xsi:type="dcterms:W3CDTF">2026-04-22T11:19:59Z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2026-04-22T11:17:33Z</vt:filetime>
  </property>
  <property fmtid="{D5CDD505-2E9C-101B-9397-08002B2CF9AE}" pid="4" name="KSOProductBuildVer">
    <vt:lpwstr>2052-11.8.2.10251</vt:lpwstr>
  </property>
</Properties>
</file>